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49" w:rsidRPr="00621DA5" w:rsidRDefault="00805049" w:rsidP="006350C7">
      <w:pPr>
        <w:spacing w:line="570" w:lineRule="exact"/>
        <w:ind w:firstLineChars="50" w:firstLine="216"/>
        <w:jc w:val="center"/>
        <w:rPr>
          <w:rFonts w:ascii="方正小标宋简体" w:eastAsia="方正小标宋简体" w:cs="Times New Roman"/>
          <w:snapToGrid w:val="0"/>
          <w:sz w:val="44"/>
          <w:szCs w:val="44"/>
        </w:rPr>
      </w:pPr>
      <w:r w:rsidRPr="00621DA5">
        <w:rPr>
          <w:rFonts w:ascii="方正小标宋简体" w:eastAsia="方正小标宋简体" w:cs="方正小标宋简体" w:hint="eastAsia"/>
          <w:snapToGrid w:val="0"/>
          <w:sz w:val="44"/>
          <w:szCs w:val="44"/>
        </w:rPr>
        <w:t>广元市标准化体系建设发展规划</w:t>
      </w:r>
    </w:p>
    <w:p w:rsidR="00805049" w:rsidRPr="00621DA5" w:rsidRDefault="00805049" w:rsidP="006350C7">
      <w:pPr>
        <w:spacing w:line="570" w:lineRule="exact"/>
        <w:ind w:firstLineChars="50" w:firstLine="216"/>
        <w:jc w:val="center"/>
        <w:rPr>
          <w:rFonts w:ascii="方正小标宋简体" w:eastAsia="方正小标宋简体" w:cs="方正小标宋简体"/>
          <w:snapToGrid w:val="0"/>
          <w:sz w:val="44"/>
          <w:szCs w:val="44"/>
        </w:rPr>
      </w:pPr>
      <w:r w:rsidRPr="00621DA5">
        <w:rPr>
          <w:rFonts w:ascii="方正小标宋简体" w:eastAsia="方正小标宋简体" w:cs="方正小标宋简体"/>
          <w:snapToGrid w:val="0"/>
          <w:sz w:val="44"/>
          <w:szCs w:val="44"/>
        </w:rPr>
        <w:t>(2016-2020</w:t>
      </w:r>
      <w:r w:rsidRPr="00621DA5">
        <w:rPr>
          <w:rFonts w:ascii="方正小标宋简体" w:eastAsia="方正小标宋简体" w:cs="方正小标宋简体" w:hint="eastAsia"/>
          <w:snapToGrid w:val="0"/>
          <w:sz w:val="44"/>
          <w:szCs w:val="44"/>
        </w:rPr>
        <w:t>年</w:t>
      </w:r>
      <w:r w:rsidRPr="00621DA5">
        <w:rPr>
          <w:rFonts w:ascii="方正小标宋简体" w:eastAsia="方正小标宋简体" w:cs="方正小标宋简体"/>
          <w:snapToGrid w:val="0"/>
          <w:sz w:val="44"/>
          <w:szCs w:val="44"/>
        </w:rPr>
        <w:t>)</w:t>
      </w:r>
    </w:p>
    <w:p w:rsidR="00805049" w:rsidRPr="00621DA5" w:rsidRDefault="00805049" w:rsidP="00252E26">
      <w:pPr>
        <w:pStyle w:val="a7"/>
        <w:widowControl w:val="0"/>
        <w:shd w:val="clear" w:color="auto" w:fill="FFFFFF"/>
        <w:snapToGrid w:val="0"/>
        <w:spacing w:before="0" w:beforeAutospacing="0" w:after="0" w:afterAutospacing="0" w:line="570" w:lineRule="exact"/>
        <w:jc w:val="center"/>
        <w:rPr>
          <w:rFonts w:ascii="仿宋_GB2312" w:cs="Times New Roman"/>
          <w:snapToGrid w:val="0"/>
        </w:rPr>
      </w:pP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为贯彻落实《四川省标准化体系建设发展规划（</w:t>
      </w:r>
      <w:r w:rsidRPr="00621DA5">
        <w:rPr>
          <w:rFonts w:ascii="仿宋_GB2312" w:hAnsi="仿宋" w:cs="仿宋_GB2312"/>
          <w:snapToGrid w:val="0"/>
        </w:rPr>
        <w:t>2016-2020</w:t>
      </w:r>
      <w:r w:rsidRPr="00621DA5">
        <w:rPr>
          <w:rFonts w:ascii="仿宋_GB2312" w:hAnsi="仿宋" w:cs="仿宋_GB2312" w:hint="eastAsia"/>
          <w:snapToGrid w:val="0"/>
        </w:rPr>
        <w:t>年）》（川办发〔</w:t>
      </w:r>
      <w:r w:rsidRPr="00621DA5">
        <w:rPr>
          <w:rFonts w:ascii="仿宋_GB2312" w:hAnsi="仿宋" w:cs="仿宋_GB2312"/>
          <w:snapToGrid w:val="0"/>
        </w:rPr>
        <w:t>2016</w:t>
      </w:r>
      <w:r w:rsidRPr="00621DA5">
        <w:rPr>
          <w:rFonts w:ascii="仿宋_GB2312" w:hAnsi="仿宋" w:cs="仿宋_GB2312" w:hint="eastAsia"/>
          <w:snapToGrid w:val="0"/>
        </w:rPr>
        <w:t>〕</w:t>
      </w:r>
      <w:r w:rsidRPr="00621DA5">
        <w:rPr>
          <w:rFonts w:ascii="仿宋_GB2312" w:hAnsi="仿宋" w:cs="仿宋_GB2312"/>
          <w:snapToGrid w:val="0"/>
        </w:rPr>
        <w:t>104</w:t>
      </w:r>
      <w:r w:rsidRPr="00621DA5">
        <w:rPr>
          <w:rFonts w:ascii="仿宋_GB2312" w:hAnsi="仿宋" w:cs="仿宋_GB2312" w:hint="eastAsia"/>
          <w:snapToGrid w:val="0"/>
        </w:rPr>
        <w:t>号）和《广元市国民经济和社会发展第十三个五年规划纲要》部署和要求，加快完善标准化体系，提升标准化发展水平，结合实际，制定本规划。</w:t>
      </w:r>
    </w:p>
    <w:p w:rsidR="00805049" w:rsidRPr="00621DA5" w:rsidRDefault="00805049" w:rsidP="006350C7">
      <w:pPr>
        <w:spacing w:line="570" w:lineRule="exact"/>
        <w:ind w:firstLineChars="200" w:firstLine="624"/>
        <w:rPr>
          <w:rFonts w:ascii="黑体" w:eastAsia="黑体" w:cs="Times New Roman"/>
          <w:snapToGrid w:val="0"/>
          <w:kern w:val="0"/>
        </w:rPr>
      </w:pPr>
      <w:bookmarkStart w:id="0" w:name="_Toc426443209"/>
      <w:r w:rsidRPr="00621DA5">
        <w:rPr>
          <w:rFonts w:ascii="黑体" w:eastAsia="黑体" w:cs="黑体" w:hint="eastAsia"/>
          <w:snapToGrid w:val="0"/>
          <w:kern w:val="0"/>
        </w:rPr>
        <w:t>一、</w:t>
      </w:r>
      <w:bookmarkStart w:id="1" w:name="_Toc426443210"/>
      <w:bookmarkEnd w:id="0"/>
      <w:r w:rsidRPr="00621DA5">
        <w:rPr>
          <w:rFonts w:ascii="黑体" w:eastAsia="黑体" w:cs="黑体" w:hint="eastAsia"/>
          <w:snapToGrid w:val="0"/>
          <w:kern w:val="0"/>
        </w:rPr>
        <w:t>总体要求</w:t>
      </w:r>
      <w:bookmarkEnd w:id="1"/>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bookmarkStart w:id="2" w:name="_Toc426443211"/>
      <w:r w:rsidRPr="00621DA5">
        <w:rPr>
          <w:rFonts w:ascii="楷体_GB2312" w:eastAsia="楷体_GB2312" w:hAnsi="仿宋" w:cs="楷体_GB2312" w:hint="eastAsia"/>
          <w:snapToGrid w:val="0"/>
          <w:kern w:val="0"/>
        </w:rPr>
        <w:t>（一）指导思想</w:t>
      </w:r>
      <w:bookmarkEnd w:id="2"/>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以“四个全面”战略布局和“五大发展理念”为统领，以提高标准的质量和效益为中心，以正确处理政府和市场关系为准则，紧紧围绕“三个一、三个三”战略体系，大力实施标准化战略，推进标准化改革创新，完善标准化体制机制，优化标准化体系，强化标准实施与监督，夯实标准化技术基础，增强标准化服务能力，充分发挥“标准化</w:t>
      </w:r>
      <w:r w:rsidRPr="00621DA5">
        <w:rPr>
          <w:rFonts w:ascii="仿宋_GB2312" w:hAnsi="仿宋" w:cs="仿宋_GB2312"/>
          <w:snapToGrid w:val="0"/>
        </w:rPr>
        <w:t>+</w:t>
      </w:r>
      <w:r w:rsidRPr="00621DA5">
        <w:rPr>
          <w:rFonts w:ascii="仿宋_GB2312" w:hAnsi="仿宋" w:cs="仿宋_GB2312" w:hint="eastAsia"/>
          <w:snapToGrid w:val="0"/>
        </w:rPr>
        <w:t>”效应，加快标准在经济社会各领域的普及应用和深度融合，为加快建设美丽、开放、活力、畅达、幸福的川陕甘结合部区域中心城市和建设生态康养旅游名市奠定坚实基础。</w:t>
      </w:r>
      <w:r w:rsidRPr="00621DA5">
        <w:rPr>
          <w:rFonts w:ascii="仿宋_GB2312" w:hAnsi="仿宋" w:cs="仿宋_GB2312"/>
          <w:snapToGrid w:val="0"/>
        </w:rPr>
        <w:t xml:space="preserve"> </w:t>
      </w:r>
      <w:bookmarkStart w:id="3" w:name="_Toc426443212"/>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r w:rsidRPr="00621DA5">
        <w:rPr>
          <w:rFonts w:ascii="楷体_GB2312" w:eastAsia="楷体_GB2312" w:hAnsi="仿宋" w:cs="楷体_GB2312" w:hint="eastAsia"/>
          <w:snapToGrid w:val="0"/>
          <w:kern w:val="0"/>
        </w:rPr>
        <w:t>（二）基本原则</w:t>
      </w:r>
      <w:bookmarkStart w:id="4" w:name="_Toc426443213"/>
      <w:bookmarkEnd w:id="3"/>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对接需求，服务发展。围绕全市经济社会发展大局，加强与全省标准化体系建设规划和《广元市国民经济和社会发展十三五”规划纲要》紧密衔接，统筹规划建设全市标准化体系，</w:t>
      </w:r>
      <w:r w:rsidRPr="00621DA5">
        <w:rPr>
          <w:rFonts w:ascii="仿宋_GB2312" w:hAnsi="仿宋" w:cs="仿宋_GB2312" w:hint="eastAsia"/>
          <w:snapToGrid w:val="0"/>
        </w:rPr>
        <w:lastRenderedPageBreak/>
        <w:t>科学确定标准化重点领域，协调推进经济、政治、文化、社会、生态建设各个领域标准化工作。</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深化改革，创新驱动。全面落实标准化改革要求，完善标准化体制和机制，加强标准与法律法规、政策措施的衔接配套。以科技创新为动力，推进科技研发、标准研制和产业发展一体化，提升标准技术水平。以管理创新为抓手，加大标准实施、监督和服务力度，提高标准化效益。</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统筹协调，共同治理。坚持“放管服”相结合，发挥市场对标准化资源配置的决定性作用和社会监督作用，激发市场主体活力。建立政府主导，标准化行政主管部门抓总，相关行业主管部门具体负责，社会各类组织广泛参与的工作机制，形成导向明确、架构科学、运转高效的标准化共治新格局。</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协调配套，开放合作。</w:t>
      </w:r>
      <w:r w:rsidRPr="00621DA5">
        <w:rPr>
          <w:rFonts w:ascii="仿宋" w:eastAsia="仿宋" w:hAnsi="仿宋" w:cs="仿宋" w:hint="eastAsia"/>
        </w:rPr>
        <w:t>适应供给侧结构性改革的要求，</w:t>
      </w:r>
      <w:r w:rsidRPr="00621DA5">
        <w:rPr>
          <w:rFonts w:ascii="仿宋_GB2312" w:hAnsi="仿宋" w:cs="仿宋_GB2312" w:hint="eastAsia"/>
          <w:snapToGrid w:val="0"/>
        </w:rPr>
        <w:t>坚持各类各层级标准协调发展，</w:t>
      </w:r>
      <w:r w:rsidRPr="00621DA5">
        <w:rPr>
          <w:rFonts w:ascii="仿宋" w:eastAsia="仿宋" w:hAnsi="仿宋" w:cs="仿宋" w:hint="eastAsia"/>
        </w:rPr>
        <w:t>积极推动广元标准“走出去”和“引进来”，</w:t>
      </w:r>
      <w:r w:rsidRPr="00621DA5">
        <w:rPr>
          <w:rFonts w:ascii="仿宋_GB2312" w:hAnsi="仿宋" w:cs="仿宋_GB2312" w:hint="eastAsia"/>
          <w:snapToGrid w:val="0"/>
        </w:rPr>
        <w:t>深化国内外标准化交流与合作，全面提升实质性参与国内、国际标准化活动的能力。</w:t>
      </w:r>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r w:rsidRPr="00621DA5">
        <w:rPr>
          <w:rFonts w:ascii="楷体_GB2312" w:eastAsia="楷体_GB2312" w:hAnsi="仿宋" w:cs="楷体_GB2312" w:hint="eastAsia"/>
          <w:snapToGrid w:val="0"/>
          <w:kern w:val="0"/>
        </w:rPr>
        <w:t>（三）发展目标</w:t>
      </w:r>
      <w:bookmarkEnd w:id="4"/>
    </w:p>
    <w:p w:rsidR="00805049" w:rsidRDefault="00805049" w:rsidP="006350C7">
      <w:pPr>
        <w:autoSpaceDE w:val="0"/>
        <w:autoSpaceDN w:val="0"/>
        <w:spacing w:line="570" w:lineRule="exact"/>
        <w:ind w:firstLineChars="200" w:firstLine="624"/>
        <w:jc w:val="left"/>
        <w:rPr>
          <w:rFonts w:ascii="仿宋_GB2312" w:hAnsi="仿宋" w:cs="Times New Roman"/>
          <w:snapToGrid w:val="0"/>
        </w:rPr>
      </w:pPr>
      <w:bookmarkStart w:id="5" w:name="_Toc426443216"/>
      <w:r w:rsidRPr="00621DA5">
        <w:rPr>
          <w:rFonts w:ascii="仿宋_GB2312" w:hAnsi="仿宋" w:cs="仿宋_GB2312" w:hint="eastAsia"/>
          <w:snapToGrid w:val="0"/>
        </w:rPr>
        <w:t>到</w:t>
      </w:r>
      <w:r w:rsidRPr="00621DA5">
        <w:rPr>
          <w:rFonts w:ascii="仿宋_GB2312" w:hAnsi="仿宋" w:cs="仿宋_GB2312"/>
          <w:snapToGrid w:val="0"/>
        </w:rPr>
        <w:t>2020</w:t>
      </w:r>
      <w:r w:rsidRPr="00621DA5">
        <w:rPr>
          <w:rFonts w:ascii="仿宋_GB2312" w:hAnsi="仿宋" w:cs="仿宋_GB2312" w:hint="eastAsia"/>
          <w:snapToGrid w:val="0"/>
        </w:rPr>
        <w:t>年，基本建成适应全市经济社会发展需求、具有广元特色的标准化体系。标准化战略全面实施，</w:t>
      </w:r>
      <w:r w:rsidRPr="00621DA5">
        <w:rPr>
          <w:rFonts w:ascii="仿宋_GB2312" w:hAnsi="仿宋" w:cs="仿宋_GB2312" w:hint="eastAsia"/>
          <w:snapToGrid w:val="0"/>
          <w:kern w:val="0"/>
        </w:rPr>
        <w:t>标准化工作体制机制更加完善，监督管理体系更加协调高效，</w:t>
      </w:r>
      <w:r w:rsidRPr="00621DA5">
        <w:rPr>
          <w:rFonts w:ascii="仿宋_GB2312" w:hAnsi="仿宋" w:cs="仿宋_GB2312" w:hint="eastAsia"/>
          <w:snapToGrid w:val="0"/>
        </w:rPr>
        <w:t>标准与产业升级、技术创新、市场监管等工作的有效衔接更加紧密，标准化对经济社会发展的促进和推动作用充分显现。新建省级以上标准化</w:t>
      </w:r>
      <w:r w:rsidRPr="00621DA5">
        <w:rPr>
          <w:rFonts w:ascii="仿宋_GB2312" w:hAnsi="仿宋" w:cs="仿宋_GB2312" w:hint="eastAsia"/>
          <w:snapToGrid w:val="0"/>
        </w:rPr>
        <w:lastRenderedPageBreak/>
        <w:t>试点示范项目</w:t>
      </w:r>
      <w:r w:rsidRPr="00621DA5">
        <w:rPr>
          <w:rFonts w:ascii="仿宋_GB2312" w:hAnsi="仿宋" w:cs="仿宋_GB2312"/>
          <w:snapToGrid w:val="0"/>
        </w:rPr>
        <w:t>10</w:t>
      </w:r>
      <w:r w:rsidRPr="00621DA5">
        <w:rPr>
          <w:rFonts w:ascii="仿宋_GB2312" w:hAnsi="仿宋" w:cs="仿宋_GB2312" w:hint="eastAsia"/>
          <w:snapToGrid w:val="0"/>
        </w:rPr>
        <w:t>个；主导和参与制定国家、行业标准</w:t>
      </w:r>
      <w:r w:rsidRPr="00621DA5">
        <w:rPr>
          <w:rFonts w:ascii="仿宋_GB2312" w:hAnsi="仿宋" w:cs="仿宋_GB2312"/>
          <w:snapToGrid w:val="0"/>
        </w:rPr>
        <w:t>5</w:t>
      </w:r>
      <w:r w:rsidRPr="00621DA5">
        <w:rPr>
          <w:rFonts w:ascii="仿宋_GB2312" w:hAnsi="仿宋" w:cs="仿宋_GB2312" w:hint="eastAsia"/>
          <w:snapToGrid w:val="0"/>
        </w:rPr>
        <w:t>项以上，批准发布区域性地方标准</w:t>
      </w:r>
      <w:r w:rsidRPr="00621DA5">
        <w:rPr>
          <w:rFonts w:ascii="仿宋_GB2312" w:hAnsi="仿宋" w:cs="仿宋_GB2312"/>
          <w:snapToGrid w:val="0"/>
        </w:rPr>
        <w:t>40</w:t>
      </w:r>
      <w:r w:rsidRPr="00621DA5">
        <w:rPr>
          <w:rFonts w:ascii="仿宋_GB2312" w:hAnsi="仿宋" w:cs="仿宋_GB2312" w:hint="eastAsia"/>
          <w:snapToGrid w:val="0"/>
        </w:rPr>
        <w:t>项，培育团体标准</w:t>
      </w:r>
      <w:r w:rsidRPr="00621DA5">
        <w:rPr>
          <w:rFonts w:ascii="仿宋_GB2312" w:hAnsi="仿宋" w:cs="仿宋_GB2312"/>
          <w:snapToGrid w:val="0"/>
        </w:rPr>
        <w:t>10</w:t>
      </w:r>
      <w:r w:rsidRPr="00621DA5">
        <w:rPr>
          <w:rFonts w:ascii="仿宋_GB2312" w:hAnsi="仿宋" w:cs="仿宋_GB2312" w:hint="eastAsia"/>
          <w:snapToGrid w:val="0"/>
        </w:rPr>
        <w:t>项；企业产品标准自我声明公开率达</w:t>
      </w:r>
      <w:r w:rsidRPr="00621DA5">
        <w:rPr>
          <w:rFonts w:ascii="仿宋_GB2312" w:hAnsi="仿宋" w:cs="仿宋_GB2312"/>
          <w:snapToGrid w:val="0"/>
        </w:rPr>
        <w:t>100%</w:t>
      </w:r>
      <w:r w:rsidRPr="00621DA5">
        <w:rPr>
          <w:rFonts w:ascii="仿宋_GB2312" w:hAnsi="仿宋" w:cs="仿宋_GB2312" w:hint="eastAsia"/>
          <w:snapToGrid w:val="0"/>
        </w:rPr>
        <w:t>；农业标准化生产普及率超过</w:t>
      </w:r>
      <w:r w:rsidRPr="00621DA5">
        <w:rPr>
          <w:rFonts w:ascii="仿宋_GB2312" w:hAnsi="仿宋" w:cs="仿宋_GB2312"/>
          <w:snapToGrid w:val="0"/>
        </w:rPr>
        <w:t>50%</w:t>
      </w:r>
      <w:r w:rsidRPr="00621DA5">
        <w:rPr>
          <w:rFonts w:ascii="仿宋_GB2312" w:hAnsi="仿宋" w:cs="仿宋_GB2312" w:hint="eastAsia"/>
          <w:snapToGrid w:val="0"/>
        </w:rPr>
        <w:t>；培养标准化专家</w:t>
      </w:r>
      <w:r w:rsidRPr="00621DA5">
        <w:rPr>
          <w:rFonts w:ascii="仿宋_GB2312" w:hAnsi="仿宋" w:cs="仿宋_GB2312"/>
          <w:snapToGrid w:val="0"/>
        </w:rPr>
        <w:t>30</w:t>
      </w:r>
      <w:r w:rsidRPr="00621DA5">
        <w:rPr>
          <w:rFonts w:ascii="仿宋_GB2312" w:hAnsi="仿宋" w:cs="仿宋_GB2312" w:hint="eastAsia"/>
          <w:snapToGrid w:val="0"/>
        </w:rPr>
        <w:t>人以上。基本形成市场规范有标可循、公共利益有标可保、创新驱动有标引领、转型升级有标支撑的新局面。</w:t>
      </w:r>
    </w:p>
    <w:p w:rsidR="00805049" w:rsidRDefault="00805049" w:rsidP="006350C7">
      <w:pPr>
        <w:autoSpaceDE w:val="0"/>
        <w:autoSpaceDN w:val="0"/>
        <w:spacing w:line="570" w:lineRule="exact"/>
        <w:ind w:firstLineChars="200" w:firstLine="624"/>
        <w:jc w:val="left"/>
        <w:rPr>
          <w:rFonts w:ascii="黑体" w:eastAsia="黑体" w:cs="Times New Roman"/>
          <w:snapToGrid w:val="0"/>
          <w:kern w:val="0"/>
        </w:rPr>
      </w:pPr>
      <w:r w:rsidRPr="00621DA5">
        <w:rPr>
          <w:rFonts w:ascii="黑体" w:eastAsia="黑体" w:cs="黑体" w:hint="eastAsia"/>
          <w:snapToGrid w:val="0"/>
          <w:kern w:val="0"/>
        </w:rPr>
        <w:t>二、主要任务</w:t>
      </w:r>
      <w:bookmarkEnd w:id="5"/>
    </w:p>
    <w:p w:rsidR="00805049" w:rsidRDefault="00805049" w:rsidP="006350C7">
      <w:pPr>
        <w:autoSpaceDE w:val="0"/>
        <w:autoSpaceDN w:val="0"/>
        <w:spacing w:line="570" w:lineRule="exact"/>
        <w:ind w:firstLineChars="200" w:firstLine="624"/>
        <w:jc w:val="left"/>
        <w:rPr>
          <w:rFonts w:ascii="仿宋_GB2312" w:hAnsi="仿宋" w:cs="Times New Roman"/>
          <w:snapToGrid w:val="0"/>
        </w:rPr>
      </w:pPr>
      <w:r w:rsidRPr="00621DA5">
        <w:rPr>
          <w:rFonts w:ascii="仿宋_GB2312" w:hAnsi="仿宋" w:cs="仿宋_GB2312" w:hint="eastAsia"/>
          <w:snapToGrid w:val="0"/>
        </w:rPr>
        <w:t>（一）深化标准化工作改革</w:t>
      </w:r>
    </w:p>
    <w:p w:rsidR="00805049" w:rsidRPr="00621DA5" w:rsidRDefault="00805049" w:rsidP="006350C7">
      <w:pPr>
        <w:autoSpaceDE w:val="0"/>
        <w:autoSpaceDN w:val="0"/>
        <w:spacing w:line="570" w:lineRule="exact"/>
        <w:ind w:firstLineChars="200" w:firstLine="624"/>
        <w:jc w:val="left"/>
        <w:rPr>
          <w:rFonts w:ascii="仿宋_GB2312" w:hAnsi="仿宋" w:cs="Times New Roman"/>
          <w:kern w:val="0"/>
        </w:rPr>
      </w:pPr>
      <w:r w:rsidRPr="00621DA5">
        <w:rPr>
          <w:rFonts w:ascii="仿宋_GB2312" w:hAnsi="仿宋" w:cs="仿宋_GB2312"/>
          <w:snapToGrid w:val="0"/>
        </w:rPr>
        <w:t>1.</w:t>
      </w:r>
      <w:r w:rsidRPr="00621DA5">
        <w:rPr>
          <w:rFonts w:ascii="仿宋_GB2312" w:hAnsi="仿宋" w:cs="仿宋_GB2312" w:hint="eastAsia"/>
          <w:kern w:val="0"/>
        </w:rPr>
        <w:t>健全标准化工作机制。按照全面深化改革的统一部署，进一步明确标准化行政主管部门及相关职能部门的职责职能、工作任务和要求，建立政府统一领导、部门分工明确、协调高效的标准化工作体系。充分发挥各级各类标准化组织的作用，完善协调推进机制，协调解决跨部门、跨领域的重大标准化问题，推动各领域标准化工作有效开展。</w:t>
      </w:r>
    </w:p>
    <w:p w:rsidR="00805049" w:rsidRPr="00621DA5" w:rsidRDefault="00805049" w:rsidP="006350C7">
      <w:pPr>
        <w:autoSpaceDE w:val="0"/>
        <w:autoSpaceDN w:val="0"/>
        <w:spacing w:line="570" w:lineRule="exact"/>
        <w:ind w:firstLineChars="200" w:firstLine="624"/>
        <w:jc w:val="left"/>
        <w:rPr>
          <w:rFonts w:ascii="仿宋" w:eastAsia="仿宋" w:hAnsi="仿宋" w:cs="Times New Roman"/>
          <w:kern w:val="0"/>
        </w:rPr>
      </w:pPr>
      <w:r w:rsidRPr="00621DA5">
        <w:rPr>
          <w:rFonts w:ascii="仿宋_GB2312" w:hAnsi="仿宋" w:cs="仿宋_GB2312"/>
          <w:kern w:val="0"/>
        </w:rPr>
        <w:t>2.</w:t>
      </w:r>
      <w:r w:rsidRPr="00621DA5">
        <w:rPr>
          <w:rFonts w:ascii="仿宋_GB2312" w:hAnsi="仿宋" w:cs="仿宋_GB2312" w:hint="eastAsia"/>
          <w:kern w:val="0"/>
        </w:rPr>
        <w:t>完善标准化工作制度体系。建立和完善适合全市经济社会发展要求的标准制修订、推广应用、实施监督、咨询服务、机构管理等制度体系，以及配套的标准化激励、</w:t>
      </w:r>
      <w:r w:rsidRPr="00621DA5">
        <w:rPr>
          <w:rFonts w:ascii="仿宋" w:eastAsia="仿宋" w:hAnsi="仿宋" w:cs="仿宋" w:hint="eastAsia"/>
          <w:kern w:val="0"/>
        </w:rPr>
        <w:t>引导政策措施。</w:t>
      </w:r>
      <w:bookmarkStart w:id="6" w:name="_Toc426443218"/>
    </w:p>
    <w:p w:rsidR="00805049" w:rsidRPr="00621DA5" w:rsidRDefault="00805049" w:rsidP="006350C7">
      <w:pPr>
        <w:shd w:val="clear" w:color="auto" w:fill="FFFFFF"/>
        <w:spacing w:line="570" w:lineRule="exact"/>
        <w:ind w:firstLineChars="200" w:firstLine="624"/>
        <w:jc w:val="left"/>
        <w:rPr>
          <w:rFonts w:ascii="楷体_GB2312" w:eastAsia="楷体_GB2312" w:hAnsi="仿宋" w:cs="Times New Roman"/>
          <w:snapToGrid w:val="0"/>
          <w:kern w:val="0"/>
        </w:rPr>
      </w:pPr>
      <w:r w:rsidRPr="00621DA5">
        <w:rPr>
          <w:rFonts w:ascii="楷体_GB2312" w:eastAsia="楷体_GB2312" w:hAnsi="仿宋" w:cs="楷体_GB2312" w:hint="eastAsia"/>
          <w:snapToGrid w:val="0"/>
          <w:kern w:val="0"/>
        </w:rPr>
        <w:t>（二）加快健全标准体系</w:t>
      </w:r>
      <w:bookmarkEnd w:id="6"/>
    </w:p>
    <w:p w:rsidR="00805049" w:rsidRPr="00621DA5" w:rsidRDefault="00805049" w:rsidP="006350C7">
      <w:pPr>
        <w:shd w:val="clear" w:color="auto" w:fill="FFFFFF"/>
        <w:spacing w:line="570" w:lineRule="exact"/>
        <w:ind w:firstLineChars="200" w:firstLine="624"/>
        <w:jc w:val="left"/>
        <w:rPr>
          <w:rFonts w:ascii="仿宋_GB2312" w:hAnsi="仿宋" w:cs="Times New Roman"/>
          <w:snapToGrid w:val="0"/>
        </w:rPr>
      </w:pPr>
      <w:r w:rsidRPr="00621DA5">
        <w:rPr>
          <w:rFonts w:ascii="仿宋_GB2312" w:hAnsi="仿宋" w:cs="仿宋_GB2312"/>
          <w:snapToGrid w:val="0"/>
        </w:rPr>
        <w:t>1.</w:t>
      </w:r>
      <w:r w:rsidRPr="00621DA5">
        <w:rPr>
          <w:rFonts w:ascii="仿宋_GB2312" w:hAnsi="仿宋" w:cs="仿宋_GB2312" w:hint="eastAsia"/>
          <w:snapToGrid w:val="0"/>
        </w:rPr>
        <w:t>优化标准体系结构。将现行标准体系转变为由政府主导制定标准和市场自主制定标准共同构成的新型标准体系。形成以国家、行业标准为主，地方、企业、团体标准相互配套、科学合理、适应发展的广元标准体系。</w:t>
      </w:r>
    </w:p>
    <w:p w:rsidR="00805049" w:rsidRPr="00621DA5" w:rsidRDefault="00805049" w:rsidP="006350C7">
      <w:pPr>
        <w:shd w:val="clear" w:color="auto" w:fill="FFFFFF"/>
        <w:spacing w:line="570" w:lineRule="exact"/>
        <w:ind w:firstLineChars="200" w:firstLine="624"/>
        <w:jc w:val="left"/>
        <w:rPr>
          <w:rFonts w:ascii="仿宋_GB2312" w:hAnsi="仿宋" w:cs="Times New Roman"/>
          <w:snapToGrid w:val="0"/>
        </w:rPr>
      </w:pPr>
      <w:r w:rsidRPr="00621DA5">
        <w:rPr>
          <w:rFonts w:ascii="仿宋_GB2312" w:hAnsi="仿宋" w:cs="仿宋_GB2312"/>
          <w:snapToGrid w:val="0"/>
        </w:rPr>
        <w:lastRenderedPageBreak/>
        <w:t>2.</w:t>
      </w:r>
      <w:r w:rsidRPr="00621DA5">
        <w:rPr>
          <w:rFonts w:ascii="仿宋_GB2312" w:hAnsi="仿宋" w:cs="仿宋_GB2312" w:hint="eastAsia"/>
          <w:snapToGrid w:val="0"/>
        </w:rPr>
        <w:t>增加标准有效供给。鼓励企业积极采用国际、国内先进标准。积极培育发展团体标准，鼓励具备相应能力的学会、协会、商会、联合会等社会组织和产业技术联盟协调相关市场主体共同制定满足市场和创新需要的标准。放开搞活企业标准，全面推行企业产品和服务标准自我声明公开，落实企业标准化主体责任。</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3.</w:t>
      </w:r>
      <w:r w:rsidRPr="00621DA5">
        <w:rPr>
          <w:rFonts w:ascii="仿宋_GB2312" w:hAnsi="仿宋" w:cs="仿宋_GB2312" w:hint="eastAsia"/>
          <w:snapToGrid w:val="0"/>
        </w:rPr>
        <w:t>落实创新驱动战略。加强标准与科技创新深度融合，将重要标准的研制纳入科研项目、科技奖励支持范围，将标准作为相关科研成果鉴定的依据，促进专利和科技成果向标准转化，推动技术进步，走“技术专利化、专利标准化、标准产业化”道路。</w:t>
      </w:r>
    </w:p>
    <w:p w:rsidR="00805049" w:rsidRPr="00621DA5" w:rsidRDefault="00805049" w:rsidP="006350C7">
      <w:pPr>
        <w:shd w:val="clear" w:color="auto" w:fill="FFFFFF"/>
        <w:spacing w:line="570" w:lineRule="exact"/>
        <w:ind w:firstLineChars="200" w:firstLine="624"/>
        <w:jc w:val="left"/>
        <w:rPr>
          <w:rFonts w:ascii="仿宋_GB2312" w:hAnsi="仿宋" w:cs="Times New Roman"/>
          <w:snapToGrid w:val="0"/>
        </w:rPr>
      </w:pPr>
      <w:r w:rsidRPr="00621DA5">
        <w:rPr>
          <w:rFonts w:ascii="仿宋_GB2312" w:hAnsi="仿宋" w:cs="仿宋_GB2312"/>
          <w:snapToGrid w:val="0"/>
        </w:rPr>
        <w:t>4.</w:t>
      </w:r>
      <w:r w:rsidRPr="00621DA5">
        <w:rPr>
          <w:rFonts w:ascii="仿宋" w:eastAsia="仿宋" w:hAnsi="仿宋" w:cs="仿宋" w:hint="eastAsia"/>
          <w:kern w:val="0"/>
        </w:rPr>
        <w:t>加快先进标准转化。鼓励企业将国际标准、国外先进标准和国内先进地区的地方标准转化为企业标准，引导企业将拥有自主知识产权和关键技术并具有我市特色的地方标准、企业标准上升为国际、国家和行业标准，促进技术创新、标准研制和产业化协调发展。</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5.</w:t>
      </w:r>
      <w:r w:rsidRPr="00621DA5">
        <w:rPr>
          <w:rFonts w:ascii="仿宋_GB2312" w:hAnsi="仿宋" w:cs="仿宋_GB2312" w:hint="eastAsia"/>
          <w:snapToGrid w:val="0"/>
        </w:rPr>
        <w:t>推动军民标准通用化。促进军民融合发展，推进军工企业采用民用标准，将先进适用的军用标准转化为民用标准，推动军民标准深度融合。</w:t>
      </w:r>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bookmarkStart w:id="7" w:name="_Toc426443219"/>
      <w:r w:rsidRPr="00621DA5">
        <w:rPr>
          <w:rFonts w:ascii="楷体_GB2312" w:eastAsia="楷体_GB2312" w:hAnsi="仿宋" w:cs="楷体_GB2312" w:hint="eastAsia"/>
          <w:snapToGrid w:val="0"/>
          <w:kern w:val="0"/>
        </w:rPr>
        <w:t>（三）强化标准实施应用</w:t>
      </w:r>
      <w:bookmarkEnd w:id="7"/>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bookmarkStart w:id="8" w:name="_Toc426443220"/>
      <w:r w:rsidRPr="00621DA5">
        <w:rPr>
          <w:rFonts w:ascii="仿宋_GB2312" w:hAnsi="仿宋" w:cs="仿宋_GB2312"/>
          <w:snapToGrid w:val="0"/>
        </w:rPr>
        <w:t>1.</w:t>
      </w:r>
      <w:r w:rsidRPr="00621DA5">
        <w:rPr>
          <w:rFonts w:ascii="仿宋_GB2312" w:hAnsi="仿宋" w:cs="仿宋_GB2312" w:hint="eastAsia"/>
          <w:snapToGrid w:val="0"/>
        </w:rPr>
        <w:t>完善标准实施推进机制。组织好标准宣传推广工作，多渠道、多层次、多形式开展标准宣贯培训工作，强化对基础性、</w:t>
      </w:r>
      <w:r w:rsidRPr="00621DA5">
        <w:rPr>
          <w:rFonts w:ascii="仿宋_GB2312" w:hAnsi="仿宋" w:cs="仿宋_GB2312" w:hint="eastAsia"/>
          <w:snapToGrid w:val="0"/>
        </w:rPr>
        <w:lastRenderedPageBreak/>
        <w:t>关键性、强制性标准的宣传贯彻培训，确保标准实施精准有效。加大标准化试点示范力度，提高试点示范项目的质量和效益。</w:t>
      </w:r>
    </w:p>
    <w:p w:rsidR="00805049" w:rsidRPr="00621DA5" w:rsidRDefault="00805049" w:rsidP="006350C7">
      <w:pPr>
        <w:shd w:val="clear" w:color="auto" w:fill="FFFFFF"/>
        <w:spacing w:line="570" w:lineRule="exact"/>
        <w:ind w:firstLineChars="200" w:firstLine="624"/>
        <w:jc w:val="left"/>
        <w:rPr>
          <w:rFonts w:ascii="仿宋_GB2312" w:hAnsi="仿宋" w:cs="Times New Roman"/>
          <w:snapToGrid w:val="0"/>
        </w:rPr>
      </w:pPr>
      <w:r w:rsidRPr="00621DA5">
        <w:rPr>
          <w:rFonts w:ascii="仿宋_GB2312" w:hAnsi="仿宋" w:cs="仿宋_GB2312"/>
          <w:snapToGrid w:val="0"/>
        </w:rPr>
        <w:t>2.</w:t>
      </w:r>
      <w:r w:rsidRPr="00621DA5">
        <w:rPr>
          <w:rFonts w:ascii="仿宋_GB2312" w:hAnsi="仿宋" w:cs="仿宋_GB2312" w:hint="eastAsia"/>
          <w:snapToGrid w:val="0"/>
        </w:rPr>
        <w:t>强化政府在标准实施中的主导作用。制定政策措施和履行职能时要积极引用、有效使用标准。运用行业准入、生产许可、合格评定、认证认可、行政执法、监督抽查等手段，促进标准实施，通过认证认可、检验检测结果的采信和应用，定性或定量评价标准实施效果。运用标准化手段规范自身管理，提高公共服务效能。</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仿宋_GB2312"/>
          <w:snapToGrid w:val="0"/>
        </w:rPr>
      </w:pPr>
      <w:r w:rsidRPr="00621DA5">
        <w:rPr>
          <w:rFonts w:ascii="仿宋_GB2312" w:hAnsi="仿宋" w:cs="仿宋_GB2312"/>
          <w:snapToGrid w:val="0"/>
        </w:rPr>
        <w:t>3.</w:t>
      </w:r>
      <w:r w:rsidRPr="00621DA5">
        <w:rPr>
          <w:rFonts w:ascii="仿宋_GB2312" w:hAnsi="仿宋" w:cs="仿宋_GB2312" w:hint="eastAsia"/>
          <w:snapToGrid w:val="0"/>
        </w:rPr>
        <w:t>强化企业实施标准主体责任。引导企业建立促进技术进步和适应市场竞争需要的标准化工作机制，根据技术进步和生产经营目标需要，建立健全和有效运行企业标准体系，积极创建标准化良好行为企业，保持所用标准的先进性和适用性。督促企业严格执行标准，把标准作为生产经营、提供服务、控制质量的依据和手段，提高产品质量、服务质量和生产经营效益，以标准为基础打造企业和产品品牌。充分发挥其他各类市场主体在标准实施中的作用，积极推动行业组织、科研机构和学术团体以及相关标准化专业组织利用自身有利条件，推动标准实施。</w:t>
      </w:r>
      <w:r w:rsidRPr="00621DA5">
        <w:rPr>
          <w:rFonts w:ascii="仿宋_GB2312" w:hAnsi="仿宋" w:cs="仿宋_GB2312"/>
          <w:snapToGrid w:val="0"/>
        </w:rPr>
        <w:t xml:space="preserve"> </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4.</w:t>
      </w:r>
      <w:r w:rsidRPr="00621DA5">
        <w:rPr>
          <w:rFonts w:ascii="仿宋_GB2312" w:hAnsi="仿宋" w:cs="仿宋_GB2312" w:hint="eastAsia"/>
          <w:snapToGrid w:val="0"/>
        </w:rPr>
        <w:t>实施“质量对标提升行动”。以行业标准、国家标准、国际标准和国外先进标准以及国内知名品牌产品执行标准为参照，通过标准比对和产品质量检验检测，切实增强“广元造”产品质量和市场竞争力。</w:t>
      </w:r>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r w:rsidRPr="00621DA5">
        <w:rPr>
          <w:rFonts w:ascii="楷体_GB2312" w:eastAsia="楷体_GB2312" w:hAnsi="仿宋" w:cs="楷体_GB2312" w:hint="eastAsia"/>
          <w:snapToGrid w:val="0"/>
          <w:kern w:val="0"/>
        </w:rPr>
        <w:lastRenderedPageBreak/>
        <w:t>（四）加强标准监督管理</w:t>
      </w:r>
      <w:bookmarkEnd w:id="8"/>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bookmarkStart w:id="9" w:name="_Toc426443221"/>
      <w:r w:rsidRPr="00621DA5">
        <w:rPr>
          <w:rFonts w:ascii="仿宋_GB2312" w:hAnsi="仿宋" w:cs="仿宋_GB2312"/>
          <w:snapToGrid w:val="0"/>
        </w:rPr>
        <w:t>1.</w:t>
      </w:r>
      <w:r w:rsidRPr="00621DA5">
        <w:rPr>
          <w:rFonts w:ascii="仿宋_GB2312" w:hAnsi="仿宋" w:cs="仿宋_GB2312" w:hint="eastAsia"/>
          <w:snapToGrid w:val="0"/>
        </w:rPr>
        <w:t>建立标准分类监督机制。健全以行政管理和行政执法为主要形式的强制性标准监督机制，确保强制性标准严格执行。建立完善标准符合性检验检测、合格评定等推荐性标准监督机制，强化推荐性标准制定主体的实施责任。建立以团体自律和政府必要规范为主要形式的团体标准监督机制，发挥市场对团体标准的优胜劣汰作用。建立企业产品和服务标准自我声明公开的监督评价机制，加强事中事后监管，组织开展抽查工作，保障公开内容真实有效，符合强制性标准要求。</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2.</w:t>
      </w:r>
      <w:r w:rsidRPr="00621DA5">
        <w:rPr>
          <w:rFonts w:ascii="仿宋_GB2312" w:hAnsi="仿宋" w:cs="仿宋_GB2312" w:hint="eastAsia"/>
          <w:snapToGrid w:val="0"/>
        </w:rPr>
        <w:t>加强标准实施的社会监督。进一步畅通标准投诉举报渠道，充分发挥新闻媒体、社会组织、消费者及企业相互之间对标准实施情况的监督作用。加强标准化社会教育，强化标准意识，调动社会公众积极性，共同监督标准实施。</w:t>
      </w:r>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r w:rsidRPr="00621DA5">
        <w:rPr>
          <w:rFonts w:ascii="楷体_GB2312" w:eastAsia="楷体_GB2312" w:hAnsi="仿宋" w:cs="楷体_GB2312" w:hint="eastAsia"/>
          <w:snapToGrid w:val="0"/>
          <w:kern w:val="0"/>
        </w:rPr>
        <w:t>（五）</w:t>
      </w:r>
      <w:bookmarkEnd w:id="9"/>
      <w:r w:rsidRPr="00621DA5">
        <w:rPr>
          <w:rFonts w:ascii="楷体_GB2312" w:eastAsia="楷体_GB2312" w:hAnsi="仿宋" w:cs="楷体_GB2312" w:hint="eastAsia"/>
          <w:snapToGrid w:val="0"/>
          <w:kern w:val="0"/>
        </w:rPr>
        <w:t>提升标准化服务能力</w:t>
      </w:r>
    </w:p>
    <w:p w:rsidR="00805049" w:rsidRPr="00621DA5" w:rsidRDefault="00805049" w:rsidP="006350C7">
      <w:pPr>
        <w:shd w:val="clear" w:color="auto" w:fill="FFFFFF"/>
        <w:spacing w:line="570" w:lineRule="exact"/>
        <w:ind w:firstLineChars="200" w:firstLine="624"/>
        <w:jc w:val="left"/>
        <w:rPr>
          <w:rFonts w:ascii="仿宋" w:eastAsia="仿宋" w:hAnsi="仿宋" w:cs="Times New Roman"/>
          <w:kern w:val="0"/>
        </w:rPr>
      </w:pPr>
      <w:bookmarkStart w:id="10" w:name="_Toc426443222"/>
      <w:r w:rsidRPr="00621DA5">
        <w:rPr>
          <w:rFonts w:ascii="仿宋_GB2312" w:hAnsi="仿宋" w:cs="仿宋_GB2312"/>
          <w:snapToGrid w:val="0"/>
        </w:rPr>
        <w:t>1.</w:t>
      </w:r>
      <w:r w:rsidRPr="00621DA5">
        <w:rPr>
          <w:rFonts w:ascii="仿宋_GB2312" w:hAnsi="仿宋" w:cs="仿宋_GB2312" w:hint="eastAsia"/>
          <w:snapToGrid w:val="0"/>
        </w:rPr>
        <w:t>建立完善标准化服务体系。</w:t>
      </w:r>
      <w:r w:rsidRPr="00621DA5">
        <w:rPr>
          <w:rFonts w:ascii="仿宋" w:eastAsia="仿宋" w:hAnsi="仿宋" w:cs="仿宋" w:hint="eastAsia"/>
          <w:kern w:val="0"/>
        </w:rPr>
        <w:t>充分发挥标准化专业机构、科研机构、检验检测机构、高等学校等单位的技术和人才优势，在标准研制、体系建设、实施推广、人才培养等方面提供专业服务。鼓励行业协会、学会等社会组织开展标准宣传推广、标准知识普及、协调处理行业间和企业间的标准化事项等方面的工作。支持发展标准服务业，鼓励有条件的单位和个人创办标准化咨询服务企业。</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2.</w:t>
      </w:r>
      <w:r w:rsidRPr="00621DA5">
        <w:rPr>
          <w:rFonts w:ascii="仿宋_GB2312" w:hAnsi="仿宋" w:cs="仿宋_GB2312" w:hint="eastAsia"/>
          <w:snapToGrid w:val="0"/>
        </w:rPr>
        <w:t>加快培育标准化服务机构。</w:t>
      </w:r>
      <w:r w:rsidRPr="00621DA5">
        <w:rPr>
          <w:rFonts w:ascii="仿宋" w:eastAsia="仿宋" w:hAnsi="仿宋" w:cs="仿宋" w:hint="eastAsia"/>
        </w:rPr>
        <w:t>支持标准化技术机构建设，创</w:t>
      </w:r>
      <w:r w:rsidRPr="00621DA5">
        <w:rPr>
          <w:rFonts w:ascii="仿宋" w:eastAsia="仿宋" w:hAnsi="仿宋" w:cs="仿宋" w:hint="eastAsia"/>
        </w:rPr>
        <w:lastRenderedPageBreak/>
        <w:t>新体制机制，增强标准化科研、标准研制、标准化咨询服务能力。鼓励企业技术中心、研发中心建立标准化科研创新机构，结合企业技术创新，开展技术标准研制。积极引导我市优势企业、行业协会、高校、检验检测机构和科研院所，承担全国专业标准化技术委员会、分委员会或工作组工作，积极争取承担本行业的省级专业标准化技术委员会工作。鼓励高等学校、科研、检验检测、认证认可机构建立标准化技术组织。</w:t>
      </w:r>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r w:rsidRPr="00621DA5">
        <w:rPr>
          <w:rFonts w:ascii="楷体_GB2312" w:eastAsia="楷体_GB2312" w:hAnsi="仿宋" w:cs="楷体_GB2312" w:hint="eastAsia"/>
          <w:snapToGrid w:val="0"/>
          <w:kern w:val="0"/>
        </w:rPr>
        <w:t>（六）深化标准化交流与合作</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1.</w:t>
      </w:r>
      <w:r w:rsidRPr="00621DA5">
        <w:rPr>
          <w:rFonts w:ascii="仿宋_GB2312" w:hAnsi="仿宋" w:cs="仿宋_GB2312" w:hint="eastAsia"/>
          <w:snapToGrid w:val="0"/>
        </w:rPr>
        <w:t>加强国内与国际标准化研究。结合我市优势特色产业，加强对国际标准组织和主要贸易国标准的跟踪，开展标准查询搜集和研究，进行技术标准比对、互认，为企业“走出去”提供标准信息服务。强化技术性贸易措施研究，完善应对技术性贸易措施信息平台，为我市开放性经济发展提供技术性贸易措施和信息保障。</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2.</w:t>
      </w:r>
      <w:r w:rsidRPr="00621DA5">
        <w:rPr>
          <w:rFonts w:ascii="仿宋_GB2312" w:hAnsi="仿宋" w:cs="仿宋_GB2312" w:hint="eastAsia"/>
          <w:snapToGrid w:val="0"/>
        </w:rPr>
        <w:t>积极参与标准化活动。积极融入国家“一带一路”战略，鼓励具有技术优势或自主知识产权的企事业单位参与国际标准、国家标准和行业标准研制，支撑我市产业、产品、技术和服务“走出去”。拓展与主要贸易国和地区的标准互认，支持出口型企业按照国际标准或进口国标准组织生产，打开产品国际市场，提升产品的国际竞争力。</w:t>
      </w:r>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r w:rsidRPr="00621DA5">
        <w:rPr>
          <w:rFonts w:ascii="楷体_GB2312" w:eastAsia="楷体_GB2312" w:hAnsi="仿宋" w:cs="楷体_GB2312" w:hint="eastAsia"/>
          <w:snapToGrid w:val="0"/>
          <w:kern w:val="0"/>
        </w:rPr>
        <w:t>（七）夯实标准化工作基础</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1.</w:t>
      </w:r>
      <w:r w:rsidRPr="00621DA5">
        <w:rPr>
          <w:rFonts w:ascii="仿宋_GB2312" w:hAnsi="仿宋" w:cs="仿宋_GB2312" w:hint="eastAsia"/>
          <w:snapToGrid w:val="0"/>
        </w:rPr>
        <w:t>加强标准化人才培养。广泛开展各类标准化培训，加强</w:t>
      </w:r>
      <w:r w:rsidRPr="00621DA5">
        <w:rPr>
          <w:rFonts w:ascii="仿宋_GB2312" w:hAnsi="仿宋" w:cs="仿宋_GB2312" w:hint="eastAsia"/>
          <w:snapToGrid w:val="0"/>
        </w:rPr>
        <w:lastRenderedPageBreak/>
        <w:t>标准化专业人才、管理人才培养和企业标准化人员培训，满足不同层次、不同领域的标准化人才需求。重视培养和引进从事标准化研究工作的高层次人才，充实完善市标准化高级专家库。</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snapToGrid w:val="0"/>
        </w:rPr>
        <w:t>2.</w:t>
      </w:r>
      <w:r w:rsidRPr="00621DA5">
        <w:rPr>
          <w:rFonts w:ascii="仿宋_GB2312" w:hAnsi="仿宋" w:cs="仿宋_GB2312" w:hint="eastAsia"/>
          <w:snapToGrid w:val="0"/>
        </w:rPr>
        <w:t>加强标准化信息化建设。充分利用各类标准化信息资源，建立包含标准化共享资源、服务资源和大数据分析在内的全市标准化信息综合服务平台，实现跨部门、跨行业、跨区域标准化信息交换与资源共享，全面提升标准化信息服务能力。</w:t>
      </w:r>
    </w:p>
    <w:p w:rsidR="00805049" w:rsidRPr="00621DA5" w:rsidRDefault="00805049" w:rsidP="006350C7">
      <w:pPr>
        <w:pStyle w:val="a7"/>
        <w:widowControl w:val="0"/>
        <w:shd w:val="clear" w:color="auto" w:fill="FFFFFF"/>
        <w:spacing w:before="0" w:beforeAutospacing="0" w:after="0" w:afterAutospacing="0" w:line="570" w:lineRule="exact"/>
        <w:ind w:firstLineChars="200" w:firstLine="624"/>
        <w:jc w:val="both"/>
        <w:rPr>
          <w:rStyle w:val="a8"/>
          <w:rFonts w:ascii="黑体" w:eastAsia="黑体" w:hAnsi="仿宋" w:cs="Times New Roman"/>
          <w:b w:val="0"/>
          <w:bCs w:val="0"/>
          <w:snapToGrid w:val="0"/>
        </w:rPr>
      </w:pPr>
      <w:r w:rsidRPr="00621DA5">
        <w:rPr>
          <w:rStyle w:val="a8"/>
          <w:rFonts w:ascii="黑体" w:eastAsia="黑体" w:hAnsi="仿宋" w:cs="黑体" w:hint="eastAsia"/>
          <w:b w:val="0"/>
          <w:bCs w:val="0"/>
          <w:snapToGrid w:val="0"/>
        </w:rPr>
        <w:t>三、重点领域</w:t>
      </w:r>
      <w:bookmarkEnd w:id="10"/>
    </w:p>
    <w:p w:rsidR="00805049" w:rsidRPr="00621DA5" w:rsidRDefault="00805049" w:rsidP="006350C7">
      <w:pPr>
        <w:spacing w:line="570" w:lineRule="exact"/>
        <w:ind w:firstLineChars="200" w:firstLine="624"/>
        <w:rPr>
          <w:rFonts w:ascii="楷体_GB2312" w:eastAsia="楷体_GB2312" w:hAnsi="仿宋" w:cs="Times New Roman"/>
          <w:snapToGrid w:val="0"/>
          <w:kern w:val="0"/>
        </w:rPr>
      </w:pPr>
      <w:bookmarkStart w:id="11" w:name="_Toc426443223"/>
      <w:r w:rsidRPr="00621DA5">
        <w:rPr>
          <w:rFonts w:ascii="楷体_GB2312" w:eastAsia="楷体_GB2312" w:hAnsi="仿宋" w:cs="楷体_GB2312" w:hint="eastAsia"/>
          <w:snapToGrid w:val="0"/>
          <w:kern w:val="0"/>
        </w:rPr>
        <w:t>（一）加强农业</w:t>
      </w:r>
      <w:bookmarkEnd w:id="11"/>
      <w:r w:rsidRPr="00621DA5">
        <w:rPr>
          <w:rFonts w:ascii="楷体_GB2312" w:eastAsia="楷体_GB2312" w:hAnsi="仿宋" w:cs="楷体_GB2312" w:hint="eastAsia"/>
          <w:snapToGrid w:val="0"/>
          <w:kern w:val="0"/>
        </w:rPr>
        <w:t>标准化，推动现代农业发展</w:t>
      </w:r>
    </w:p>
    <w:p w:rsidR="00805049" w:rsidRPr="00621DA5" w:rsidRDefault="00805049" w:rsidP="006350C7">
      <w:pPr>
        <w:shd w:val="clear" w:color="auto" w:fill="FFFFFF"/>
        <w:spacing w:line="570" w:lineRule="exact"/>
        <w:ind w:firstLineChars="200" w:firstLine="624"/>
        <w:jc w:val="left"/>
        <w:rPr>
          <w:rFonts w:ascii="仿宋" w:eastAsia="仿宋" w:hAnsi="仿宋" w:cs="Times New Roman"/>
          <w:kern w:val="0"/>
        </w:rPr>
      </w:pPr>
      <w:r w:rsidRPr="00621DA5">
        <w:rPr>
          <w:rFonts w:ascii="仿宋" w:eastAsia="仿宋" w:hAnsi="仿宋" w:cs="仿宋" w:hint="eastAsia"/>
          <w:kern w:val="0"/>
        </w:rPr>
        <w:t>围绕农业供给侧结构性改革，加强农产品品牌建设，以发展现代农业、林业、新农村建设为重点，加快标准制修订，完善农业标准体系。加大农业标准实施推广力度，提高农业标准化生产率，提升农产品质量安全水平。加快各类农业标准化示范区、标准化生产（养殖）基地建设。加强水利、粮食、农业社会化服务、美丽乡村建设等领域的标准化建设，推动农村综合改革与发展。</w:t>
      </w:r>
    </w:p>
    <w:tbl>
      <w:tblPr>
        <w:tblW w:w="90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72"/>
      </w:tblGrid>
      <w:tr w:rsidR="00805049" w:rsidRPr="00621DA5">
        <w:trPr>
          <w:trHeight w:val="619"/>
        </w:trPr>
        <w:tc>
          <w:tcPr>
            <w:tcW w:w="9072" w:type="dxa"/>
            <w:vAlign w:val="center"/>
          </w:tcPr>
          <w:p w:rsidR="00805049" w:rsidRPr="00621DA5" w:rsidRDefault="00805049" w:rsidP="00621DA5">
            <w:pPr>
              <w:spacing w:line="440" w:lineRule="exact"/>
              <w:jc w:val="center"/>
              <w:rPr>
                <w:rFonts w:ascii="黑体" w:eastAsia="黑体" w:hAnsi="仿宋" w:cs="Times New Roman"/>
                <w:snapToGrid w:val="0"/>
                <w:sz w:val="28"/>
                <w:szCs w:val="28"/>
              </w:rPr>
            </w:pPr>
            <w:r w:rsidRPr="00621DA5">
              <w:rPr>
                <w:rFonts w:ascii="黑体" w:eastAsia="黑体" w:hAnsi="仿宋" w:cs="黑体" w:hint="eastAsia"/>
                <w:snapToGrid w:val="0"/>
                <w:kern w:val="0"/>
                <w:sz w:val="28"/>
                <w:szCs w:val="28"/>
              </w:rPr>
              <w:t>专栏一：农业农村标准化重点</w:t>
            </w:r>
          </w:p>
        </w:tc>
      </w:tr>
      <w:tr w:rsidR="00805049" w:rsidRPr="00621DA5">
        <w:tc>
          <w:tcPr>
            <w:tcW w:w="9072" w:type="dxa"/>
          </w:tcPr>
          <w:p w:rsidR="00805049" w:rsidRPr="00621DA5" w:rsidRDefault="00805049" w:rsidP="006350C7">
            <w:pPr>
              <w:spacing w:line="440" w:lineRule="exact"/>
              <w:ind w:firstLineChars="196" w:firstLine="533"/>
              <w:rPr>
                <w:rFonts w:ascii="仿宋_GB2312" w:hAnsi="仿宋" w:cs="Times New Roman"/>
                <w:snapToGrid w:val="0"/>
                <w:kern w:val="0"/>
                <w:sz w:val="28"/>
                <w:szCs w:val="28"/>
              </w:rPr>
            </w:pPr>
            <w:r w:rsidRPr="00621DA5">
              <w:rPr>
                <w:rFonts w:ascii="仿宋_GB2312" w:hAnsi="仿宋" w:cs="仿宋_GB2312"/>
                <w:snapToGrid w:val="0"/>
                <w:kern w:val="0"/>
                <w:sz w:val="28"/>
                <w:szCs w:val="28"/>
              </w:rPr>
              <w:t>1.</w:t>
            </w:r>
            <w:r w:rsidRPr="00621DA5">
              <w:rPr>
                <w:rFonts w:ascii="仿宋_GB2312" w:hAnsi="仿宋" w:cs="仿宋_GB2312" w:hint="eastAsia"/>
                <w:snapToGrid w:val="0"/>
                <w:kern w:val="0"/>
                <w:sz w:val="28"/>
                <w:szCs w:val="28"/>
              </w:rPr>
              <w:t>脱贫攻坚</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大力实施脱贫攻坚，综合施策发力，系统推进贫困户精准识别、产业扶贫、安居扶贫、交通扶贫、水利扶贫、电力信息扶贫、教育扶贫、卫生扶贫、文化扶贫、科技扶贫、新村和生态扶贫标准化建设。</w:t>
            </w:r>
          </w:p>
        </w:tc>
      </w:tr>
      <w:tr w:rsidR="00805049" w:rsidRPr="00621DA5">
        <w:tc>
          <w:tcPr>
            <w:tcW w:w="9072" w:type="dxa"/>
          </w:tcPr>
          <w:p w:rsidR="00805049" w:rsidRPr="00621DA5" w:rsidRDefault="00805049" w:rsidP="006350C7">
            <w:pPr>
              <w:spacing w:line="440" w:lineRule="exact"/>
              <w:ind w:firstLineChars="196" w:firstLine="533"/>
              <w:rPr>
                <w:rFonts w:ascii="仿宋_GB2312" w:hAnsi="仿宋" w:cs="Times New Roman"/>
                <w:snapToGrid w:val="0"/>
                <w:kern w:val="0"/>
                <w:sz w:val="28"/>
                <w:szCs w:val="28"/>
              </w:rPr>
            </w:pPr>
            <w:r w:rsidRPr="00621DA5">
              <w:rPr>
                <w:rFonts w:ascii="仿宋_GB2312" w:hAnsi="仿宋" w:cs="仿宋_GB2312"/>
                <w:snapToGrid w:val="0"/>
                <w:kern w:val="0"/>
                <w:sz w:val="28"/>
                <w:szCs w:val="28"/>
              </w:rPr>
              <w:t>2.</w:t>
            </w:r>
            <w:r w:rsidRPr="00621DA5">
              <w:rPr>
                <w:rFonts w:ascii="仿宋_GB2312" w:hAnsi="仿宋" w:cs="仿宋_GB2312" w:hint="eastAsia"/>
                <w:snapToGrid w:val="0"/>
                <w:kern w:val="0"/>
                <w:sz w:val="28"/>
                <w:szCs w:val="28"/>
              </w:rPr>
              <w:t>农业</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围绕我市优质粮油、生态畜禽水产、高山绿色果蔬、特色山珍、富硒富锌茶叶、道地中药材、劳务等特色产业，制定和实施高标准农田建设、农业安全种植和健康养殖、农兽药残留限量及检测、农业投入品合理使用</w:t>
            </w:r>
            <w:r w:rsidRPr="00621DA5">
              <w:rPr>
                <w:rFonts w:ascii="仿宋_GB2312" w:hAnsi="仿宋" w:cs="仿宋_GB2312" w:hint="eastAsia"/>
                <w:snapToGrid w:val="0"/>
                <w:sz w:val="28"/>
                <w:szCs w:val="28"/>
              </w:rPr>
              <w:lastRenderedPageBreak/>
              <w:t>规范、产地环境评价等领域标准，以及动植物疫病预测诊治、农业资源合理利用、农业生态环境保护、农业废弃物综合利用等重要标准，加快制定富锌富硒茶、有机鱼、国家地理标志保护产品等特色农产品标准体系，继续健全和完善我市农产品质量安全标准体系。推动现代农业基础设施标准化建设，加大农业标准化示范区创建力度，提高农业标准化生产普及程度。</w:t>
            </w:r>
          </w:p>
        </w:tc>
      </w:tr>
      <w:tr w:rsidR="00805049" w:rsidRPr="00621DA5">
        <w:tc>
          <w:tcPr>
            <w:tcW w:w="9072" w:type="dxa"/>
          </w:tcPr>
          <w:p w:rsidR="00805049" w:rsidRPr="00621DA5" w:rsidRDefault="00805049" w:rsidP="006350C7">
            <w:pPr>
              <w:spacing w:line="440" w:lineRule="exact"/>
              <w:ind w:firstLineChars="196" w:firstLine="533"/>
              <w:rPr>
                <w:rFonts w:ascii="仿宋_GB2312" w:hAnsi="仿宋" w:cs="Times New Roman"/>
                <w:snapToGrid w:val="0"/>
                <w:kern w:val="0"/>
                <w:sz w:val="28"/>
                <w:szCs w:val="28"/>
              </w:rPr>
            </w:pPr>
            <w:r>
              <w:rPr>
                <w:rFonts w:ascii="仿宋_GB2312" w:hAnsi="仿宋" w:cs="仿宋_GB2312"/>
                <w:snapToGrid w:val="0"/>
                <w:kern w:val="0"/>
                <w:sz w:val="28"/>
                <w:szCs w:val="28"/>
              </w:rPr>
              <w:lastRenderedPageBreak/>
              <w:t>3.</w:t>
            </w:r>
            <w:r w:rsidRPr="00621DA5">
              <w:rPr>
                <w:rFonts w:ascii="仿宋_GB2312" w:hAnsi="仿宋" w:cs="仿宋_GB2312" w:hint="eastAsia"/>
                <w:snapToGrid w:val="0"/>
                <w:kern w:val="0"/>
                <w:sz w:val="28"/>
                <w:szCs w:val="28"/>
              </w:rPr>
              <w:t>林业</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建立涵盖林业基础、林木资源保护与管理、野生动植物保护与管理、森林培育与经营管理、湿地保护、林产品加工及林业新兴领域等各领域的标准体系，形成覆盖生态建设全领域、支撑产业发展全过程的科学规范的林业管理和服务标准体系，保障我市林业资源的可持续利用。</w:t>
            </w:r>
          </w:p>
        </w:tc>
      </w:tr>
      <w:tr w:rsidR="00805049" w:rsidRPr="00621DA5">
        <w:tc>
          <w:tcPr>
            <w:tcW w:w="9072" w:type="dxa"/>
          </w:tcPr>
          <w:p w:rsidR="00805049" w:rsidRPr="00621DA5" w:rsidRDefault="00805049" w:rsidP="006350C7">
            <w:pPr>
              <w:spacing w:line="440" w:lineRule="exact"/>
              <w:ind w:firstLineChars="196" w:firstLine="533"/>
              <w:rPr>
                <w:rFonts w:ascii="仿宋_GB2312" w:hAnsi="仿宋" w:cs="Times New Roman"/>
                <w:snapToGrid w:val="0"/>
                <w:kern w:val="0"/>
                <w:sz w:val="28"/>
                <w:szCs w:val="28"/>
              </w:rPr>
            </w:pPr>
            <w:r>
              <w:rPr>
                <w:rFonts w:ascii="仿宋_GB2312" w:hAnsi="仿宋" w:cs="仿宋_GB2312"/>
                <w:snapToGrid w:val="0"/>
                <w:kern w:val="0"/>
                <w:sz w:val="28"/>
                <w:szCs w:val="28"/>
              </w:rPr>
              <w:t>4.</w:t>
            </w:r>
            <w:r w:rsidRPr="00621DA5">
              <w:rPr>
                <w:rFonts w:ascii="仿宋_GB2312" w:hAnsi="仿宋" w:cs="仿宋_GB2312" w:hint="eastAsia"/>
                <w:snapToGrid w:val="0"/>
                <w:kern w:val="0"/>
                <w:sz w:val="28"/>
                <w:szCs w:val="28"/>
              </w:rPr>
              <w:t>水利</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深入实施高标准农田建设规划，重点研制防灾减灾、农田水利、农村水电、水土保持、水生态保护、水质评价、水文等关键保障技术标准，研制高效节水灌溉技术、农田水利管理信息系统等配套标准，加快建立科学、统一、权威的水利标准体系。</w:t>
            </w:r>
          </w:p>
        </w:tc>
      </w:tr>
      <w:tr w:rsidR="00805049" w:rsidRPr="00621DA5">
        <w:tc>
          <w:tcPr>
            <w:tcW w:w="9072" w:type="dxa"/>
          </w:tcPr>
          <w:p w:rsidR="00805049" w:rsidRPr="00621DA5" w:rsidRDefault="00805049" w:rsidP="006350C7">
            <w:pPr>
              <w:spacing w:line="440" w:lineRule="exact"/>
              <w:ind w:firstLineChars="196" w:firstLine="533"/>
              <w:rPr>
                <w:rFonts w:ascii="仿宋_GB2312" w:hAnsi="仿宋" w:cs="Times New Roman"/>
                <w:snapToGrid w:val="0"/>
                <w:kern w:val="0"/>
                <w:sz w:val="28"/>
                <w:szCs w:val="28"/>
              </w:rPr>
            </w:pPr>
            <w:r>
              <w:rPr>
                <w:rFonts w:ascii="仿宋_GB2312" w:hAnsi="仿宋" w:cs="仿宋_GB2312"/>
                <w:snapToGrid w:val="0"/>
                <w:kern w:val="0"/>
                <w:sz w:val="28"/>
                <w:szCs w:val="28"/>
              </w:rPr>
              <w:t>5.</w:t>
            </w:r>
            <w:r w:rsidRPr="00621DA5">
              <w:rPr>
                <w:rFonts w:ascii="仿宋_GB2312" w:hAnsi="仿宋" w:cs="仿宋_GB2312" w:hint="eastAsia"/>
                <w:snapToGrid w:val="0"/>
                <w:kern w:val="0"/>
                <w:sz w:val="28"/>
                <w:szCs w:val="28"/>
              </w:rPr>
              <w:t>粮食</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抓好粮油质量安全控制、粮油收购、粮油加工、检验检测、现代仓储流通、节粮减损、粮油副产品综合利用、粮油加工机械等标准推广运用和实施监督，健全粮食质量标准体系和监督检测体系。</w:t>
            </w:r>
          </w:p>
        </w:tc>
      </w:tr>
      <w:tr w:rsidR="00805049" w:rsidRPr="00621DA5">
        <w:tc>
          <w:tcPr>
            <w:tcW w:w="9072" w:type="dxa"/>
          </w:tcPr>
          <w:p w:rsidR="00805049" w:rsidRPr="00621DA5" w:rsidRDefault="00805049" w:rsidP="006350C7">
            <w:pPr>
              <w:spacing w:line="440" w:lineRule="exact"/>
              <w:ind w:firstLineChars="196" w:firstLine="533"/>
              <w:rPr>
                <w:rFonts w:ascii="仿宋_GB2312" w:hAnsi="仿宋" w:cs="Times New Roman"/>
                <w:snapToGrid w:val="0"/>
                <w:kern w:val="0"/>
                <w:sz w:val="28"/>
                <w:szCs w:val="28"/>
              </w:rPr>
            </w:pPr>
            <w:r>
              <w:rPr>
                <w:rFonts w:ascii="仿宋_GB2312" w:hAnsi="仿宋" w:cs="仿宋_GB2312"/>
                <w:snapToGrid w:val="0"/>
                <w:kern w:val="0"/>
                <w:sz w:val="28"/>
                <w:szCs w:val="28"/>
              </w:rPr>
              <w:t>6.</w:t>
            </w:r>
            <w:r w:rsidRPr="00621DA5">
              <w:rPr>
                <w:rFonts w:ascii="仿宋_GB2312" w:hAnsi="仿宋" w:cs="仿宋_GB2312" w:hint="eastAsia"/>
                <w:snapToGrid w:val="0"/>
                <w:kern w:val="0"/>
                <w:sz w:val="28"/>
                <w:szCs w:val="28"/>
              </w:rPr>
              <w:t>农业社会化服务</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开展农资供应、农业生产、土地流转、农技推广、动植物疫病防控、农产品质量监管和质量追溯、农产品流通、农业信息化、农业金融、农业经营等领域的管理、运行、维护、服务及评价等标准研制和推广实施，提升农业社会化服务水平。制定农民专业合作社、家庭农场地方标准。</w:t>
            </w:r>
          </w:p>
        </w:tc>
      </w:tr>
      <w:tr w:rsidR="00805049" w:rsidRPr="00621DA5">
        <w:tc>
          <w:tcPr>
            <w:tcW w:w="9072" w:type="dxa"/>
          </w:tcPr>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7.</w:t>
            </w:r>
            <w:r w:rsidRPr="00621DA5">
              <w:rPr>
                <w:rFonts w:ascii="仿宋_GB2312" w:hAnsi="仿宋" w:cs="仿宋_GB2312" w:hint="eastAsia"/>
                <w:snapToGrid w:val="0"/>
                <w:sz w:val="28"/>
                <w:szCs w:val="28"/>
              </w:rPr>
              <w:t>城乡统筹发展</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加强农村社区建设公共管理服务体系、生态环境治理和人居环境改善等标准的制修订工作并组织实施，开展城乡统筹建设标准体系研究和建设，研制城乡基础设施、公共服务、产业发展、生态建设、资源环境等领</w:t>
            </w:r>
            <w:r w:rsidRPr="00621DA5">
              <w:rPr>
                <w:rFonts w:ascii="仿宋_GB2312" w:hAnsi="仿宋" w:cs="仿宋_GB2312" w:hint="eastAsia"/>
                <w:snapToGrid w:val="0"/>
                <w:sz w:val="28"/>
                <w:szCs w:val="28"/>
              </w:rPr>
              <w:lastRenderedPageBreak/>
              <w:t>域标准。完善城乡统筹建设基本公共服务、基础设施等领域配置与管理相配套的标准制定。以统筹城乡综合示范镇建设为依托深入推进统筹城乡标准化建设。</w:t>
            </w:r>
          </w:p>
        </w:tc>
      </w:tr>
      <w:tr w:rsidR="00805049" w:rsidRPr="00621DA5">
        <w:trPr>
          <w:trHeight w:val="2945"/>
        </w:trPr>
        <w:tc>
          <w:tcPr>
            <w:tcW w:w="9072" w:type="dxa"/>
          </w:tcPr>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Pr>
                <w:rFonts w:ascii="仿宋_GB2312" w:hAnsi="仿宋" w:cs="仿宋_GB2312"/>
                <w:snapToGrid w:val="0"/>
                <w:sz w:val="28"/>
                <w:szCs w:val="28"/>
              </w:rPr>
              <w:lastRenderedPageBreak/>
              <w:t>8.</w:t>
            </w:r>
            <w:r w:rsidRPr="00621DA5">
              <w:rPr>
                <w:rFonts w:ascii="仿宋_GB2312" w:hAnsi="仿宋" w:cs="仿宋_GB2312" w:hint="eastAsia"/>
                <w:snapToGrid w:val="0"/>
                <w:sz w:val="28"/>
                <w:szCs w:val="28"/>
              </w:rPr>
              <w:t>新农村建设</w:t>
            </w:r>
          </w:p>
          <w:p w:rsidR="00805049" w:rsidRPr="00621DA5" w:rsidRDefault="00805049" w:rsidP="006350C7">
            <w:pPr>
              <w:pStyle w:val="a7"/>
              <w:shd w:val="clear" w:color="auto" w:fill="FFFFFF"/>
              <w:snapToGrid w:val="0"/>
              <w:spacing w:before="0" w:beforeAutospacing="0" w:after="0" w:afterAutospacing="0" w:line="44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建立健全村级公共服务和社区管理、农村生态环境保护标准体系，研制村级公共服务中心建设与服务、农村文化体育娱乐设施建设与服务、农村信息网络建设与服务、农村垃圾分类处理与回收利用、节能环保新材料应用、养殖场环境治理与改善等领域相关标准。大力开展新农村建设标准化综合试点工作。</w:t>
            </w:r>
          </w:p>
        </w:tc>
      </w:tr>
    </w:tbl>
    <w:p w:rsidR="00805049" w:rsidRPr="00621DA5" w:rsidRDefault="00805049" w:rsidP="006350C7">
      <w:pPr>
        <w:pStyle w:val="a7"/>
        <w:shd w:val="clear" w:color="auto" w:fill="FFFFFF"/>
        <w:snapToGrid w:val="0"/>
        <w:spacing w:before="0" w:beforeAutospacing="0" w:after="0" w:afterAutospacing="0" w:line="600" w:lineRule="exact"/>
        <w:ind w:firstLineChars="200" w:firstLine="624"/>
        <w:jc w:val="both"/>
        <w:rPr>
          <w:rFonts w:ascii="楷体_GB2312" w:eastAsia="楷体_GB2312" w:hAnsi="仿宋" w:cs="Times New Roman"/>
          <w:snapToGrid w:val="0"/>
        </w:rPr>
      </w:pPr>
      <w:bookmarkStart w:id="12" w:name="_Toc426443224"/>
      <w:r w:rsidRPr="00621DA5">
        <w:rPr>
          <w:rFonts w:ascii="楷体_GB2312" w:eastAsia="楷体_GB2312" w:hAnsi="仿宋" w:cs="楷体_GB2312" w:hint="eastAsia"/>
          <w:snapToGrid w:val="0"/>
        </w:rPr>
        <w:t>（二）加强工业标准化，推进转型升级</w:t>
      </w:r>
    </w:p>
    <w:p w:rsidR="00805049" w:rsidRPr="00621DA5" w:rsidRDefault="00805049" w:rsidP="006350C7">
      <w:pPr>
        <w:pStyle w:val="a7"/>
        <w:shd w:val="clear" w:color="auto" w:fill="FFFFFF"/>
        <w:snapToGrid w:val="0"/>
        <w:spacing w:before="0" w:beforeAutospacing="0" w:after="0" w:afterAutospacing="0" w:line="60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以实施《中国制造</w:t>
      </w:r>
      <w:r w:rsidRPr="00621DA5">
        <w:rPr>
          <w:rFonts w:ascii="仿宋_GB2312" w:hAnsi="仿宋" w:cs="仿宋_GB2312"/>
          <w:snapToGrid w:val="0"/>
        </w:rPr>
        <w:t>2025</w:t>
      </w:r>
      <w:r w:rsidRPr="00621DA5">
        <w:rPr>
          <w:rFonts w:ascii="仿宋_GB2312" w:hAnsi="仿宋" w:cs="仿宋_GB2312" w:hint="eastAsia"/>
          <w:snapToGrid w:val="0"/>
        </w:rPr>
        <w:t>》、《中国制造</w:t>
      </w:r>
      <w:r w:rsidRPr="00621DA5">
        <w:rPr>
          <w:rFonts w:ascii="仿宋_GB2312" w:hAnsi="仿宋" w:cs="仿宋_GB2312"/>
          <w:snapToGrid w:val="0"/>
        </w:rPr>
        <w:t>2025</w:t>
      </w:r>
      <w:r w:rsidRPr="00621DA5">
        <w:rPr>
          <w:rFonts w:ascii="仿宋_GB2312" w:hAnsi="仿宋" w:cs="仿宋_GB2312" w:hint="eastAsia"/>
          <w:snapToGrid w:val="0"/>
        </w:rPr>
        <w:t>四川行动计划》，调转促和供给侧改革为抓手，着力完善传统产业领域标准体系，加快构建食品饮料、新材料、清洁能源化工、机械电子、生物医药等特色优势产业标准体系，加大基础领域和关键技术标准研制力度，强化标准实施、推广和应用，促进产业提质增效和转型升级，推动广元经济向中高端水平迈进。</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0"/>
      </w:tblGrid>
      <w:tr w:rsidR="00805049" w:rsidRPr="00621DA5">
        <w:trPr>
          <w:trHeight w:val="648"/>
        </w:trPr>
        <w:tc>
          <w:tcPr>
            <w:tcW w:w="9000" w:type="dxa"/>
            <w:vAlign w:val="center"/>
          </w:tcPr>
          <w:p w:rsidR="00805049" w:rsidRPr="00621DA5" w:rsidRDefault="00805049" w:rsidP="00621DA5">
            <w:pPr>
              <w:pStyle w:val="a7"/>
              <w:shd w:val="clear" w:color="auto" w:fill="FFFFFF"/>
              <w:snapToGrid w:val="0"/>
              <w:spacing w:before="0" w:beforeAutospacing="0" w:after="0" w:afterAutospacing="0" w:line="400" w:lineRule="exact"/>
              <w:jc w:val="center"/>
              <w:rPr>
                <w:rFonts w:ascii="黑体" w:eastAsia="黑体" w:hAnsi="仿宋" w:cs="Times New Roman"/>
                <w:snapToGrid w:val="0"/>
                <w:sz w:val="28"/>
                <w:szCs w:val="28"/>
              </w:rPr>
            </w:pPr>
            <w:r w:rsidRPr="00621DA5">
              <w:rPr>
                <w:rFonts w:ascii="黑体" w:eastAsia="黑体" w:hAnsi="仿宋" w:cs="黑体" w:hint="eastAsia"/>
                <w:snapToGrid w:val="0"/>
                <w:sz w:val="28"/>
                <w:szCs w:val="28"/>
              </w:rPr>
              <w:t>专栏二：工业标准化重点</w:t>
            </w:r>
          </w:p>
        </w:tc>
      </w:tr>
      <w:tr w:rsidR="00805049" w:rsidRPr="00621DA5">
        <w:trPr>
          <w:trHeight w:val="841"/>
        </w:trPr>
        <w:tc>
          <w:tcPr>
            <w:tcW w:w="9000"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w:t>
            </w:r>
            <w:r w:rsidRPr="00621DA5">
              <w:rPr>
                <w:rFonts w:ascii="仿宋_GB2312" w:hAnsi="仿宋" w:cs="仿宋_GB2312" w:hint="eastAsia"/>
                <w:snapToGrid w:val="0"/>
                <w:sz w:val="28"/>
                <w:szCs w:val="28"/>
              </w:rPr>
              <w:t>清洁能源化工</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加强天然气、风电、太阳能光伏、生物质发电等清洁能源产业和充电汽车充电基础设施标准推广应用，开展天然气能量计量、分析测试的标准研究，全面提升能源开发转化和利用效率。</w:t>
            </w:r>
          </w:p>
        </w:tc>
      </w:tr>
      <w:tr w:rsidR="00805049" w:rsidRPr="00621DA5">
        <w:trPr>
          <w:trHeight w:val="699"/>
        </w:trPr>
        <w:tc>
          <w:tcPr>
            <w:tcW w:w="9000"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2.</w:t>
            </w:r>
            <w:r w:rsidRPr="00621DA5">
              <w:rPr>
                <w:rFonts w:ascii="仿宋_GB2312" w:hAnsi="仿宋" w:cs="仿宋_GB2312" w:hint="eastAsia"/>
                <w:snapToGrid w:val="0"/>
                <w:sz w:val="28"/>
                <w:szCs w:val="28"/>
              </w:rPr>
              <w:t>新材料</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全面推进新材料标准体系建设，重点开展锂离子电池材料、高性能特种纤维、特种高分子材料、铝基复合材料、军民共用特种新材料等标准研制，有效保障新材料推广应用。</w:t>
            </w:r>
          </w:p>
        </w:tc>
      </w:tr>
      <w:tr w:rsidR="00805049" w:rsidRPr="00621DA5">
        <w:tc>
          <w:tcPr>
            <w:tcW w:w="9000"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lastRenderedPageBreak/>
              <w:t>3.</w:t>
            </w:r>
            <w:r w:rsidRPr="00621DA5">
              <w:rPr>
                <w:rFonts w:ascii="仿宋_GB2312" w:hAnsi="仿宋" w:cs="仿宋_GB2312" w:hint="eastAsia"/>
                <w:snapToGrid w:val="0"/>
                <w:sz w:val="28"/>
                <w:szCs w:val="28"/>
              </w:rPr>
              <w:t>饮料食品与现代中药</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研制具有比较优势的“广元七绝”、农特产品、软饮料、酒类、肉食品、粮油制品等食品及企业管理标准，加大标准应用实施力度；组织研制重点中药材种植、中药饮片和中成药、中药保健品和功能性食品系列标准，强化标准实施效果跟踪评价力度。</w:t>
            </w:r>
          </w:p>
        </w:tc>
      </w:tr>
      <w:tr w:rsidR="00805049" w:rsidRPr="00621DA5">
        <w:tc>
          <w:tcPr>
            <w:tcW w:w="9000"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4.</w:t>
            </w:r>
            <w:r w:rsidRPr="00621DA5">
              <w:rPr>
                <w:rFonts w:ascii="仿宋_GB2312" w:hAnsi="仿宋" w:cs="仿宋_GB2312" w:hint="eastAsia"/>
                <w:snapToGrid w:val="0"/>
                <w:sz w:val="28"/>
                <w:szCs w:val="28"/>
              </w:rPr>
              <w:t>新能源汽车</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重点研究新能源乘用车整车及动力电池等关键零部件、充电设施设备等方面的技术标准，在整车制造和驱动电机、智能电控、动力电池三大核心关键部件领域形成技术突破和标准转化，加强标准实施，在省内率先打造公共领域新能源汽车标准化试点。</w:t>
            </w:r>
          </w:p>
        </w:tc>
      </w:tr>
    </w:tbl>
    <w:p w:rsidR="00805049" w:rsidRPr="00621DA5" w:rsidRDefault="00805049" w:rsidP="006350C7">
      <w:pPr>
        <w:pStyle w:val="a7"/>
        <w:shd w:val="clear" w:color="auto" w:fill="FFFFFF"/>
        <w:snapToGrid w:val="0"/>
        <w:spacing w:before="0" w:beforeAutospacing="0" w:after="0" w:afterAutospacing="0" w:line="60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t>（三）加强服务业</w:t>
      </w:r>
      <w:bookmarkEnd w:id="12"/>
      <w:r w:rsidRPr="00621DA5">
        <w:rPr>
          <w:rFonts w:ascii="楷体_GB2312" w:eastAsia="楷体_GB2312" w:hAnsi="仿宋" w:cs="楷体_GB2312" w:hint="eastAsia"/>
          <w:snapToGrid w:val="0"/>
        </w:rPr>
        <w:t>标准化，提升服务业发展水平</w:t>
      </w:r>
    </w:p>
    <w:p w:rsidR="00805049" w:rsidRPr="00621DA5" w:rsidRDefault="00805049" w:rsidP="006350C7">
      <w:pPr>
        <w:pStyle w:val="a7"/>
        <w:shd w:val="clear" w:color="auto" w:fill="FFFFFF"/>
        <w:snapToGrid w:val="0"/>
        <w:spacing w:before="0" w:beforeAutospacing="0" w:after="0" w:afterAutospacing="0" w:line="60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围绕“中国生态康养旅游名市”建设，完善相关标准体系，重点抓好旅游业、商贸流通业、餐饮业、社区物业等生产性和生活性服务标准制修订工作，加强服务外包等领域标准的前期研究和成果转化，加强标准实施效果跟踪评价监督力度。</w:t>
      </w:r>
    </w:p>
    <w:tbl>
      <w:tblPr>
        <w:tblW w:w="90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72"/>
      </w:tblGrid>
      <w:tr w:rsidR="00805049" w:rsidRPr="00621DA5">
        <w:trPr>
          <w:trHeight w:val="694"/>
        </w:trPr>
        <w:tc>
          <w:tcPr>
            <w:tcW w:w="9072" w:type="dxa"/>
            <w:vAlign w:val="center"/>
          </w:tcPr>
          <w:p w:rsidR="00805049" w:rsidRPr="00621DA5" w:rsidRDefault="00805049" w:rsidP="00621DA5">
            <w:pPr>
              <w:pStyle w:val="a7"/>
              <w:shd w:val="clear" w:color="auto" w:fill="FFFFFF"/>
              <w:snapToGrid w:val="0"/>
              <w:spacing w:before="0" w:beforeAutospacing="0" w:after="0" w:afterAutospacing="0" w:line="400" w:lineRule="exact"/>
              <w:jc w:val="center"/>
              <w:rPr>
                <w:rFonts w:ascii="黑体" w:eastAsia="黑体" w:hAnsi="仿宋" w:cs="Times New Roman"/>
                <w:snapToGrid w:val="0"/>
                <w:sz w:val="28"/>
                <w:szCs w:val="28"/>
              </w:rPr>
            </w:pPr>
            <w:r w:rsidRPr="00621DA5">
              <w:rPr>
                <w:rFonts w:ascii="黑体" w:eastAsia="黑体" w:hAnsi="仿宋" w:cs="黑体" w:hint="eastAsia"/>
                <w:snapToGrid w:val="0"/>
                <w:sz w:val="28"/>
                <w:szCs w:val="28"/>
              </w:rPr>
              <w:t>专栏三</w:t>
            </w:r>
            <w:r w:rsidRPr="00621DA5">
              <w:rPr>
                <w:rFonts w:ascii="黑体" w:eastAsia="黑体" w:hAnsi="仿宋" w:cs="黑体"/>
                <w:snapToGrid w:val="0"/>
                <w:sz w:val="28"/>
                <w:szCs w:val="28"/>
              </w:rPr>
              <w:t xml:space="preserve"> </w:t>
            </w:r>
            <w:r w:rsidRPr="00621DA5">
              <w:rPr>
                <w:rFonts w:ascii="黑体" w:eastAsia="黑体" w:hAnsi="仿宋" w:cs="黑体" w:hint="eastAsia"/>
                <w:snapToGrid w:val="0"/>
                <w:sz w:val="28"/>
                <w:szCs w:val="28"/>
              </w:rPr>
              <w:t>：服务业标准化重点</w:t>
            </w:r>
          </w:p>
        </w:tc>
      </w:tr>
      <w:tr w:rsidR="00805049" w:rsidRPr="00621DA5">
        <w:trPr>
          <w:trHeight w:val="3117"/>
        </w:trPr>
        <w:tc>
          <w:tcPr>
            <w:tcW w:w="9072" w:type="dxa"/>
            <w:vAlign w:val="center"/>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w:t>
            </w:r>
            <w:r w:rsidRPr="00621DA5">
              <w:rPr>
                <w:rFonts w:ascii="仿宋_GB2312" w:hAnsi="仿宋" w:cs="仿宋_GB2312" w:hint="eastAsia"/>
                <w:snapToGrid w:val="0"/>
                <w:sz w:val="28"/>
                <w:szCs w:val="28"/>
              </w:rPr>
              <w:t>旅游业</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制修订旅游公共服务、旅游景区与旅行社管理、旅游酒店、旅游设施设备、旅游安全管理和救助等标准。研制和构建农业观光、文化体验、生态旅游、低碳旅游、康养旅游、休闲度假等旅游消费热点，以及自驾游、文化创意、网络在线、旅游装备、旅游传媒等新业态标准体系。研究制定汽车营地、分时租赁、定制产品过程中的服务标准。建立标准化信息共享平台，提高旅游公共服务水平。</w:t>
            </w:r>
            <w:bookmarkStart w:id="13" w:name="_GoBack"/>
            <w:bookmarkEnd w:id="13"/>
          </w:p>
        </w:tc>
      </w:tr>
      <w:tr w:rsidR="00805049" w:rsidRPr="00621DA5">
        <w:trPr>
          <w:trHeight w:val="1546"/>
        </w:trPr>
        <w:tc>
          <w:tcPr>
            <w:tcW w:w="9072" w:type="dxa"/>
            <w:vAlign w:val="center"/>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2.</w:t>
            </w:r>
            <w:r w:rsidRPr="00621DA5">
              <w:rPr>
                <w:rFonts w:ascii="仿宋_GB2312" w:hAnsi="仿宋" w:cs="仿宋_GB2312" w:hint="eastAsia"/>
                <w:snapToGrid w:val="0"/>
                <w:sz w:val="28"/>
                <w:szCs w:val="28"/>
              </w:rPr>
              <w:t>商贸流通业</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建立商贸流通标准体系，健全物流配送、电子商务、住宿餐饮、家政服务等服务标准体系，持续推进服务业标准化试点工作。</w:t>
            </w:r>
          </w:p>
        </w:tc>
      </w:tr>
      <w:tr w:rsidR="00805049" w:rsidRPr="00621DA5">
        <w:trPr>
          <w:trHeight w:val="1708"/>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lastRenderedPageBreak/>
              <w:t>3.</w:t>
            </w:r>
            <w:r w:rsidRPr="00621DA5">
              <w:rPr>
                <w:rFonts w:ascii="仿宋_GB2312" w:hAnsi="仿宋" w:cs="仿宋_GB2312" w:hint="eastAsia"/>
                <w:snapToGrid w:val="0"/>
                <w:sz w:val="28"/>
                <w:szCs w:val="28"/>
              </w:rPr>
              <w:t>餐饮业</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依托餐饮行业协会、大型餐饮企业、高校和科研机构，有组织地研制广元特色菜系技术标准和规程，加快特色菜品标准化进程。引导地方风味小吃实行配方和制作工艺标准化，积极推进餐饮服务标准化。</w:t>
            </w:r>
          </w:p>
        </w:tc>
      </w:tr>
      <w:tr w:rsidR="00805049" w:rsidRPr="00621DA5">
        <w:trPr>
          <w:trHeight w:val="1667"/>
        </w:trPr>
        <w:tc>
          <w:tcPr>
            <w:tcW w:w="9072" w:type="dxa"/>
            <w:vAlign w:val="center"/>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4.</w:t>
            </w:r>
            <w:r w:rsidRPr="00621DA5">
              <w:rPr>
                <w:rFonts w:ascii="仿宋_GB2312" w:hAnsi="仿宋" w:cs="仿宋_GB2312" w:hint="eastAsia"/>
                <w:snapToGrid w:val="0"/>
                <w:sz w:val="28"/>
                <w:szCs w:val="28"/>
              </w:rPr>
              <w:t>社区物业</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以行业协会和社区物业管理企业为依托，结合市场实际情况，制定公共保洁、环境卫生、安全、绿化、设施设备等物业管理标准。</w:t>
            </w:r>
          </w:p>
        </w:tc>
      </w:tr>
    </w:tbl>
    <w:p w:rsidR="00805049" w:rsidRPr="00621DA5" w:rsidRDefault="00805049" w:rsidP="006350C7">
      <w:pPr>
        <w:pStyle w:val="a7"/>
        <w:shd w:val="clear" w:color="auto" w:fill="FFFFFF"/>
        <w:snapToGrid w:val="0"/>
        <w:spacing w:before="0" w:beforeAutospacing="0" w:after="0" w:afterAutospacing="0" w:line="600" w:lineRule="exact"/>
        <w:ind w:firstLineChars="200" w:firstLine="624"/>
        <w:jc w:val="both"/>
        <w:rPr>
          <w:rFonts w:ascii="楷体_GB2312" w:eastAsia="楷体_GB2312" w:hAnsi="仿宋" w:cs="Times New Roman"/>
          <w:snapToGrid w:val="0"/>
        </w:rPr>
      </w:pPr>
      <w:bookmarkStart w:id="14" w:name="_Toc426443225"/>
      <w:r w:rsidRPr="00621DA5">
        <w:rPr>
          <w:rFonts w:ascii="楷体_GB2312" w:eastAsia="楷体_GB2312" w:hAnsi="仿宋" w:cs="楷体_GB2312" w:hint="eastAsia"/>
          <w:snapToGrid w:val="0"/>
        </w:rPr>
        <w:t>（四）加强社会管理及公共服务</w:t>
      </w:r>
      <w:bookmarkEnd w:id="14"/>
      <w:r w:rsidRPr="00621DA5">
        <w:rPr>
          <w:rFonts w:ascii="楷体_GB2312" w:eastAsia="楷体_GB2312" w:hAnsi="仿宋" w:cs="楷体_GB2312" w:hint="eastAsia"/>
          <w:snapToGrid w:val="0"/>
        </w:rPr>
        <w:t>标准化，保障和改善民生</w:t>
      </w:r>
    </w:p>
    <w:p w:rsidR="00805049" w:rsidRPr="00621DA5" w:rsidRDefault="00805049" w:rsidP="006350C7">
      <w:pPr>
        <w:pStyle w:val="a7"/>
        <w:shd w:val="clear" w:color="auto" w:fill="FFFFFF"/>
        <w:snapToGrid w:val="0"/>
        <w:spacing w:before="0" w:beforeAutospacing="0" w:after="0" w:afterAutospacing="0" w:line="60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按照创新社会管理，推进公共服务标准化、均等化的要求，重点抓好文化、教育、就业、公共安全、医疗卫生、民政服务、防灾减灾等领域相关标准的研制和标准体系建设，加强实施效果跟踪评价监督力度，开展社会管理和公共服务标准化建设试点工作。</w:t>
      </w:r>
    </w:p>
    <w:tbl>
      <w:tblPr>
        <w:tblW w:w="90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72"/>
      </w:tblGrid>
      <w:tr w:rsidR="00805049" w:rsidRPr="00621DA5">
        <w:trPr>
          <w:trHeight w:val="556"/>
        </w:trPr>
        <w:tc>
          <w:tcPr>
            <w:tcW w:w="9072" w:type="dxa"/>
            <w:vAlign w:val="center"/>
          </w:tcPr>
          <w:p w:rsidR="00805049" w:rsidRPr="00621DA5" w:rsidRDefault="00805049" w:rsidP="00D40CC7">
            <w:pPr>
              <w:pStyle w:val="a7"/>
              <w:shd w:val="clear" w:color="auto" w:fill="FFFFFF"/>
              <w:snapToGrid w:val="0"/>
              <w:spacing w:before="0" w:beforeAutospacing="0" w:after="0" w:afterAutospacing="0" w:line="400" w:lineRule="exact"/>
              <w:jc w:val="center"/>
              <w:rPr>
                <w:rFonts w:ascii="黑体" w:eastAsia="黑体" w:hAnsi="仿宋" w:cs="Times New Roman"/>
                <w:snapToGrid w:val="0"/>
                <w:sz w:val="28"/>
                <w:szCs w:val="28"/>
              </w:rPr>
            </w:pPr>
            <w:r w:rsidRPr="00621DA5">
              <w:rPr>
                <w:rFonts w:ascii="黑体" w:eastAsia="黑体" w:hAnsi="仿宋" w:cs="黑体" w:hint="eastAsia"/>
                <w:snapToGrid w:val="0"/>
                <w:sz w:val="28"/>
                <w:szCs w:val="28"/>
              </w:rPr>
              <w:t>专栏四：社会管理及公共服务标准化重点</w:t>
            </w:r>
          </w:p>
        </w:tc>
      </w:tr>
      <w:tr w:rsidR="00805049" w:rsidRPr="00621DA5">
        <w:trPr>
          <w:trHeight w:val="2567"/>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w:t>
            </w:r>
            <w:r w:rsidRPr="00621DA5">
              <w:rPr>
                <w:rFonts w:ascii="仿宋_GB2312" w:hAnsi="仿宋" w:cs="仿宋_GB2312" w:hint="eastAsia"/>
                <w:snapToGrid w:val="0"/>
                <w:sz w:val="28"/>
                <w:szCs w:val="28"/>
              </w:rPr>
              <w:t>文化</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研制公共图书馆、文化馆（站）、博物馆、美术馆和基层综合性文化服务中心（幸福美丽新村文化院坝）等领域内容管理、服务提供和考核评价标准。加强新闻出版广播影视、普通话、文物维修保护工程、文物安全防护工程等文化遗产保护标准实施。研制公共数字文化资源建设与管理、使用标准，促进广元优秀文化资源的数字化建设和管理使用。</w:t>
            </w:r>
          </w:p>
        </w:tc>
      </w:tr>
      <w:tr w:rsidR="00805049" w:rsidRPr="00621DA5">
        <w:trPr>
          <w:trHeight w:val="693"/>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2.</w:t>
            </w:r>
            <w:r w:rsidRPr="00621DA5">
              <w:rPr>
                <w:rFonts w:ascii="仿宋_GB2312" w:hAnsi="仿宋" w:cs="仿宋_GB2312" w:hint="eastAsia"/>
                <w:snapToGrid w:val="0"/>
                <w:sz w:val="28"/>
                <w:szCs w:val="28"/>
              </w:rPr>
              <w:t>教育</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推进义务教育学校标准化建设，推进学校建设和管理、教师专业能力、教育信息化、教育技术装备、教育培训、教育质量综合评估、营养改善、特殊教育等领域的标准研制和实施，用标准化推动实现公共教育及服务均等化。</w:t>
            </w:r>
          </w:p>
        </w:tc>
      </w:tr>
      <w:tr w:rsidR="00805049" w:rsidRPr="00621DA5">
        <w:trPr>
          <w:trHeight w:val="693"/>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28"/>
              <w:jc w:val="both"/>
              <w:rPr>
                <w:rFonts w:ascii="仿宋_GB2312" w:hAnsi="仿宋" w:cs="Times New Roman"/>
                <w:snapToGrid w:val="0"/>
                <w:spacing w:val="-4"/>
                <w:sz w:val="28"/>
                <w:szCs w:val="28"/>
              </w:rPr>
            </w:pPr>
            <w:r w:rsidRPr="00621DA5">
              <w:rPr>
                <w:rFonts w:ascii="仿宋_GB2312" w:hAnsi="仿宋" w:cs="仿宋_GB2312"/>
                <w:snapToGrid w:val="0"/>
                <w:spacing w:val="-4"/>
                <w:sz w:val="28"/>
                <w:szCs w:val="28"/>
              </w:rPr>
              <w:lastRenderedPageBreak/>
              <w:t>3.</w:t>
            </w:r>
            <w:r w:rsidRPr="00621DA5">
              <w:rPr>
                <w:rFonts w:ascii="仿宋_GB2312" w:hAnsi="仿宋" w:cs="仿宋_GB2312" w:hint="eastAsia"/>
                <w:snapToGrid w:val="0"/>
                <w:spacing w:val="-4"/>
                <w:sz w:val="28"/>
                <w:szCs w:val="28"/>
              </w:rPr>
              <w:t>劳动就业和社会保险</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28"/>
              <w:jc w:val="both"/>
              <w:rPr>
                <w:rFonts w:ascii="仿宋_GB2312" w:hAnsi="仿宋" w:cs="Times New Roman"/>
                <w:snapToGrid w:val="0"/>
                <w:sz w:val="28"/>
                <w:szCs w:val="28"/>
              </w:rPr>
            </w:pPr>
            <w:r w:rsidRPr="00621DA5">
              <w:rPr>
                <w:rFonts w:ascii="仿宋_GB2312" w:hAnsi="仿宋" w:cs="仿宋_GB2312" w:hint="eastAsia"/>
                <w:snapToGrid w:val="0"/>
                <w:spacing w:val="-4"/>
                <w:sz w:val="28"/>
                <w:szCs w:val="28"/>
              </w:rPr>
              <w:t>优先制定就业创业服务标准。加快就业登记与失业登记管理、职业技能培训、劳动人事争议调解仲裁和劳动保障监察标准等劳动就业公共服务的标准研制与推广实施。加强公共就业服务网络建设标准研制，推动标准化人才队伍的能力评价，促进人才的合理使用。制订机关事业单位养老保险经办、待遇审核、服务规范、社会保险风险防控、医保经办、工伤康复经办等领域的标准，提高社会保障服务和管理的规范化、信息化、专业化水平。</w:t>
            </w:r>
          </w:p>
        </w:tc>
      </w:tr>
      <w:tr w:rsidR="00805049" w:rsidRPr="00621DA5">
        <w:trPr>
          <w:trHeight w:val="693"/>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4.</w:t>
            </w:r>
            <w:r w:rsidRPr="00621DA5">
              <w:rPr>
                <w:rFonts w:ascii="仿宋_GB2312" w:hAnsi="仿宋" w:cs="仿宋_GB2312" w:hint="eastAsia"/>
                <w:snapToGrid w:val="0"/>
                <w:sz w:val="28"/>
                <w:szCs w:val="28"/>
              </w:rPr>
              <w:t>公共安全</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强化社会治安突发事件应急、暴力恐怖案件快速反应与处置、群体性事件处置等标准化研究，建立健全社会治安视频监控系统建设、应用、维护、保障等标准体系，加强对涉及公共安全管理的各级标准的宣贯和实施。制订消防重点单位消防安全管理、消防设施检测、建设工程验收评定、工程建设消防技术等管理类和技术类标准，建立消防安全标准体系。</w:t>
            </w:r>
          </w:p>
        </w:tc>
      </w:tr>
      <w:tr w:rsidR="00805049" w:rsidRPr="00621DA5">
        <w:trPr>
          <w:trHeight w:val="693"/>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5.</w:t>
            </w:r>
            <w:r w:rsidRPr="00621DA5">
              <w:rPr>
                <w:rFonts w:ascii="仿宋_GB2312" w:hAnsi="仿宋" w:cs="仿宋_GB2312" w:hint="eastAsia"/>
                <w:snapToGrid w:val="0"/>
                <w:sz w:val="28"/>
                <w:szCs w:val="28"/>
              </w:rPr>
              <w:t>安全生产</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加强建筑施工、特种设备、危险化学品、民用爆炸物品等重点行业或领域标准制修订。推进安全生产标准化企业试点示范项目。加强安全生产标准的宣贯实施和标准化监管。</w:t>
            </w:r>
          </w:p>
        </w:tc>
      </w:tr>
      <w:tr w:rsidR="00805049" w:rsidRPr="00621DA5">
        <w:trPr>
          <w:trHeight w:val="693"/>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6.</w:t>
            </w:r>
            <w:r w:rsidRPr="00621DA5">
              <w:rPr>
                <w:rFonts w:ascii="仿宋_GB2312" w:hAnsi="仿宋" w:cs="仿宋_GB2312" w:hint="eastAsia"/>
                <w:snapToGrid w:val="0"/>
                <w:sz w:val="28"/>
                <w:szCs w:val="28"/>
              </w:rPr>
              <w:t>医疗卫生</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开展中医特色优势诊疗服务、中药材种子种苗标准等特色领域标准研制；制定完善医疗机构管理、预防保健服务、医疗服务提供、中药产品安全与质量等服务标准。建立公共卫生标准体系，开展卫生计生服务机构标准化试点项目建设。</w:t>
            </w:r>
          </w:p>
        </w:tc>
      </w:tr>
      <w:tr w:rsidR="00805049" w:rsidRPr="00621DA5">
        <w:trPr>
          <w:trHeight w:val="693"/>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7.</w:t>
            </w:r>
            <w:r w:rsidRPr="00621DA5">
              <w:rPr>
                <w:rFonts w:ascii="仿宋_GB2312" w:hAnsi="仿宋" w:cs="仿宋_GB2312" w:hint="eastAsia"/>
                <w:snapToGrid w:val="0"/>
                <w:sz w:val="28"/>
                <w:szCs w:val="28"/>
              </w:rPr>
              <w:t>食品及相关产品</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开展食品基础通用标准以及重要食品产品和相关产品、食品添加剂、生产过程管理与控制、食品品质检测方法、食品检验检疫、食品追溯技术、国家地理标志保护产品等领域标准制定，支撑食品产业持续健康发展。实施食品药品基层监督管理所和监管队伍标准化建设。</w:t>
            </w:r>
          </w:p>
        </w:tc>
      </w:tr>
      <w:tr w:rsidR="00805049" w:rsidRPr="00621DA5">
        <w:trPr>
          <w:trHeight w:val="1422"/>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8.</w:t>
            </w:r>
            <w:r w:rsidRPr="00621DA5">
              <w:rPr>
                <w:rFonts w:ascii="仿宋_GB2312" w:hAnsi="仿宋" w:cs="仿宋_GB2312" w:hint="eastAsia"/>
                <w:snapToGrid w:val="0"/>
                <w:sz w:val="28"/>
                <w:szCs w:val="28"/>
              </w:rPr>
              <w:t>民政服务</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社会组织管理、妇女儿童保护、优抚安置、社会救助、基层民主、社区建设、地名、社会福利、志愿服务、康复辅具、婚姻、收养、殡葬、社会工作、民政信息化等重大民生标准和关键技术标准的研究制定力度，</w:t>
            </w:r>
            <w:r w:rsidRPr="00621DA5">
              <w:rPr>
                <w:rFonts w:ascii="仿宋_GB2312" w:hAnsi="仿宋" w:cs="仿宋_GB2312" w:hint="eastAsia"/>
                <w:snapToGrid w:val="0"/>
                <w:sz w:val="28"/>
                <w:szCs w:val="28"/>
              </w:rPr>
              <w:lastRenderedPageBreak/>
              <w:t>加快构建民政服务标准体系。加强民政服务标准化试点项目建设，逐步在民政领域形成一批标准化示范单位，并在此基础上总结推广经验，推进我市民政标准化建设深入开展。</w:t>
            </w:r>
          </w:p>
        </w:tc>
      </w:tr>
      <w:tr w:rsidR="00805049" w:rsidRPr="00621DA5">
        <w:trPr>
          <w:trHeight w:val="2015"/>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lastRenderedPageBreak/>
              <w:t>9.</w:t>
            </w:r>
            <w:r w:rsidRPr="00621DA5">
              <w:rPr>
                <w:rFonts w:ascii="仿宋_GB2312" w:hAnsi="仿宋" w:cs="仿宋_GB2312" w:hint="eastAsia"/>
                <w:snapToGrid w:val="0"/>
                <w:sz w:val="28"/>
                <w:szCs w:val="28"/>
              </w:rPr>
              <w:t>养老</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制定和实施养老机构设施服务、老年宜居社区人文环境，居家养老、社区老年活动室等标准，建设与国家、行业标准相衔接的养老机构服务、社区居家养老服务、老年宜居社区标准体系，加强以居家养老为基础、社区养老为依托、机构养老为支撑，医养结合的养老服务标准化管理。</w:t>
            </w:r>
          </w:p>
        </w:tc>
      </w:tr>
      <w:tr w:rsidR="00805049" w:rsidRPr="00621DA5">
        <w:trPr>
          <w:trHeight w:val="2015"/>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10.</w:t>
            </w:r>
            <w:r w:rsidRPr="00621DA5">
              <w:rPr>
                <w:rFonts w:ascii="仿宋_GB2312" w:hAnsi="仿宋" w:cs="仿宋_GB2312" w:hint="eastAsia"/>
                <w:snapToGrid w:val="0"/>
                <w:sz w:val="28"/>
                <w:szCs w:val="28"/>
              </w:rPr>
              <w:t>工程建设</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城市规划、城市建设、城市管理、建筑产业现代化、建筑节能、绿色建筑、智慧城市、城乡基础设施、工程质量安全等工程建设标准研制工作，推进养老服务设施、无障碍设施、可再生能源、建筑信息模型、地方历史建筑保护等领域的标准制定工作，打造工程建设标准信息化工程，建立工程建设标准员管理制度体系。加强农村生活服务设施网点规划和标准配置。</w:t>
            </w:r>
          </w:p>
        </w:tc>
      </w:tr>
      <w:tr w:rsidR="00805049" w:rsidRPr="00621DA5">
        <w:trPr>
          <w:trHeight w:val="1735"/>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11.</w:t>
            </w:r>
            <w:r w:rsidRPr="00621DA5">
              <w:rPr>
                <w:rFonts w:ascii="仿宋_GB2312" w:hAnsi="仿宋" w:cs="仿宋_GB2312" w:hint="eastAsia"/>
                <w:snapToGrid w:val="0"/>
                <w:sz w:val="28"/>
                <w:szCs w:val="28"/>
              </w:rPr>
              <w:t>防灾减灾</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加强地震烈度速报和预警、气象灾害预报预警、农业气象服务与评估、人工影响天气作业、自然灾害和事故灾难应急救援等领域标准研究，提升我市防震减灾和气象预测的准确性、及时性与有效性。</w:t>
            </w:r>
          </w:p>
        </w:tc>
      </w:tr>
      <w:tr w:rsidR="00805049" w:rsidRPr="00621DA5">
        <w:trPr>
          <w:trHeight w:val="31"/>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12.</w:t>
            </w:r>
            <w:r w:rsidRPr="00621DA5">
              <w:rPr>
                <w:rFonts w:ascii="仿宋_GB2312" w:hAnsi="仿宋" w:cs="仿宋_GB2312" w:hint="eastAsia"/>
                <w:snapToGrid w:val="0"/>
                <w:sz w:val="28"/>
                <w:szCs w:val="28"/>
              </w:rPr>
              <w:t>社会信用体系</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贯彻执行国家和行业社会信用标准，加快制定地方性社会信用基础类、通用技术类、管理类、服务类等标准，加强社会信用标准化研究，制定地方性公共信用信息征集类、管理类、应用类等标准，健全地方信用标准体系，规范全市范围内公共信用信息的采集、交换、共享、应用和服务等，推动建设跃上新台阶。</w:t>
            </w:r>
          </w:p>
        </w:tc>
      </w:tr>
      <w:tr w:rsidR="00805049" w:rsidRPr="00621DA5">
        <w:trPr>
          <w:trHeight w:val="31"/>
        </w:trPr>
        <w:tc>
          <w:tcPr>
            <w:tcW w:w="9072"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13.</w:t>
            </w:r>
            <w:r w:rsidRPr="00621DA5">
              <w:rPr>
                <w:rFonts w:ascii="仿宋_GB2312" w:hAnsi="仿宋" w:cs="仿宋_GB2312" w:hint="eastAsia"/>
                <w:snapToGrid w:val="0"/>
                <w:sz w:val="28"/>
                <w:szCs w:val="28"/>
              </w:rPr>
              <w:t>物品编码</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大商品条码数据库建设力度，加快物品信息资源体系建设，加强物品编码技术在产品质量追溯中的应用，支撑产品质量信用信息平台建设。加强商品条码在电子商务产品监管中的应用研究，加强条码信息在质量监督抽样中的应用，加快二维条码的推广应用。</w:t>
            </w:r>
          </w:p>
        </w:tc>
      </w:tr>
    </w:tbl>
    <w:p w:rsidR="00805049" w:rsidRPr="00621DA5" w:rsidRDefault="00805049" w:rsidP="006350C7">
      <w:pPr>
        <w:pStyle w:val="a7"/>
        <w:shd w:val="clear" w:color="auto" w:fill="FFFFFF"/>
        <w:snapToGrid w:val="0"/>
        <w:spacing w:before="0" w:beforeAutospacing="0" w:after="0" w:afterAutospacing="0" w:line="550" w:lineRule="exact"/>
        <w:ind w:firstLineChars="200" w:firstLine="624"/>
        <w:jc w:val="both"/>
        <w:rPr>
          <w:rFonts w:ascii="楷体_GB2312" w:eastAsia="楷体_GB2312" w:hAnsi="仿宋" w:cs="Times New Roman"/>
          <w:snapToGrid w:val="0"/>
        </w:rPr>
      </w:pPr>
      <w:bookmarkStart w:id="15" w:name="_Toc426443228"/>
      <w:bookmarkStart w:id="16" w:name="_Toc426443226"/>
      <w:r w:rsidRPr="00621DA5">
        <w:rPr>
          <w:rFonts w:ascii="楷体_GB2312" w:eastAsia="楷体_GB2312" w:hAnsi="仿宋" w:cs="楷体_GB2312" w:hint="eastAsia"/>
          <w:snapToGrid w:val="0"/>
        </w:rPr>
        <w:lastRenderedPageBreak/>
        <w:t>（五）加强生态文明建设</w:t>
      </w:r>
      <w:bookmarkEnd w:id="15"/>
      <w:r w:rsidRPr="00621DA5">
        <w:rPr>
          <w:rFonts w:ascii="楷体_GB2312" w:eastAsia="楷体_GB2312" w:hAnsi="仿宋" w:cs="楷体_GB2312" w:hint="eastAsia"/>
          <w:snapToGrid w:val="0"/>
        </w:rPr>
        <w:t>标准化，服务绿色发展</w:t>
      </w:r>
    </w:p>
    <w:p w:rsidR="00805049" w:rsidRPr="00621DA5" w:rsidRDefault="00805049" w:rsidP="006350C7">
      <w:pPr>
        <w:pStyle w:val="a7"/>
        <w:shd w:val="clear" w:color="auto" w:fill="FFFFFF"/>
        <w:snapToGrid w:val="0"/>
        <w:spacing w:before="0" w:beforeAutospacing="0" w:after="0" w:afterAutospacing="0" w:line="55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以资源节约、节能减排、循环利用、环境治理和生态保护为着力点，加强生态资源保护、环境污染防治、节能减排标准体系建设。加强低碳节能、生物多样性保护、节约集约用地、水资源保护、循环经济以及大气、水、土壤污染防治等重要生态和环境标准研制与实施。大力推进重点生态功能区标准化建设和节能标准化试点示范，提高绿色循环低碳发展水平，为把广元建设成为中国生态康养旅游名市奠定坚实基础。</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4"/>
      </w:tblGrid>
      <w:tr w:rsidR="00805049" w:rsidRPr="00621DA5">
        <w:trPr>
          <w:trHeight w:val="673"/>
          <w:jc w:val="center"/>
        </w:trPr>
        <w:tc>
          <w:tcPr>
            <w:tcW w:w="8764" w:type="dxa"/>
            <w:vAlign w:val="center"/>
          </w:tcPr>
          <w:p w:rsidR="00805049" w:rsidRPr="00621DA5" w:rsidRDefault="00805049" w:rsidP="00D40CC7">
            <w:pPr>
              <w:pStyle w:val="a7"/>
              <w:shd w:val="clear" w:color="auto" w:fill="FFFFFF"/>
              <w:snapToGrid w:val="0"/>
              <w:spacing w:before="0" w:beforeAutospacing="0" w:after="0" w:afterAutospacing="0" w:line="400" w:lineRule="exact"/>
              <w:jc w:val="center"/>
              <w:rPr>
                <w:rFonts w:ascii="黑体" w:eastAsia="黑体" w:hAnsi="仿宋" w:cs="Times New Roman"/>
                <w:snapToGrid w:val="0"/>
                <w:sz w:val="28"/>
                <w:szCs w:val="28"/>
              </w:rPr>
            </w:pPr>
            <w:r w:rsidRPr="00621DA5">
              <w:rPr>
                <w:rFonts w:ascii="黑体" w:eastAsia="黑体" w:hAnsi="仿宋" w:cs="黑体" w:hint="eastAsia"/>
                <w:snapToGrid w:val="0"/>
                <w:sz w:val="28"/>
                <w:szCs w:val="28"/>
              </w:rPr>
              <w:t>专栏五：生态文明建设标准化重点</w:t>
            </w:r>
          </w:p>
        </w:tc>
      </w:tr>
      <w:tr w:rsidR="00805049" w:rsidRPr="00621DA5">
        <w:trPr>
          <w:trHeight w:val="1777"/>
          <w:jc w:val="center"/>
        </w:trPr>
        <w:tc>
          <w:tcPr>
            <w:tcW w:w="8764"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1.</w:t>
            </w:r>
            <w:r w:rsidRPr="00621DA5">
              <w:rPr>
                <w:rFonts w:ascii="仿宋_GB2312" w:hAnsi="仿宋" w:cs="仿宋_GB2312" w:hint="eastAsia"/>
                <w:snapToGrid w:val="0"/>
                <w:sz w:val="28"/>
                <w:szCs w:val="28"/>
              </w:rPr>
              <w:t>节能降耗</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加快工业、建筑、交通运输、公共机构、商贸流通、农业、旅游等领域节能标准研制和实施工作。实现重点用能单位能效限额标准全覆盖。</w:t>
            </w:r>
          </w:p>
        </w:tc>
      </w:tr>
      <w:tr w:rsidR="00805049" w:rsidRPr="00621DA5">
        <w:trPr>
          <w:trHeight w:val="2281"/>
          <w:jc w:val="center"/>
        </w:trPr>
        <w:tc>
          <w:tcPr>
            <w:tcW w:w="8764"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2.</w:t>
            </w:r>
            <w:r w:rsidRPr="00621DA5">
              <w:rPr>
                <w:rFonts w:ascii="仿宋_GB2312" w:hAnsi="仿宋" w:cs="仿宋_GB2312" w:hint="eastAsia"/>
                <w:snapToGrid w:val="0"/>
                <w:sz w:val="28"/>
                <w:szCs w:val="28"/>
              </w:rPr>
              <w:t>森林资源保护</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天然林、营造林保护、森林资源节约与综合利用、森林退化控制、退耕还林、湿地保护、荒漠化防治、野生动植物保护、森林消防等重点生态工程标准的研制和推广实施，实现生态资源的可持续开发与利用。逐步完善基层林业站标准化建设。</w:t>
            </w:r>
          </w:p>
        </w:tc>
      </w:tr>
      <w:tr w:rsidR="00805049" w:rsidRPr="00621DA5">
        <w:trPr>
          <w:jc w:val="center"/>
        </w:trPr>
        <w:tc>
          <w:tcPr>
            <w:tcW w:w="8764"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3.</w:t>
            </w:r>
            <w:r w:rsidRPr="00621DA5">
              <w:rPr>
                <w:rFonts w:ascii="仿宋_GB2312" w:hAnsi="仿宋" w:cs="仿宋_GB2312" w:hint="eastAsia"/>
                <w:snapToGrid w:val="0"/>
                <w:sz w:val="28"/>
                <w:szCs w:val="28"/>
              </w:rPr>
              <w:t>土地资源保护</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制定土地资源节约集约利用、不动产统一登记、不动产权籍调查以及不动产登记信息管理基础平台等领域的关键技术标准，提高国土资源保障能力和保护水平。</w:t>
            </w:r>
          </w:p>
        </w:tc>
      </w:tr>
      <w:tr w:rsidR="00805049" w:rsidRPr="00621DA5">
        <w:trPr>
          <w:jc w:val="center"/>
        </w:trPr>
        <w:tc>
          <w:tcPr>
            <w:tcW w:w="8764"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4.</w:t>
            </w:r>
            <w:r w:rsidRPr="00621DA5">
              <w:rPr>
                <w:rFonts w:ascii="仿宋_GB2312" w:hAnsi="仿宋" w:cs="仿宋_GB2312" w:hint="eastAsia"/>
                <w:snapToGrid w:val="0"/>
                <w:sz w:val="28"/>
                <w:szCs w:val="28"/>
              </w:rPr>
              <w:t>水环境保护</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以水污染防治为重点，加强氨氮、总氮、总磷等常规污染物的控制力度，研制对重金属、挥发性有机物等非常规污染物的排放标准，开展实施最严格水资源管理制度相关标准研究。</w:t>
            </w:r>
          </w:p>
        </w:tc>
      </w:tr>
      <w:tr w:rsidR="00805049" w:rsidRPr="00621DA5">
        <w:trPr>
          <w:jc w:val="center"/>
        </w:trPr>
        <w:tc>
          <w:tcPr>
            <w:tcW w:w="8764"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lastRenderedPageBreak/>
              <w:t>5.</w:t>
            </w:r>
            <w:r w:rsidRPr="00621DA5">
              <w:rPr>
                <w:rFonts w:ascii="仿宋_GB2312" w:hAnsi="仿宋" w:cs="仿宋_GB2312" w:hint="eastAsia"/>
                <w:snapToGrid w:val="0"/>
                <w:sz w:val="28"/>
                <w:szCs w:val="28"/>
              </w:rPr>
              <w:t>大气环境保护</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以改善大气环境质量为重点，开展重点行业挥发性有机物、恶臭等相关排放标准制定，研制包括机动车、非道路移动机械等流动源排放控制及相关标准。进一步加强常规污染物及挥发性有机污染物的监测方法及排放标准实施工作。</w:t>
            </w:r>
          </w:p>
        </w:tc>
      </w:tr>
      <w:tr w:rsidR="00805049" w:rsidRPr="00621DA5">
        <w:trPr>
          <w:jc w:val="center"/>
        </w:trPr>
        <w:tc>
          <w:tcPr>
            <w:tcW w:w="8764" w:type="dxa"/>
          </w:tcPr>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snapToGrid w:val="0"/>
                <w:sz w:val="28"/>
                <w:szCs w:val="28"/>
              </w:rPr>
              <w:t>6.</w:t>
            </w:r>
            <w:r w:rsidRPr="00621DA5">
              <w:rPr>
                <w:rFonts w:ascii="仿宋_GB2312" w:hAnsi="仿宋" w:cs="仿宋_GB2312" w:hint="eastAsia"/>
                <w:snapToGrid w:val="0"/>
                <w:sz w:val="28"/>
                <w:szCs w:val="28"/>
              </w:rPr>
              <w:t>土壤环境保护</w:t>
            </w:r>
          </w:p>
          <w:p w:rsidR="00805049" w:rsidRPr="00621DA5" w:rsidRDefault="00805049" w:rsidP="006350C7">
            <w:pPr>
              <w:pStyle w:val="a7"/>
              <w:shd w:val="clear" w:color="auto" w:fill="FFFFFF"/>
              <w:snapToGrid w:val="0"/>
              <w:spacing w:before="0" w:beforeAutospacing="0" w:after="0" w:afterAutospacing="0" w:line="400" w:lineRule="exact"/>
              <w:ind w:firstLineChars="200" w:firstLine="544"/>
              <w:jc w:val="both"/>
              <w:rPr>
                <w:rFonts w:ascii="仿宋_GB2312" w:hAnsi="仿宋" w:cs="Times New Roman"/>
                <w:snapToGrid w:val="0"/>
                <w:sz w:val="28"/>
                <w:szCs w:val="28"/>
              </w:rPr>
            </w:pPr>
            <w:r w:rsidRPr="00621DA5">
              <w:rPr>
                <w:rFonts w:ascii="仿宋_GB2312" w:hAnsi="仿宋" w:cs="仿宋_GB2312" w:hint="eastAsia"/>
                <w:snapToGrid w:val="0"/>
                <w:sz w:val="28"/>
                <w:szCs w:val="28"/>
              </w:rPr>
              <w:t>加强土壤环境监测监管、废物处置、城市垃圾处理等领域相关标准实施，开展废旧农膜回收利用、种养业废弃物资源化利用、无害化处置标准研制。</w:t>
            </w:r>
          </w:p>
        </w:tc>
      </w:tr>
    </w:tbl>
    <w:p w:rsidR="00805049" w:rsidRPr="00621DA5" w:rsidRDefault="00805049" w:rsidP="006350C7">
      <w:pPr>
        <w:pStyle w:val="a7"/>
        <w:widowControl w:val="0"/>
        <w:shd w:val="clear" w:color="auto" w:fill="FFFFFF"/>
        <w:spacing w:before="0" w:beforeAutospacing="0" w:after="0" w:afterAutospacing="0" w:line="570" w:lineRule="exact"/>
        <w:ind w:firstLineChars="200" w:firstLine="624"/>
        <w:jc w:val="both"/>
        <w:outlineLvl w:val="0"/>
        <w:rPr>
          <w:rFonts w:ascii="黑体" w:eastAsia="黑体" w:hAnsi="Times New Roman" w:cs="Times New Roman"/>
        </w:rPr>
      </w:pPr>
      <w:bookmarkStart w:id="17" w:name="_Toc426443230"/>
      <w:bookmarkEnd w:id="16"/>
      <w:r w:rsidRPr="00621DA5">
        <w:rPr>
          <w:rFonts w:ascii="黑体" w:eastAsia="黑体" w:hAnsi="Times New Roman" w:cs="黑体" w:hint="eastAsia"/>
        </w:rPr>
        <w:t>四、重点工程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bookmarkStart w:id="18" w:name="_Toc426443240"/>
      <w:bookmarkEnd w:id="17"/>
      <w:r w:rsidRPr="00621DA5">
        <w:rPr>
          <w:rFonts w:ascii="楷体_GB2312" w:eastAsia="楷体_GB2312" w:hAnsi="仿宋" w:cs="楷体_GB2312" w:hint="eastAsia"/>
          <w:snapToGrid w:val="0"/>
        </w:rPr>
        <w:t>（一）低碳发展标准化推进工程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坚持“准入倒逼、标杆引领、创新驱动、共同治理”原则，创新节能标准化管理机制，加快完善节能标准体系，强化节能标准实施与监督，促进节能科技成果转化应用，发挥节能标准在推动科技创新、促进节能环保等方面的作用，有效支撑节能减排制度，促进生态文明建设。支持各类社会组织主导或参与国家、行业节能减排标准制修订，加快全市重点节能减排领域标准研制工作，鼓励具备相应能力的学会、协会、商会、联合会等社会组织和产业技术联盟制定满足市场和创新需求的团体标准，适时上升为地方标准、行业标准、国家标准。开展节能减排标准化试点，建立循环经济标准体系，加快建立循环经济示范园区标准体系，加大各行业节能、节水、节材、废物再利用、资源化等方面标准应用力度，完善不同层次的循环经济标准化模式，树立一批循环经济标准化示范单位，促进综合发展效益的提升。</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lastRenderedPageBreak/>
        <w:t>（二）高端制造业标准化推进工程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落实《中国制造</w:t>
      </w:r>
      <w:r w:rsidRPr="00621DA5">
        <w:rPr>
          <w:rFonts w:ascii="仿宋_GB2312" w:hAnsi="仿宋" w:cs="仿宋_GB2312"/>
          <w:snapToGrid w:val="0"/>
        </w:rPr>
        <w:t>2025</w:t>
      </w:r>
      <w:r w:rsidRPr="00621DA5">
        <w:rPr>
          <w:rFonts w:ascii="仿宋_GB2312" w:hAnsi="仿宋" w:cs="仿宋_GB2312" w:hint="eastAsia"/>
          <w:snapToGrid w:val="0"/>
        </w:rPr>
        <w:t>四川行动计划》，开展质量品牌和对标提升行动，深入推进质量强市建设，实施产品强质工程，按照“先进标准</w:t>
      </w:r>
      <w:r w:rsidRPr="00621DA5">
        <w:rPr>
          <w:rFonts w:ascii="仿宋_GB2312" w:hAnsi="仿宋" w:cs="仿宋_GB2312"/>
          <w:snapToGrid w:val="0"/>
        </w:rPr>
        <w:t>—</w:t>
      </w:r>
      <w:r w:rsidRPr="00621DA5">
        <w:rPr>
          <w:rFonts w:ascii="仿宋_GB2312" w:hAnsi="仿宋" w:cs="仿宋_GB2312" w:hint="eastAsia"/>
          <w:snapToGrid w:val="0"/>
        </w:rPr>
        <w:t>技术改造</w:t>
      </w:r>
      <w:r w:rsidRPr="00621DA5">
        <w:rPr>
          <w:rFonts w:ascii="仿宋_GB2312" w:hAnsi="仿宋" w:cs="仿宋_GB2312"/>
          <w:snapToGrid w:val="0"/>
        </w:rPr>
        <w:t>—</w:t>
      </w:r>
      <w:r w:rsidRPr="00621DA5">
        <w:rPr>
          <w:rFonts w:ascii="仿宋_GB2312" w:hAnsi="仿宋" w:cs="仿宋_GB2312" w:hint="eastAsia"/>
          <w:snapToGrid w:val="0"/>
        </w:rPr>
        <w:t>做强产业”模式，聚焦锂离子电池正负极材料、聚芳醚醚腈、非晶变压器、泡沫铝、新能源汽车、碳纤维等战略性新兴产品和潜力产品，开展关键技术标准研制，引导产业集聚区和产业集群制定和实施先进团体（联盟）标准，推动技术改造、与采用国际先进标准互融互促，带动全产业链加快淘汰落后产能、有效提升产品质量水平，保障产业健康、有序发展。</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t>（三）现代物流标准化推进工程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围绕综合交通物流“一港五园区”建设，开展现代物流标准化建设。进一步完善物流标准体系，加强通用基础类、公共类、服务类及专业类物流标准制定，重点开展物流安全、物流诚信、绿色物流、先进设施设备和多式联运、甩挂运输、城市共同配送等创新物流模式相关标准研究、制定及推广应用。推进物流设备及服务认证，加强重要物流标准宣传贯彻和培训，鼓励物流企业采用物流计量、货物分类和作业流程相关标准，加强行业协会、媒体和社会公众共同监督标准实施机制的建设。加大重点物流企业标准实施力度，推进重点物流企业参与专业领域物流技术标准和管理标准制定工作。积极开展商贸物流标准化专项行动，选择大型物流企业、配送中心、售后服务平台、</w:t>
      </w:r>
      <w:r w:rsidRPr="00621DA5">
        <w:rPr>
          <w:rFonts w:ascii="仿宋_GB2312" w:hAnsi="仿宋" w:cs="仿宋_GB2312" w:hint="eastAsia"/>
          <w:snapToGrid w:val="0"/>
        </w:rPr>
        <w:lastRenderedPageBreak/>
        <w:t>物流园区、物流信息平台等，组织开展物流标准化试点创建工作。加快物流标准化专家库建设，强化物流标准化人才培养。</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t>（四）旅游服务标准化推进工程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围绕“中国生态康养旅游名市”建设，全面推行旅游行业国家标准、行业标准和地方标准，积极采用国际标准和国外先进标准，加大对旅游新业态、新产品地方标准的制修订工作，逐步建立起涵盖旅游各要素、各领域的标准体系，使标准化建设更加贴近旅游行业监管服务的要求。积极开展全国旅游标准化示范工作，全面提升旅游企业和从业人员的管理和服务水平，努力打造一批标准化和名牌旅游企业。</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t>（五）健康养老服务标准化推进工程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大力开展居家养老和社区养老服务标准研制，完善健康养老服务标准体系，聚焦健康养老服务业发展实际，重点围绕健康养老服务机构管理、服务设施、健康养老服务等领域开展标准研制。推进医疗卫生与养老服务相结合，加快健康体检、健康咨询、护理服务、心理辅导、母婴照料、养生美容、健康文化、健康旅游、体育健身、养老服务等领域标准的前期研究，重点推进标识规范、服务流程、服务规范、服务技术、服务设施、服务机构、服务信息传递以及服务质量等特征性标准的制订。加强重要标准宣贯培训，积极推进居家养老、社区养老、机构养老等标准化试点示范，促进相关标准的实施、推广与应用，提升健康养老服务业标准化整体水平。</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lastRenderedPageBreak/>
        <w:t>（六）医疗卫生服务标准化推进工程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推行医疗服务标准化，逐步建立和完善城乡统一的医疗服务标准体系，重点加强医院服务流程标准化和社区卫生服务标准化。加快推进医疗机构公共医疗信息和管理服务的标准化，推动电子病历、电子健康档案等标准的制定和实施。鼓励制定公共卫生资源配置、公共医疗卫生服务提供和卫生信息服务、学校卫生、医疗机构管理、公共卫生事件应急机制、疾病预防控制等相关标准。开展卫生标准实施情况的评价试点，建立卫生标准宣传、培训网络和工作机制，加强卫生标准的宣贯实施。</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t>（七）政务服务标准化推进工程</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仿宋_GB2312" w:hAnsi="仿宋" w:cs="仿宋_GB2312" w:hint="eastAsia"/>
          <w:snapToGrid w:val="0"/>
        </w:rPr>
        <w:t>贯彻国务院审改办、国家标准委《关于推进行政许可标准化的通知》（审改办发〔</w:t>
      </w:r>
      <w:r w:rsidRPr="00621DA5">
        <w:rPr>
          <w:rFonts w:ascii="仿宋_GB2312" w:hAnsi="仿宋" w:cs="仿宋_GB2312"/>
          <w:snapToGrid w:val="0"/>
        </w:rPr>
        <w:t>2016</w:t>
      </w:r>
      <w:r w:rsidRPr="00621DA5">
        <w:rPr>
          <w:rFonts w:ascii="仿宋_GB2312" w:hAnsi="仿宋" w:cs="仿宋_GB2312" w:hint="eastAsia"/>
          <w:snapToGrid w:val="0"/>
        </w:rPr>
        <w:t>〕</w:t>
      </w:r>
      <w:r w:rsidRPr="00621DA5">
        <w:rPr>
          <w:rFonts w:ascii="仿宋_GB2312" w:hAnsi="仿宋" w:cs="仿宋_GB2312"/>
          <w:snapToGrid w:val="0"/>
        </w:rPr>
        <w:t>4</w:t>
      </w:r>
      <w:r w:rsidRPr="00621DA5">
        <w:rPr>
          <w:rFonts w:ascii="仿宋_GB2312" w:hAnsi="仿宋" w:cs="仿宋_GB2312" w:hint="eastAsia"/>
          <w:snapToGrid w:val="0"/>
        </w:rPr>
        <w:t>号）精神，把《行政许可标准指引（</w:t>
      </w:r>
      <w:r w:rsidRPr="00621DA5">
        <w:rPr>
          <w:rFonts w:ascii="仿宋_GB2312" w:hAnsi="仿宋" w:cs="仿宋_GB2312"/>
          <w:snapToGrid w:val="0"/>
        </w:rPr>
        <w:t>2016</w:t>
      </w:r>
      <w:r w:rsidRPr="00621DA5">
        <w:rPr>
          <w:rFonts w:ascii="仿宋_GB2312" w:hAnsi="仿宋" w:cs="仿宋_GB2312" w:hint="eastAsia"/>
          <w:snapToGrid w:val="0"/>
        </w:rPr>
        <w:t>版）》落实到实处，实现政务服务标准化建设的常态化、系统化和体系化。推动市、县、乡、村政务服务标准化，规范政务服务项目、服务流程、服务规范、服务时限和公共信息图形符号，进一步提升全市政务服务标准化建设质量和水平。推动重点标准实施，建设地方政务服务标准化试点，重点加强电子政务服务标准化研究。</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楷体_GB2312" w:eastAsia="楷体_GB2312" w:hAnsi="仿宋" w:cs="Times New Roman"/>
          <w:snapToGrid w:val="0"/>
        </w:rPr>
      </w:pPr>
      <w:r w:rsidRPr="00621DA5">
        <w:rPr>
          <w:rFonts w:ascii="楷体_GB2312" w:eastAsia="楷体_GB2312" w:hAnsi="仿宋" w:cs="楷体_GB2312" w:hint="eastAsia"/>
          <w:snapToGrid w:val="0"/>
        </w:rPr>
        <w:t>（八）新型城镇化标准化推进工程</w:t>
      </w:r>
    </w:p>
    <w:p w:rsidR="00805049" w:rsidRPr="00621DA5" w:rsidRDefault="00805049" w:rsidP="006350C7">
      <w:pPr>
        <w:spacing w:line="570" w:lineRule="exact"/>
        <w:ind w:firstLineChars="200" w:firstLine="624"/>
        <w:rPr>
          <w:rFonts w:ascii="仿宋_GB2312" w:hAnsi="仿宋" w:cs="Times New Roman"/>
          <w:snapToGrid w:val="0"/>
          <w:kern w:val="0"/>
        </w:rPr>
      </w:pPr>
      <w:r w:rsidRPr="00621DA5">
        <w:rPr>
          <w:rFonts w:ascii="仿宋_GB2312" w:hAnsi="仿宋" w:cs="仿宋_GB2312" w:hint="eastAsia"/>
          <w:snapToGrid w:val="0"/>
          <w:kern w:val="0"/>
        </w:rPr>
        <w:t>围绕农业转移人口市民化、统筹城乡基础设施建设等改革重点领域，研究编制符合实际的新型城镇化标准体系，加快与新型城镇化发展相配套的规划、建设、管理与评价等标准的制</w:t>
      </w:r>
      <w:r w:rsidRPr="00621DA5">
        <w:rPr>
          <w:rFonts w:ascii="仿宋_GB2312" w:hAnsi="仿宋" w:cs="仿宋_GB2312" w:hint="eastAsia"/>
          <w:snapToGrid w:val="0"/>
          <w:kern w:val="0"/>
        </w:rPr>
        <w:lastRenderedPageBreak/>
        <w:t>修订，强化标准实施与监督，基本覆盖新型城镇化建设各环节，满足城乡规划、建设与管理的需要。开展新型城镇化标准化试点，推动标准在新型城镇化发展过程中的应用和实施，提升新型城镇化发展过程中的标准化水平，形成可复制、可推广的标准化模式，支撑和促进新型城镇化规范、有序发展。</w:t>
      </w:r>
    </w:p>
    <w:p w:rsidR="00805049" w:rsidRPr="00621DA5" w:rsidRDefault="00805049" w:rsidP="006350C7">
      <w:pPr>
        <w:spacing w:line="570" w:lineRule="exact"/>
        <w:ind w:firstLineChars="200" w:firstLine="624"/>
        <w:rPr>
          <w:rFonts w:ascii="黑体" w:eastAsia="黑体" w:cs="Times New Roman"/>
          <w:snapToGrid w:val="0"/>
          <w:kern w:val="0"/>
        </w:rPr>
      </w:pPr>
      <w:r w:rsidRPr="00621DA5">
        <w:rPr>
          <w:rFonts w:ascii="黑体" w:eastAsia="黑体" w:cs="黑体" w:hint="eastAsia"/>
          <w:snapToGrid w:val="0"/>
          <w:kern w:val="0"/>
        </w:rPr>
        <w:t>五、保障措施</w:t>
      </w:r>
      <w:bookmarkEnd w:id="18"/>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楷体_GB2312" w:eastAsia="楷体_GB2312" w:hAnsi="仿宋" w:cs="楷体_GB2312" w:hint="eastAsia"/>
          <w:snapToGrid w:val="0"/>
        </w:rPr>
        <w:t>（一）完善标准化协调推进机制。</w:t>
      </w:r>
      <w:r w:rsidRPr="00621DA5">
        <w:rPr>
          <w:rFonts w:ascii="仿宋_GB2312" w:hAnsi="仿宋" w:cs="仿宋_GB2312" w:hint="eastAsia"/>
          <w:snapToGrid w:val="0"/>
        </w:rPr>
        <w:t>进一步完善政府统一领导、部门分工协作、企事业单位积极响应、全社会共同参与的整体联动机制。加强标准化工作的部门联动，充分发挥政府各有关部门在标准制定、实施及监督中的作用。各县区政府要加强对标准化工作的领导，建立完善地方政府标准化协调推进机制，加大重要标准推广应用的协调力度，分解工作目标和任务，加强督查，强化考核。市标准化工作领导小组承担协调推进标准化工作职责，负责统筹标准化重大改革，研究落实标准化重大政策，协调解决涉及跨部门、跨领域的标准化建设重大问题，推动标准化工作有效开展。</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楷体_GB2312" w:eastAsia="楷体_GB2312" w:hAnsi="仿宋" w:cs="楷体_GB2312" w:hint="eastAsia"/>
          <w:snapToGrid w:val="0"/>
        </w:rPr>
        <w:t>（二）加大标准化经费扶持力度。</w:t>
      </w:r>
      <w:r w:rsidRPr="00621DA5">
        <w:rPr>
          <w:rFonts w:ascii="仿宋_GB2312" w:hAnsi="仿宋" w:cs="仿宋_GB2312" w:hint="eastAsia"/>
          <w:snapToGrid w:val="0"/>
        </w:rPr>
        <w:t>制定强制性标准和公益类推荐性标准以及参与国际、国家、行业、地方标准化活动的经费，由同级财政予以安排。各县区政府应根据工作实际需要，统筹安排标准化工作经费。探索建立市场化、多元化经费投入机制，鼓励、引导社会各界加大投入，促进标准创新和标准化服务业发展。继续落实标准化奖励政策，调动社会各方参与制</w:t>
      </w:r>
      <w:r w:rsidRPr="00621DA5">
        <w:rPr>
          <w:rFonts w:ascii="仿宋_GB2312" w:hAnsi="仿宋" w:cs="仿宋_GB2312" w:hint="eastAsia"/>
          <w:snapToGrid w:val="0"/>
        </w:rPr>
        <w:lastRenderedPageBreak/>
        <w:t>定或者主导制定国际、国家、行业和地方标准。</w:t>
      </w:r>
    </w:p>
    <w:p w:rsidR="00805049" w:rsidRPr="00621DA5"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楷体_GB2312" w:eastAsia="楷体_GB2312" w:hAnsi="仿宋" w:cs="楷体_GB2312" w:hint="eastAsia"/>
          <w:snapToGrid w:val="0"/>
        </w:rPr>
        <w:t>（三）加强标准化宣传工作。</w:t>
      </w:r>
      <w:r w:rsidRPr="00621DA5">
        <w:rPr>
          <w:rFonts w:ascii="仿宋_GB2312" w:hAnsi="仿宋" w:cs="仿宋_GB2312" w:hint="eastAsia"/>
          <w:snapToGrid w:val="0"/>
        </w:rPr>
        <w:t>加强标准化法律法规、方针政策、相关知识的宣传普及，利用各类媒体和网络，及时总结、宣传、推广先进经验，传播标准化工作理念，提升全民标准化意识，引导全社会广泛参与标准的研制、推广和监督，形成全社会学标准、讲标准、用标准的良好氛围。</w:t>
      </w:r>
    </w:p>
    <w:p w:rsidR="00805049" w:rsidRDefault="00805049" w:rsidP="006350C7">
      <w:pPr>
        <w:pStyle w:val="a7"/>
        <w:widowControl w:val="0"/>
        <w:shd w:val="clear" w:color="auto" w:fill="FFFFFF"/>
        <w:snapToGrid w:val="0"/>
        <w:spacing w:before="0" w:beforeAutospacing="0" w:after="0" w:afterAutospacing="0" w:line="570" w:lineRule="exact"/>
        <w:ind w:firstLineChars="200" w:firstLine="624"/>
        <w:jc w:val="both"/>
        <w:rPr>
          <w:rFonts w:ascii="仿宋_GB2312" w:hAnsi="仿宋" w:cs="Times New Roman"/>
          <w:snapToGrid w:val="0"/>
        </w:rPr>
      </w:pPr>
      <w:r w:rsidRPr="00621DA5">
        <w:rPr>
          <w:rFonts w:ascii="楷体_GB2312" w:eastAsia="楷体_GB2312" w:hAnsi="仿宋" w:cs="楷体_GB2312" w:hint="eastAsia"/>
          <w:snapToGrid w:val="0"/>
        </w:rPr>
        <w:t>（四）强化规划组织实施。</w:t>
      </w:r>
      <w:r w:rsidRPr="00621DA5">
        <w:rPr>
          <w:rFonts w:ascii="仿宋_GB2312" w:hAnsi="仿宋" w:cs="仿宋_GB2312" w:hint="eastAsia"/>
          <w:snapToGrid w:val="0"/>
        </w:rPr>
        <w:t>各县区政府、市级各有关部门、广元经济技术开发区管委会负责本地区、本部门标准化体系规划的组织实施，要制定适应本地、本行业发展的规划和计划，明确各领域标准体系建设路线图，健全相应推进机制，形成组织实施有力、建设方向明确、各方积极参与、协调配合推进的标准化工作新格局。</w:t>
      </w:r>
    </w:p>
    <w:p w:rsidR="00805049" w:rsidRDefault="00805049" w:rsidP="006350C7">
      <w:pPr>
        <w:pStyle w:val="a7"/>
        <w:shd w:val="clear" w:color="auto" w:fill="FFFFFF"/>
        <w:snapToGrid w:val="0"/>
        <w:spacing w:before="0" w:beforeAutospacing="0" w:after="0" w:afterAutospacing="0" w:line="600" w:lineRule="exact"/>
        <w:ind w:firstLineChars="200" w:firstLine="624"/>
        <w:jc w:val="both"/>
        <w:rPr>
          <w:rFonts w:ascii="仿宋_GB2312" w:hAnsi="仿宋" w:cs="Times New Roman"/>
          <w:snapToGrid w:val="0"/>
        </w:rPr>
      </w:pPr>
    </w:p>
    <w:sectPr w:rsidR="00805049" w:rsidSect="00252E26">
      <w:footerReference w:type="even" r:id="rId6"/>
      <w:footerReference w:type="default" r:id="rId7"/>
      <w:pgSz w:w="11907" w:h="16840" w:code="9"/>
      <w:pgMar w:top="2098" w:right="1474" w:bottom="1985" w:left="1588" w:header="851" w:footer="1588" w:gutter="0"/>
      <w:cols w:space="720"/>
      <w:rtlGutter/>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003" w:rsidRDefault="00FD1003" w:rsidP="0067711C">
      <w:pPr>
        <w:rPr>
          <w:rFonts w:cs="Times New Roman"/>
        </w:rPr>
      </w:pPr>
      <w:r>
        <w:rPr>
          <w:rFonts w:cs="Times New Roman"/>
        </w:rPr>
        <w:separator/>
      </w:r>
    </w:p>
  </w:endnote>
  <w:endnote w:type="continuationSeparator" w:id="1">
    <w:p w:rsidR="00FD1003" w:rsidRDefault="00FD1003" w:rsidP="0067711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49" w:rsidRPr="00252E26" w:rsidRDefault="00805049" w:rsidP="00DF6BD8">
    <w:pPr>
      <w:pStyle w:val="a5"/>
      <w:framePr w:wrap="auto" w:vAnchor="text" w:hAnchor="margin" w:xAlign="outside" w:y="1"/>
      <w:rPr>
        <w:rStyle w:val="aa"/>
        <w:rFonts w:ascii="宋体" w:eastAsia="宋体" w:hAnsi="宋体" w:cs="Times New Roman"/>
        <w:sz w:val="28"/>
        <w:szCs w:val="28"/>
      </w:rPr>
    </w:pPr>
    <w:r w:rsidRPr="00252E26">
      <w:rPr>
        <w:rStyle w:val="aa"/>
        <w:rFonts w:ascii="宋体" w:eastAsia="宋体" w:hAnsi="宋体" w:cs="宋体"/>
        <w:sz w:val="28"/>
        <w:szCs w:val="28"/>
      </w:rPr>
      <w:t xml:space="preserve">— </w:t>
    </w:r>
    <w:r w:rsidR="002D0245" w:rsidRPr="00252E26">
      <w:rPr>
        <w:rStyle w:val="aa"/>
        <w:rFonts w:ascii="宋体" w:eastAsia="宋体" w:hAnsi="宋体" w:cs="宋体"/>
        <w:sz w:val="28"/>
        <w:szCs w:val="28"/>
      </w:rPr>
      <w:fldChar w:fldCharType="begin"/>
    </w:r>
    <w:r w:rsidRPr="00252E26">
      <w:rPr>
        <w:rStyle w:val="aa"/>
        <w:rFonts w:ascii="宋体" w:eastAsia="宋体" w:hAnsi="宋体" w:cs="宋体"/>
        <w:sz w:val="28"/>
        <w:szCs w:val="28"/>
      </w:rPr>
      <w:instrText xml:space="preserve">PAGE  </w:instrText>
    </w:r>
    <w:r w:rsidR="002D0245" w:rsidRPr="00252E26">
      <w:rPr>
        <w:rStyle w:val="aa"/>
        <w:rFonts w:ascii="宋体" w:eastAsia="宋体" w:hAnsi="宋体" w:cs="宋体"/>
        <w:sz w:val="28"/>
        <w:szCs w:val="28"/>
      </w:rPr>
      <w:fldChar w:fldCharType="separate"/>
    </w:r>
    <w:r w:rsidR="006350C7">
      <w:rPr>
        <w:rStyle w:val="aa"/>
        <w:rFonts w:ascii="宋体" w:eastAsia="宋体" w:hAnsi="宋体" w:cs="宋体"/>
        <w:noProof/>
        <w:sz w:val="28"/>
        <w:szCs w:val="28"/>
      </w:rPr>
      <w:t>2</w:t>
    </w:r>
    <w:r w:rsidR="002D0245" w:rsidRPr="00252E26">
      <w:rPr>
        <w:rStyle w:val="aa"/>
        <w:rFonts w:ascii="宋体" w:eastAsia="宋体" w:hAnsi="宋体" w:cs="宋体"/>
        <w:sz w:val="28"/>
        <w:szCs w:val="28"/>
      </w:rPr>
      <w:fldChar w:fldCharType="end"/>
    </w:r>
    <w:r w:rsidRPr="00252E26">
      <w:rPr>
        <w:rStyle w:val="aa"/>
        <w:rFonts w:ascii="宋体" w:eastAsia="宋体" w:hAnsi="宋体" w:cs="宋体"/>
        <w:sz w:val="28"/>
        <w:szCs w:val="28"/>
      </w:rPr>
      <w:t xml:space="preserve"> —</w:t>
    </w:r>
  </w:p>
  <w:p w:rsidR="00805049" w:rsidRDefault="00805049" w:rsidP="00252E26">
    <w:pPr>
      <w:pStyle w:val="a5"/>
      <w:ind w:right="360" w:firstLine="360"/>
      <w:rPr>
        <w:rFonts w:ascii="宋体" w:eastAsia="宋体" w:hAnsi="宋体"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49" w:rsidRPr="00252E26" w:rsidRDefault="00805049" w:rsidP="00DF6BD8">
    <w:pPr>
      <w:pStyle w:val="a5"/>
      <w:framePr w:wrap="auto" w:vAnchor="text" w:hAnchor="margin" w:xAlign="outside" w:y="1"/>
      <w:rPr>
        <w:rStyle w:val="aa"/>
        <w:rFonts w:ascii="宋体" w:eastAsia="宋体" w:hAnsi="宋体" w:cs="Times New Roman"/>
        <w:sz w:val="28"/>
        <w:szCs w:val="28"/>
      </w:rPr>
    </w:pPr>
    <w:r w:rsidRPr="00252E26">
      <w:rPr>
        <w:rStyle w:val="aa"/>
        <w:rFonts w:ascii="宋体" w:eastAsia="宋体" w:hAnsi="宋体" w:cs="宋体"/>
        <w:sz w:val="28"/>
        <w:szCs w:val="28"/>
      </w:rPr>
      <w:t xml:space="preserve">— </w:t>
    </w:r>
    <w:r w:rsidR="002D0245" w:rsidRPr="00252E26">
      <w:rPr>
        <w:rStyle w:val="aa"/>
        <w:rFonts w:ascii="宋体" w:eastAsia="宋体" w:hAnsi="宋体" w:cs="宋体"/>
        <w:sz w:val="28"/>
        <w:szCs w:val="28"/>
      </w:rPr>
      <w:fldChar w:fldCharType="begin"/>
    </w:r>
    <w:r w:rsidRPr="00252E26">
      <w:rPr>
        <w:rStyle w:val="aa"/>
        <w:rFonts w:ascii="宋体" w:eastAsia="宋体" w:hAnsi="宋体" w:cs="宋体"/>
        <w:sz w:val="28"/>
        <w:szCs w:val="28"/>
      </w:rPr>
      <w:instrText xml:space="preserve">PAGE  </w:instrText>
    </w:r>
    <w:r w:rsidR="002D0245" w:rsidRPr="00252E26">
      <w:rPr>
        <w:rStyle w:val="aa"/>
        <w:rFonts w:ascii="宋体" w:eastAsia="宋体" w:hAnsi="宋体" w:cs="宋体"/>
        <w:sz w:val="28"/>
        <w:szCs w:val="28"/>
      </w:rPr>
      <w:fldChar w:fldCharType="separate"/>
    </w:r>
    <w:r w:rsidR="006350C7">
      <w:rPr>
        <w:rStyle w:val="aa"/>
        <w:rFonts w:ascii="宋体" w:eastAsia="宋体" w:hAnsi="宋体" w:cs="宋体"/>
        <w:noProof/>
        <w:sz w:val="28"/>
        <w:szCs w:val="28"/>
      </w:rPr>
      <w:t>1</w:t>
    </w:r>
    <w:r w:rsidR="002D0245" w:rsidRPr="00252E26">
      <w:rPr>
        <w:rStyle w:val="aa"/>
        <w:rFonts w:ascii="宋体" w:eastAsia="宋体" w:hAnsi="宋体" w:cs="宋体"/>
        <w:sz w:val="28"/>
        <w:szCs w:val="28"/>
      </w:rPr>
      <w:fldChar w:fldCharType="end"/>
    </w:r>
    <w:r w:rsidRPr="00252E26">
      <w:rPr>
        <w:rStyle w:val="aa"/>
        <w:rFonts w:ascii="宋体" w:eastAsia="宋体" w:hAnsi="宋体" w:cs="宋体"/>
        <w:sz w:val="28"/>
        <w:szCs w:val="28"/>
      </w:rPr>
      <w:t xml:space="preserve"> —</w:t>
    </w:r>
  </w:p>
  <w:p w:rsidR="00805049" w:rsidRDefault="00805049" w:rsidP="00252E26">
    <w:pPr>
      <w:pStyle w:val="a5"/>
      <w:ind w:right="360" w:firstLine="360"/>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003" w:rsidRDefault="00FD1003" w:rsidP="0067711C">
      <w:pPr>
        <w:rPr>
          <w:rFonts w:cs="Times New Roman"/>
        </w:rPr>
      </w:pPr>
      <w:r>
        <w:rPr>
          <w:rFonts w:cs="Times New Roman"/>
        </w:rPr>
        <w:separator/>
      </w:r>
    </w:p>
  </w:footnote>
  <w:footnote w:type="continuationSeparator" w:id="1">
    <w:p w:rsidR="00FD1003" w:rsidRDefault="00FD1003" w:rsidP="0067711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oNotTrackMoves/>
  <w:defaultTabStop w:val="420"/>
  <w:doNotHyphenateCaps/>
  <w:evenAndOddHeaders/>
  <w:drawingGridHorizontalSpacing w:val="156"/>
  <w:drawingGridVerticalSpacing w:val="287"/>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7E1"/>
    <w:rsid w:val="00034F53"/>
    <w:rsid w:val="000555BD"/>
    <w:rsid w:val="00056AC9"/>
    <w:rsid w:val="00072E66"/>
    <w:rsid w:val="00091179"/>
    <w:rsid w:val="00093CB2"/>
    <w:rsid w:val="000A3574"/>
    <w:rsid w:val="000B4AD3"/>
    <w:rsid w:val="000D6B66"/>
    <w:rsid w:val="000E3E30"/>
    <w:rsid w:val="00106F19"/>
    <w:rsid w:val="00130437"/>
    <w:rsid w:val="00147F74"/>
    <w:rsid w:val="001B2379"/>
    <w:rsid w:val="001D19C3"/>
    <w:rsid w:val="001D36CB"/>
    <w:rsid w:val="001E0B3A"/>
    <w:rsid w:val="001E640C"/>
    <w:rsid w:val="001F39C5"/>
    <w:rsid w:val="0022788D"/>
    <w:rsid w:val="00251FC6"/>
    <w:rsid w:val="00252E26"/>
    <w:rsid w:val="002645F0"/>
    <w:rsid w:val="00277CB8"/>
    <w:rsid w:val="002D0245"/>
    <w:rsid w:val="00317A2E"/>
    <w:rsid w:val="0033402A"/>
    <w:rsid w:val="00336968"/>
    <w:rsid w:val="00337FEB"/>
    <w:rsid w:val="00342B4A"/>
    <w:rsid w:val="003568FE"/>
    <w:rsid w:val="0037007D"/>
    <w:rsid w:val="00385EEC"/>
    <w:rsid w:val="0038719C"/>
    <w:rsid w:val="003A2D73"/>
    <w:rsid w:val="003B043D"/>
    <w:rsid w:val="003B641C"/>
    <w:rsid w:val="003B753E"/>
    <w:rsid w:val="003D55BA"/>
    <w:rsid w:val="00405BAD"/>
    <w:rsid w:val="004257F1"/>
    <w:rsid w:val="004535E3"/>
    <w:rsid w:val="00494CCC"/>
    <w:rsid w:val="004E3A9D"/>
    <w:rsid w:val="005277E2"/>
    <w:rsid w:val="00540816"/>
    <w:rsid w:val="00577218"/>
    <w:rsid w:val="0059066B"/>
    <w:rsid w:val="00590DB6"/>
    <w:rsid w:val="005A7AAE"/>
    <w:rsid w:val="005B316F"/>
    <w:rsid w:val="005C1224"/>
    <w:rsid w:val="00605467"/>
    <w:rsid w:val="00606669"/>
    <w:rsid w:val="00621DA5"/>
    <w:rsid w:val="00630586"/>
    <w:rsid w:val="006350C7"/>
    <w:rsid w:val="006358ED"/>
    <w:rsid w:val="00645037"/>
    <w:rsid w:val="006636DD"/>
    <w:rsid w:val="0067148F"/>
    <w:rsid w:val="0067711C"/>
    <w:rsid w:val="00692A45"/>
    <w:rsid w:val="006A7EB1"/>
    <w:rsid w:val="006B7D55"/>
    <w:rsid w:val="006C1D89"/>
    <w:rsid w:val="006C43C5"/>
    <w:rsid w:val="006E58AE"/>
    <w:rsid w:val="00704060"/>
    <w:rsid w:val="00747FE2"/>
    <w:rsid w:val="00771AF2"/>
    <w:rsid w:val="00777D60"/>
    <w:rsid w:val="00783DD0"/>
    <w:rsid w:val="007A685C"/>
    <w:rsid w:val="007E2A95"/>
    <w:rsid w:val="007F40C1"/>
    <w:rsid w:val="007F667E"/>
    <w:rsid w:val="00805049"/>
    <w:rsid w:val="00812745"/>
    <w:rsid w:val="00831EDA"/>
    <w:rsid w:val="0083490A"/>
    <w:rsid w:val="00851107"/>
    <w:rsid w:val="00855634"/>
    <w:rsid w:val="00866B55"/>
    <w:rsid w:val="00874012"/>
    <w:rsid w:val="008C14EB"/>
    <w:rsid w:val="008C68EA"/>
    <w:rsid w:val="008D2FED"/>
    <w:rsid w:val="008D71B1"/>
    <w:rsid w:val="008E40C1"/>
    <w:rsid w:val="00907F69"/>
    <w:rsid w:val="009120C4"/>
    <w:rsid w:val="00913035"/>
    <w:rsid w:val="00913E12"/>
    <w:rsid w:val="00960926"/>
    <w:rsid w:val="00963C37"/>
    <w:rsid w:val="009659D4"/>
    <w:rsid w:val="00984BCE"/>
    <w:rsid w:val="00985D4A"/>
    <w:rsid w:val="00991E1E"/>
    <w:rsid w:val="00993716"/>
    <w:rsid w:val="00993C05"/>
    <w:rsid w:val="009B04BF"/>
    <w:rsid w:val="009B60CA"/>
    <w:rsid w:val="009C11C5"/>
    <w:rsid w:val="009E1E9B"/>
    <w:rsid w:val="00A06E62"/>
    <w:rsid w:val="00A138CA"/>
    <w:rsid w:val="00A32EF6"/>
    <w:rsid w:val="00A640F4"/>
    <w:rsid w:val="00A84698"/>
    <w:rsid w:val="00AF6AC6"/>
    <w:rsid w:val="00AF7748"/>
    <w:rsid w:val="00B03920"/>
    <w:rsid w:val="00B06AE0"/>
    <w:rsid w:val="00B079E1"/>
    <w:rsid w:val="00B1514C"/>
    <w:rsid w:val="00B25E10"/>
    <w:rsid w:val="00B332D7"/>
    <w:rsid w:val="00B74CC6"/>
    <w:rsid w:val="00B90839"/>
    <w:rsid w:val="00BD1BE6"/>
    <w:rsid w:val="00BF7B09"/>
    <w:rsid w:val="00C047E1"/>
    <w:rsid w:val="00C14615"/>
    <w:rsid w:val="00C40297"/>
    <w:rsid w:val="00C41591"/>
    <w:rsid w:val="00C461F8"/>
    <w:rsid w:val="00C46713"/>
    <w:rsid w:val="00C74681"/>
    <w:rsid w:val="00C77406"/>
    <w:rsid w:val="00CA51A4"/>
    <w:rsid w:val="00CC6888"/>
    <w:rsid w:val="00CF38DE"/>
    <w:rsid w:val="00D04795"/>
    <w:rsid w:val="00D36C81"/>
    <w:rsid w:val="00D40CC7"/>
    <w:rsid w:val="00D4353F"/>
    <w:rsid w:val="00D546F9"/>
    <w:rsid w:val="00D63480"/>
    <w:rsid w:val="00D868A3"/>
    <w:rsid w:val="00D90453"/>
    <w:rsid w:val="00D91FE4"/>
    <w:rsid w:val="00DA162F"/>
    <w:rsid w:val="00DA4D78"/>
    <w:rsid w:val="00DB1397"/>
    <w:rsid w:val="00DD796D"/>
    <w:rsid w:val="00DE2FF2"/>
    <w:rsid w:val="00DF38D5"/>
    <w:rsid w:val="00DF6BD8"/>
    <w:rsid w:val="00E05A05"/>
    <w:rsid w:val="00E070B6"/>
    <w:rsid w:val="00E07B3F"/>
    <w:rsid w:val="00E3733E"/>
    <w:rsid w:val="00E7112B"/>
    <w:rsid w:val="00E963B8"/>
    <w:rsid w:val="00EA06F8"/>
    <w:rsid w:val="00EB3557"/>
    <w:rsid w:val="00EB5C44"/>
    <w:rsid w:val="00EF26C1"/>
    <w:rsid w:val="00EF5FD3"/>
    <w:rsid w:val="00F47AA3"/>
    <w:rsid w:val="00F874D2"/>
    <w:rsid w:val="00FC67C9"/>
    <w:rsid w:val="00FD1003"/>
    <w:rsid w:val="00FE259C"/>
    <w:rsid w:val="00FE34A7"/>
    <w:rsid w:val="03700F42"/>
    <w:rsid w:val="06E7705F"/>
    <w:rsid w:val="24E94696"/>
    <w:rsid w:val="250A2CBA"/>
    <w:rsid w:val="29337958"/>
    <w:rsid w:val="2DCE03A2"/>
    <w:rsid w:val="316270BC"/>
    <w:rsid w:val="3F34568F"/>
    <w:rsid w:val="6F376E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1C"/>
    <w:pPr>
      <w:widowControl w:val="0"/>
      <w:jc w:val="both"/>
    </w:pPr>
    <w:rPr>
      <w:rFonts w:ascii="Calibri" w:eastAsia="仿宋_GB2312" w:hAnsi="Calibri"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67711C"/>
    <w:pPr>
      <w:ind w:leftChars="2500" w:left="100"/>
    </w:pPr>
  </w:style>
  <w:style w:type="character" w:customStyle="1" w:styleId="Char">
    <w:name w:val="日期 Char"/>
    <w:basedOn w:val="a0"/>
    <w:link w:val="a3"/>
    <w:uiPriority w:val="99"/>
    <w:semiHidden/>
    <w:locked/>
    <w:rsid w:val="0067711C"/>
  </w:style>
  <w:style w:type="paragraph" w:styleId="a4">
    <w:name w:val="Balloon Text"/>
    <w:basedOn w:val="a"/>
    <w:link w:val="Char0"/>
    <w:uiPriority w:val="99"/>
    <w:semiHidden/>
    <w:rsid w:val="0067711C"/>
    <w:rPr>
      <w:sz w:val="18"/>
      <w:szCs w:val="18"/>
    </w:rPr>
  </w:style>
  <w:style w:type="character" w:customStyle="1" w:styleId="Char0">
    <w:name w:val="批注框文本 Char"/>
    <w:basedOn w:val="a0"/>
    <w:link w:val="a4"/>
    <w:uiPriority w:val="99"/>
    <w:semiHidden/>
    <w:locked/>
    <w:rsid w:val="0067711C"/>
    <w:rPr>
      <w:rFonts w:ascii="Calibri" w:eastAsia="仿宋_GB2312" w:hAnsi="Calibri" w:cs="Calibri"/>
      <w:kern w:val="2"/>
      <w:sz w:val="18"/>
      <w:szCs w:val="18"/>
    </w:rPr>
  </w:style>
  <w:style w:type="paragraph" w:styleId="a5">
    <w:name w:val="footer"/>
    <w:basedOn w:val="a"/>
    <w:link w:val="Char1"/>
    <w:uiPriority w:val="99"/>
    <w:rsid w:val="0067711C"/>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67711C"/>
    <w:rPr>
      <w:sz w:val="18"/>
      <w:szCs w:val="18"/>
    </w:rPr>
  </w:style>
  <w:style w:type="paragraph" w:styleId="a6">
    <w:name w:val="header"/>
    <w:basedOn w:val="a"/>
    <w:link w:val="Char2"/>
    <w:uiPriority w:val="99"/>
    <w:rsid w:val="006771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67711C"/>
    <w:rPr>
      <w:sz w:val="18"/>
      <w:szCs w:val="18"/>
    </w:rPr>
  </w:style>
  <w:style w:type="paragraph" w:styleId="a7">
    <w:name w:val="Normal (Web)"/>
    <w:basedOn w:val="a"/>
    <w:uiPriority w:val="99"/>
    <w:rsid w:val="0067711C"/>
    <w:pPr>
      <w:widowControl/>
      <w:spacing w:before="100" w:beforeAutospacing="1" w:after="100" w:afterAutospacing="1" w:line="360" w:lineRule="atLeast"/>
      <w:jc w:val="left"/>
    </w:pPr>
    <w:rPr>
      <w:rFonts w:ascii="宋体" w:hAnsi="宋体" w:cs="宋体"/>
      <w:kern w:val="0"/>
    </w:rPr>
  </w:style>
  <w:style w:type="character" w:styleId="a8">
    <w:name w:val="Strong"/>
    <w:basedOn w:val="a0"/>
    <w:uiPriority w:val="99"/>
    <w:qFormat/>
    <w:rsid w:val="0067711C"/>
    <w:rPr>
      <w:b/>
      <w:bCs/>
    </w:rPr>
  </w:style>
  <w:style w:type="character" w:styleId="a9">
    <w:name w:val="Emphasis"/>
    <w:basedOn w:val="a0"/>
    <w:uiPriority w:val="99"/>
    <w:qFormat/>
    <w:rsid w:val="0067711C"/>
    <w:rPr>
      <w:color w:val="auto"/>
    </w:rPr>
  </w:style>
  <w:style w:type="character" w:styleId="HTML">
    <w:name w:val="HTML Cite"/>
    <w:basedOn w:val="a0"/>
    <w:uiPriority w:val="99"/>
    <w:rsid w:val="0067711C"/>
    <w:rPr>
      <w:color w:val="008000"/>
    </w:rPr>
  </w:style>
  <w:style w:type="character" w:styleId="aa">
    <w:name w:val="page number"/>
    <w:basedOn w:val="a0"/>
    <w:uiPriority w:val="99"/>
    <w:rsid w:val="00252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1786</Words>
  <Characters>10181</Characters>
  <Application>Microsoft Office Word</Application>
  <DocSecurity>0</DocSecurity>
  <Lines>84</Lines>
  <Paragraphs>23</Paragraphs>
  <ScaleCrop>false</ScaleCrop>
  <Company>China</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广府办发〔2017〕91号</dc:title>
  <dc:subject/>
  <dc:creator>Administrator</dc:creator>
  <cp:keywords/>
  <dc:description/>
  <cp:lastModifiedBy>综合科:王晓英</cp:lastModifiedBy>
  <cp:revision>4</cp:revision>
  <cp:lastPrinted>2017-08-28T08:29:00Z</cp:lastPrinted>
  <dcterms:created xsi:type="dcterms:W3CDTF">2017-08-28T08:29:00Z</dcterms:created>
  <dcterms:modified xsi:type="dcterms:W3CDTF">2017-09-18T06:37:00Z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