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A3" w:rsidRDefault="00884B01" w:rsidP="002D59A3">
      <w:pPr>
        <w:spacing w:line="580" w:lineRule="exact"/>
        <w:jc w:val="center"/>
        <w:rPr>
          <w:rFonts w:ascii="宋体" w:cs="宋体"/>
          <w:b/>
          <w:sz w:val="44"/>
          <w:szCs w:val="44"/>
        </w:rPr>
      </w:pPr>
      <w:r>
        <w:rPr>
          <w:rFonts w:ascii="宋体" w:hAnsi="宋体" w:cs="宋体" w:hint="eastAsia"/>
          <w:b/>
          <w:sz w:val="44"/>
          <w:szCs w:val="44"/>
        </w:rPr>
        <w:t>广元市经济合作局</w:t>
      </w:r>
      <w:r w:rsidR="00A757EE">
        <w:rPr>
          <w:rFonts w:ascii="宋体" w:hAnsi="宋体" w:cs="宋体" w:hint="eastAsia"/>
          <w:b/>
          <w:sz w:val="44"/>
          <w:szCs w:val="44"/>
        </w:rPr>
        <w:t>行政权力</w:t>
      </w:r>
      <w:r w:rsidR="002D59A3">
        <w:rPr>
          <w:rFonts w:ascii="宋体" w:hAnsi="宋体" w:cs="宋体" w:hint="eastAsia"/>
          <w:b/>
          <w:sz w:val="44"/>
          <w:szCs w:val="44"/>
        </w:rPr>
        <w:t>责任清单</w:t>
      </w:r>
    </w:p>
    <w:p w:rsidR="002D59A3" w:rsidRPr="0018796F" w:rsidRDefault="002D59A3" w:rsidP="002D59A3">
      <w:pPr>
        <w:rPr>
          <w:rFonts w:ascii="宋体" w:cs="仿宋_GB2312"/>
          <w:szCs w:val="21"/>
        </w:rPr>
      </w:pPr>
      <w:r w:rsidRPr="0018796F">
        <w:rPr>
          <w:rFonts w:ascii="宋体" w:hAnsi="宋体" w:cs="仿宋_GB2312" w:hint="eastAsia"/>
          <w:szCs w:val="21"/>
        </w:rPr>
        <w:t>表</w:t>
      </w:r>
      <w:r w:rsidRPr="0018796F">
        <w:rPr>
          <w:rFonts w:ascii="宋体" w:hAnsi="宋体" w:cs="仿宋_GB2312"/>
          <w:szCs w:val="21"/>
        </w:rPr>
        <w:t>1</w:t>
      </w:r>
    </w:p>
    <w:tbl>
      <w:tblPr>
        <w:tblW w:w="9782"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35"/>
        <w:gridCol w:w="8647"/>
      </w:tblGrid>
      <w:tr w:rsidR="002D59A3" w:rsidRPr="009F62BD" w:rsidTr="00BC718F">
        <w:trPr>
          <w:trHeight w:val="6369"/>
        </w:trPr>
        <w:tc>
          <w:tcPr>
            <w:tcW w:w="1135" w:type="dxa"/>
            <w:vAlign w:val="center"/>
          </w:tcPr>
          <w:p w:rsidR="002D59A3" w:rsidRPr="009F62BD" w:rsidRDefault="002D59A3" w:rsidP="009C4796">
            <w:pPr>
              <w:jc w:val="center"/>
              <w:rPr>
                <w:rFonts w:ascii="宋体" w:cs="仿宋_GB2312"/>
                <w:szCs w:val="21"/>
              </w:rPr>
            </w:pPr>
            <w:r w:rsidRPr="009F62BD">
              <w:rPr>
                <w:rFonts w:ascii="宋体" w:hAnsi="宋体" w:cs="仿宋_GB2312" w:hint="eastAsia"/>
                <w:szCs w:val="21"/>
              </w:rPr>
              <w:t>主体责任</w:t>
            </w:r>
          </w:p>
        </w:tc>
        <w:tc>
          <w:tcPr>
            <w:tcW w:w="8647" w:type="dxa"/>
            <w:vAlign w:val="center"/>
          </w:tcPr>
          <w:p w:rsidR="004C2C77" w:rsidRPr="004C2C77" w:rsidRDefault="004C2C77" w:rsidP="00884B01">
            <w:pPr>
              <w:ind w:firstLineChars="200" w:firstLine="420"/>
              <w:rPr>
                <w:rFonts w:ascii="宋体" w:hAnsi="宋体" w:cs="仿宋_GB2312"/>
                <w:szCs w:val="21"/>
              </w:rPr>
            </w:pPr>
            <w:r w:rsidRPr="004C2C77">
              <w:rPr>
                <w:rFonts w:ascii="宋体" w:hAnsi="宋体" w:cs="仿宋_GB2312" w:hint="eastAsia"/>
                <w:szCs w:val="21"/>
              </w:rPr>
              <w:t>一、负责推进投资促进等有关领域的经济合作（以下简称经济合作）。参与起草有关经济合作的地方性法规和规章草案。参与拟订全市经济合作的中长期规划和年度计划并组织实施。</w:t>
            </w:r>
          </w:p>
          <w:p w:rsidR="004C2C77" w:rsidRPr="004C2C77" w:rsidRDefault="004C2C77" w:rsidP="004C2C77">
            <w:pPr>
              <w:rPr>
                <w:rFonts w:ascii="宋体" w:hAnsi="宋体" w:cs="仿宋_GB2312"/>
                <w:szCs w:val="21"/>
              </w:rPr>
            </w:pPr>
            <w:r>
              <w:rPr>
                <w:rFonts w:ascii="宋体" w:hAnsi="宋体" w:cs="仿宋_GB2312" w:hint="eastAsia"/>
                <w:szCs w:val="21"/>
              </w:rPr>
              <w:t xml:space="preserve">    </w:t>
            </w:r>
            <w:r w:rsidRPr="004C2C77">
              <w:rPr>
                <w:rFonts w:ascii="宋体" w:hAnsi="宋体" w:cs="仿宋_GB2312" w:hint="eastAsia"/>
                <w:szCs w:val="21"/>
              </w:rPr>
              <w:t>二、统筹指导全市投资促进工作。拟订全市投资促进政策、投资促进中长期规划和年度计划并组织实施。负责全市投资环境推介工作。统筹组织市级重大投资促进活动。牵头全市重大招商引资项目的促进和落实。推进投资促进和管理服务网络体系建设。</w:t>
            </w:r>
          </w:p>
          <w:p w:rsidR="004C2C77" w:rsidRPr="004C2C77" w:rsidRDefault="004C2C77" w:rsidP="004C2C77">
            <w:pPr>
              <w:rPr>
                <w:rFonts w:ascii="宋体" w:hAnsi="宋体" w:cs="仿宋_GB2312"/>
                <w:szCs w:val="21"/>
              </w:rPr>
            </w:pPr>
            <w:r>
              <w:rPr>
                <w:rFonts w:ascii="宋体" w:hAnsi="宋体" w:cs="仿宋_GB2312" w:hint="eastAsia"/>
                <w:szCs w:val="21"/>
              </w:rPr>
              <w:t xml:space="preserve">    </w:t>
            </w:r>
            <w:r w:rsidRPr="004C2C77">
              <w:rPr>
                <w:rFonts w:ascii="宋体" w:hAnsi="宋体" w:cs="仿宋_GB2312" w:hint="eastAsia"/>
                <w:szCs w:val="21"/>
              </w:rPr>
              <w:t>三、指导外商投资促进和管理工作。参与拟订外商投资政策和改革方案并组织实施。统计分析全市外商投资情况。依法监督检查外商投资企业执行有关法律法规规章、合同章程的情况并协调解决有关问题。</w:t>
            </w:r>
          </w:p>
          <w:p w:rsidR="004C2C77" w:rsidRPr="004C2C77" w:rsidRDefault="004C2C77" w:rsidP="004C2C77">
            <w:pPr>
              <w:rPr>
                <w:rFonts w:ascii="宋体" w:hAnsi="宋体" w:cs="仿宋_GB2312"/>
                <w:szCs w:val="21"/>
              </w:rPr>
            </w:pPr>
            <w:r w:rsidRPr="004C2C77">
              <w:rPr>
                <w:rFonts w:ascii="宋体" w:hAnsi="宋体" w:cs="仿宋_GB2312" w:hint="eastAsia"/>
                <w:szCs w:val="21"/>
              </w:rPr>
              <w:t xml:space="preserve">    四、参与推进我市与国（境）内外相关区域合作。承担我市与国（境）内外相关区域经济合作活动的有关具体工作。</w:t>
            </w:r>
          </w:p>
          <w:p w:rsidR="004C2C77" w:rsidRPr="004C2C77" w:rsidRDefault="004C2C77" w:rsidP="004C2C77">
            <w:pPr>
              <w:rPr>
                <w:rFonts w:ascii="宋体" w:hAnsi="宋体" w:cs="仿宋_GB2312"/>
                <w:szCs w:val="21"/>
              </w:rPr>
            </w:pPr>
            <w:r w:rsidRPr="004C2C77">
              <w:rPr>
                <w:rFonts w:ascii="宋体" w:hAnsi="宋体" w:cs="仿宋_GB2312" w:hint="eastAsia"/>
                <w:szCs w:val="21"/>
              </w:rPr>
              <w:t xml:space="preserve">    五、承担推进我市与港澳台地区经贸合作有关工作。</w:t>
            </w:r>
          </w:p>
          <w:p w:rsidR="004C2C77" w:rsidRPr="004C2C77" w:rsidRDefault="004C2C77" w:rsidP="004C2C77">
            <w:pPr>
              <w:rPr>
                <w:rFonts w:ascii="宋体" w:hAnsi="宋体" w:cs="仿宋_GB2312"/>
                <w:szCs w:val="21"/>
              </w:rPr>
            </w:pPr>
            <w:r w:rsidRPr="004C2C77">
              <w:rPr>
                <w:rFonts w:ascii="宋体" w:hAnsi="宋体" w:cs="仿宋_GB2312" w:hint="eastAsia"/>
                <w:szCs w:val="21"/>
              </w:rPr>
              <w:t xml:space="preserve">    六、受市政府委托，负责管理市政府各驻外机构（不含市政府驻北京联络处、驻成都办事处、驻新疆办事处，下同）。推动全市博览发展促进工作，参与拟订全市会展业发展规划和相关政策。</w:t>
            </w:r>
          </w:p>
          <w:p w:rsidR="004C2C77" w:rsidRPr="004C2C77" w:rsidRDefault="004C2C77" w:rsidP="004C2C77">
            <w:pPr>
              <w:rPr>
                <w:rFonts w:ascii="宋体" w:hAnsi="宋体" w:cs="仿宋_GB2312"/>
                <w:szCs w:val="21"/>
              </w:rPr>
            </w:pPr>
            <w:r w:rsidRPr="004C2C77">
              <w:rPr>
                <w:rFonts w:ascii="宋体" w:hAnsi="宋体" w:cs="仿宋_GB2312" w:hint="eastAsia"/>
                <w:szCs w:val="21"/>
              </w:rPr>
              <w:t xml:space="preserve">    七、负责职责范围内的安全生产和职业健康、生态环境保护、审批服务便民化等工作。</w:t>
            </w:r>
          </w:p>
          <w:p w:rsidR="004C2C77" w:rsidRPr="004C2C77" w:rsidRDefault="004C2C77" w:rsidP="004C2C77">
            <w:pPr>
              <w:rPr>
                <w:rFonts w:ascii="宋体" w:hAnsi="宋体" w:cs="仿宋_GB2312"/>
                <w:szCs w:val="21"/>
              </w:rPr>
            </w:pPr>
            <w:r w:rsidRPr="004C2C77">
              <w:rPr>
                <w:rFonts w:ascii="宋体" w:hAnsi="宋体" w:cs="仿宋_GB2312" w:hint="eastAsia"/>
                <w:szCs w:val="21"/>
              </w:rPr>
              <w:t xml:space="preserve">    八、完成市委、市政府交办的其他任务。</w:t>
            </w:r>
          </w:p>
          <w:p w:rsidR="004C2C77" w:rsidRPr="004C2C77" w:rsidRDefault="004C2C77" w:rsidP="004C2C77">
            <w:pPr>
              <w:rPr>
                <w:rFonts w:ascii="宋体" w:hAnsi="宋体" w:cs="仿宋_GB2312"/>
                <w:szCs w:val="21"/>
              </w:rPr>
            </w:pPr>
            <w:r w:rsidRPr="004C2C77">
              <w:rPr>
                <w:rFonts w:ascii="宋体" w:hAnsi="宋体" w:cs="仿宋_GB2312" w:hint="eastAsia"/>
                <w:szCs w:val="21"/>
              </w:rPr>
              <w:t xml:space="preserve">    九、职能转变。建立健全体制机制，加强对全市经济合作的统筹，推进内资和外资、招商与博览有机融合发展。优化精准招商、精品招商、集群招商路径和方式，提升开放合作平台影响力，提高招商引资质量，发展壮大重点产业。深入实施外商投资管理体制改革，进一步改进外商投资企业投资管理，提高投资便利化水平。提升与发达地区经济合作层次，推进全市投资促进分工协作、错位发展。加强对重大引进项目的跟踪服务，完善市级重大引进项目激励机制。促进全市博览事业快速发展。</w:t>
            </w:r>
          </w:p>
          <w:p w:rsidR="004C2C77" w:rsidRPr="004C2C77" w:rsidRDefault="004C2C77" w:rsidP="004C2C77">
            <w:pPr>
              <w:rPr>
                <w:rFonts w:ascii="宋体" w:hAnsi="宋体" w:cs="仿宋_GB2312"/>
                <w:szCs w:val="21"/>
              </w:rPr>
            </w:pPr>
            <w:r w:rsidRPr="004C2C77">
              <w:rPr>
                <w:rFonts w:ascii="宋体" w:hAnsi="宋体" w:cs="仿宋_GB2312" w:hint="eastAsia"/>
                <w:szCs w:val="21"/>
              </w:rPr>
              <w:t xml:space="preserve">    十、有关职责分工。</w:t>
            </w:r>
          </w:p>
          <w:p w:rsidR="004C2C77" w:rsidRPr="004C2C77" w:rsidRDefault="004C2C77" w:rsidP="004C2C77">
            <w:pPr>
              <w:rPr>
                <w:rFonts w:ascii="宋体" w:hAnsi="宋体" w:cs="仿宋_GB2312"/>
                <w:szCs w:val="21"/>
              </w:rPr>
            </w:pPr>
            <w:r w:rsidRPr="004C2C77">
              <w:rPr>
                <w:rFonts w:ascii="宋体" w:hAnsi="宋体" w:cs="仿宋_GB2312" w:hint="eastAsia"/>
                <w:szCs w:val="21"/>
              </w:rPr>
              <w:t xml:space="preserve">   （一）外商投资管理。市发展改革委会同市商务局、市经济合作局等部门拟订上报《外商投资产业指导目录》和《中西部地区外商投资优势产业目录》的调整意见。市发展改革委按规定权限负责对外商投资企业投资项目进行核准、备案。市商务局按规定权限对广元市经济技术开发区涉及国家规定实施准入特别管理措施的外商投资企业审批工作进行协调指导。市经济合作局按规定权限负责对外商投资企业设立及变更备案。</w:t>
            </w:r>
          </w:p>
          <w:p w:rsidR="002D59A3" w:rsidRPr="009F62BD" w:rsidRDefault="004C2C77" w:rsidP="004C2C77">
            <w:pPr>
              <w:rPr>
                <w:rFonts w:ascii="宋体" w:cs="仿宋_GB2312"/>
                <w:szCs w:val="21"/>
              </w:rPr>
            </w:pPr>
            <w:r w:rsidRPr="004C2C77">
              <w:rPr>
                <w:rFonts w:ascii="宋体" w:hAnsi="宋体" w:cs="仿宋_GB2312" w:hint="eastAsia"/>
                <w:szCs w:val="21"/>
              </w:rPr>
              <w:t xml:space="preserve">   （二）并购安全审查。市发展改革委、市商务局、市经济合作局按照各自职责，分别配合省发展改革委、省商务厅和省经济合作局开展外国投资者并购市内企业安全审查的相关工作。</w:t>
            </w:r>
          </w:p>
        </w:tc>
      </w:tr>
      <w:tr w:rsidR="002D59A3" w:rsidRPr="009F62BD" w:rsidTr="00BC718F">
        <w:trPr>
          <w:trHeight w:val="254"/>
        </w:trPr>
        <w:tc>
          <w:tcPr>
            <w:tcW w:w="1135" w:type="dxa"/>
            <w:vAlign w:val="center"/>
          </w:tcPr>
          <w:p w:rsidR="002D59A3" w:rsidRPr="009F62BD" w:rsidRDefault="002D59A3" w:rsidP="009C4796">
            <w:pPr>
              <w:jc w:val="center"/>
              <w:rPr>
                <w:rFonts w:ascii="宋体" w:cs="仿宋_GB2312"/>
                <w:szCs w:val="21"/>
              </w:rPr>
            </w:pPr>
            <w:r w:rsidRPr="009F62BD">
              <w:rPr>
                <w:rFonts w:ascii="宋体" w:hAnsi="宋体" w:cs="仿宋_GB2312" w:hint="eastAsia"/>
                <w:szCs w:val="21"/>
              </w:rPr>
              <w:t>职责边界</w:t>
            </w:r>
          </w:p>
        </w:tc>
        <w:tc>
          <w:tcPr>
            <w:tcW w:w="8647" w:type="dxa"/>
            <w:vAlign w:val="center"/>
          </w:tcPr>
          <w:p w:rsidR="002D59A3" w:rsidRPr="00A757EE" w:rsidRDefault="00A757EE" w:rsidP="00A757EE">
            <w:pPr>
              <w:ind w:firstLineChars="150" w:firstLine="315"/>
              <w:rPr>
                <w:rFonts w:ascii="宋体" w:hAnsi="宋体" w:cs="仿宋_GB2312"/>
                <w:szCs w:val="21"/>
              </w:rPr>
            </w:pPr>
            <w:r>
              <w:rPr>
                <w:rFonts w:ascii="宋体" w:hAnsi="宋体" w:cs="仿宋_GB2312" w:hint="eastAsia"/>
                <w:szCs w:val="21"/>
              </w:rPr>
              <w:t>一、</w:t>
            </w:r>
            <w:r w:rsidRPr="00A757EE">
              <w:rPr>
                <w:rFonts w:ascii="宋体" w:hAnsi="宋体" w:cs="仿宋_GB2312" w:hint="eastAsia"/>
                <w:szCs w:val="21"/>
              </w:rPr>
              <w:t>外商投资管理。市发展改革委会同市商务局、市经济合作局等部门拟订上报《外商投资产业指导目录》和《中西部地区外商投资优势产业目录》的调整意见。市发展改革委按规定权限负责对外商投资企业投资项目进行核准、备案。市商务局按规定权限对广元市经济技术开发区涉及国家规定实施准入特别管理措施的外商投资企业审批工作进行协调指导。市经济合作局按规定权限负责对外商投资企业设立及变更备案。</w:t>
            </w:r>
          </w:p>
          <w:p w:rsidR="00A757EE" w:rsidRPr="00A757EE" w:rsidRDefault="00A757EE" w:rsidP="00A757EE">
            <w:pPr>
              <w:ind w:firstLineChars="150" w:firstLine="315"/>
              <w:rPr>
                <w:rFonts w:ascii="宋体" w:cs="仿宋_GB2312"/>
                <w:szCs w:val="21"/>
              </w:rPr>
            </w:pPr>
            <w:r>
              <w:rPr>
                <w:rFonts w:ascii="宋体" w:hAnsi="宋体" w:cs="仿宋_GB2312" w:hint="eastAsia"/>
                <w:szCs w:val="21"/>
              </w:rPr>
              <w:t>二、</w:t>
            </w:r>
            <w:r w:rsidRPr="00A757EE">
              <w:rPr>
                <w:rFonts w:ascii="宋体" w:hAnsi="宋体" w:cs="仿宋_GB2312" w:hint="eastAsia"/>
                <w:szCs w:val="21"/>
              </w:rPr>
              <w:t>并购安全审查。市发展改革委、市商务局、市经济合作局按照各自职责，分别配合省发展改革委、省商务厅和省经济合作局开展外国投资者并购市内企业安全审查的相关工作。</w:t>
            </w:r>
          </w:p>
        </w:tc>
      </w:tr>
    </w:tbl>
    <w:p w:rsidR="002D59A3" w:rsidRDefault="002D59A3" w:rsidP="002D59A3">
      <w:pPr>
        <w:rPr>
          <w:rFonts w:ascii="宋体" w:cs="仿宋_GB2312"/>
          <w:sz w:val="24"/>
        </w:rPr>
      </w:pPr>
    </w:p>
    <w:p w:rsidR="00A757EE" w:rsidRDefault="00A757EE" w:rsidP="002D59A3">
      <w:pPr>
        <w:rPr>
          <w:rFonts w:ascii="宋体" w:hAnsi="宋体" w:cs="仿宋_GB2312"/>
          <w:szCs w:val="21"/>
        </w:rPr>
      </w:pPr>
    </w:p>
    <w:p w:rsidR="00A757EE" w:rsidRDefault="002D59A3" w:rsidP="002D59A3">
      <w:pPr>
        <w:rPr>
          <w:rFonts w:ascii="宋体" w:hAnsi="宋体" w:cs="仿宋_GB2312"/>
          <w:szCs w:val="21"/>
        </w:rPr>
      </w:pPr>
      <w:r w:rsidRPr="000434FF">
        <w:rPr>
          <w:rFonts w:ascii="宋体" w:hAnsi="宋体" w:cs="仿宋_GB2312" w:hint="eastAsia"/>
          <w:szCs w:val="21"/>
        </w:rPr>
        <w:lastRenderedPageBreak/>
        <w:t>表</w:t>
      </w:r>
      <w:r w:rsidRPr="000434FF">
        <w:rPr>
          <w:rFonts w:ascii="宋体" w:hAnsi="宋体" w:cs="仿宋_GB2312"/>
          <w:szCs w:val="21"/>
        </w:rPr>
        <w:t>2</w:t>
      </w:r>
    </w:p>
    <w:tbl>
      <w:tblPr>
        <w:tblW w:w="8306" w:type="dxa"/>
        <w:jc w:val="center"/>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6746"/>
      </w:tblGrid>
      <w:tr w:rsidR="00A757EE" w:rsidTr="009C4796">
        <w:trPr>
          <w:trHeight w:val="431"/>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序号</w:t>
            </w:r>
          </w:p>
        </w:tc>
        <w:tc>
          <w:tcPr>
            <w:tcW w:w="6746"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2488</w:t>
            </w:r>
          </w:p>
        </w:tc>
      </w:tr>
      <w:tr w:rsidR="00A757EE" w:rsidTr="009C4796">
        <w:trPr>
          <w:trHeight w:val="504"/>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权利类型</w:t>
            </w:r>
          </w:p>
        </w:tc>
        <w:tc>
          <w:tcPr>
            <w:tcW w:w="6746"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行政处罚</w:t>
            </w:r>
          </w:p>
        </w:tc>
      </w:tr>
      <w:tr w:rsidR="00A757EE" w:rsidTr="009C4796">
        <w:trPr>
          <w:trHeight w:val="63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权利项目名称</w:t>
            </w:r>
          </w:p>
        </w:tc>
        <w:tc>
          <w:tcPr>
            <w:tcW w:w="6746" w:type="dxa"/>
            <w:vAlign w:val="center"/>
          </w:tcPr>
          <w:p w:rsidR="00A757EE" w:rsidRDefault="00A757EE" w:rsidP="009C4796">
            <w:pPr>
              <w:ind w:firstLineChars="197" w:firstLine="414"/>
              <w:jc w:val="left"/>
              <w:rPr>
                <w:rFonts w:ascii="宋体" w:hAnsi="宋体" w:cs="仿宋_GB2312"/>
                <w:szCs w:val="21"/>
              </w:rPr>
            </w:pPr>
            <w:r>
              <w:rPr>
                <w:rFonts w:ascii="宋体" w:hAnsi="宋体" w:cs="仿宋_GB2312" w:hint="eastAsia"/>
                <w:szCs w:val="21"/>
              </w:rPr>
              <w:t>对外商投资企业或其投资者未能按期履行备案义务或在进行备案时存在重大遗漏的处罚</w:t>
            </w:r>
          </w:p>
        </w:tc>
      </w:tr>
      <w:tr w:rsidR="00A757EE" w:rsidTr="009C4796">
        <w:trPr>
          <w:trHeight w:val="63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实施依据</w:t>
            </w:r>
          </w:p>
        </w:tc>
        <w:tc>
          <w:tcPr>
            <w:tcW w:w="6746" w:type="dxa"/>
            <w:vAlign w:val="center"/>
          </w:tcPr>
          <w:p w:rsidR="00A757EE" w:rsidRDefault="00A757EE" w:rsidP="009C4796">
            <w:pPr>
              <w:ind w:firstLineChars="197" w:firstLine="414"/>
              <w:jc w:val="left"/>
              <w:rPr>
                <w:rFonts w:ascii="宋体" w:hAnsi="宋体" w:cs="仿宋_GB2312"/>
                <w:szCs w:val="21"/>
              </w:rPr>
            </w:pPr>
            <w:r>
              <w:rPr>
                <w:rFonts w:ascii="宋体" w:hAnsi="宋体" w:cs="仿宋_GB2312" w:hint="eastAsia"/>
                <w:szCs w:val="21"/>
              </w:rPr>
              <w:t>《关于修改&lt;外商投资企业设立及变更备案管理暂行办法&gt;的决定》（商务部令2017年第2号）第二十五条第一款：外商投资企业或其投资者违反本办法的规定，未能按期履行备案义务，或在进行备案时存在重大遗漏的，商务主管部门应责令限期改正；逾期不改正，或情节严重的，处3万元以下罚款。</w:t>
            </w:r>
          </w:p>
        </w:tc>
      </w:tr>
      <w:tr w:rsidR="00A757EE" w:rsidTr="009C4796">
        <w:trPr>
          <w:trHeight w:val="42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责任主体</w:t>
            </w:r>
          </w:p>
        </w:tc>
        <w:tc>
          <w:tcPr>
            <w:tcW w:w="6746"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外资促进与管理科</w:t>
            </w:r>
          </w:p>
        </w:tc>
      </w:tr>
      <w:tr w:rsidR="00A757EE" w:rsidTr="009C4796">
        <w:trPr>
          <w:trHeight w:val="84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责任事项</w:t>
            </w:r>
          </w:p>
        </w:tc>
        <w:tc>
          <w:tcPr>
            <w:tcW w:w="6746" w:type="dxa"/>
            <w:vAlign w:val="center"/>
          </w:tcPr>
          <w:p w:rsidR="00A757EE" w:rsidRDefault="00A757EE" w:rsidP="009C4796">
            <w:pPr>
              <w:jc w:val="left"/>
              <w:rPr>
                <w:rFonts w:ascii="宋体" w:hAnsi="宋体" w:cs="仿宋_GB2312"/>
                <w:szCs w:val="21"/>
              </w:rPr>
            </w:pPr>
            <w:r>
              <w:rPr>
                <w:rFonts w:ascii="宋体" w:hAnsi="宋体" w:cs="仿宋_GB2312" w:hint="eastAsia"/>
                <w:szCs w:val="21"/>
              </w:rPr>
              <w:t>1.立案责任：发现外商投资企业或其投资者未能按期履行备案义务或在进行备案时存在重大遗漏的，予以审查，决定是否立案。</w:t>
            </w:r>
          </w:p>
          <w:p w:rsidR="00A757EE" w:rsidRDefault="00A757EE" w:rsidP="009C4796">
            <w:pPr>
              <w:jc w:val="left"/>
              <w:rPr>
                <w:rFonts w:ascii="宋体" w:hAnsi="宋体" w:cs="仿宋_GB2312"/>
                <w:szCs w:val="21"/>
              </w:rPr>
            </w:pPr>
            <w:r>
              <w:rPr>
                <w:rFonts w:ascii="宋体" w:hAnsi="宋体" w:cs="仿宋_GB2312" w:hint="eastAsia"/>
                <w:szCs w:val="21"/>
              </w:rPr>
              <w:t>2.调查责任：对立案的案件及时组织调查取证，与当事人有直接利害关系的应当回避。执法人员不得少于两人，询问或者检查应当制作笔录，允许当事人辩解。</w:t>
            </w:r>
          </w:p>
          <w:p w:rsidR="00A757EE" w:rsidRDefault="00A757EE" w:rsidP="009C4796">
            <w:pPr>
              <w:jc w:val="left"/>
              <w:rPr>
                <w:rFonts w:ascii="宋体" w:hAnsi="宋体" w:cs="仿宋_GB2312"/>
                <w:szCs w:val="21"/>
              </w:rPr>
            </w:pPr>
            <w:r>
              <w:rPr>
                <w:rFonts w:ascii="宋体" w:hAnsi="宋体" w:cs="仿宋_GB2312" w:hint="eastAsia"/>
                <w:szCs w:val="21"/>
              </w:rPr>
              <w:t>3.审查责任：对案件违法事实、证据、调查取证程序、法律适用、处罚种类和幅度、当事人陈述和申辩等进行审查，提出处理意见。</w:t>
            </w:r>
          </w:p>
          <w:p w:rsidR="00A757EE" w:rsidRDefault="00A757EE" w:rsidP="009C4796">
            <w:pPr>
              <w:jc w:val="left"/>
              <w:rPr>
                <w:rFonts w:ascii="宋体" w:hAnsi="宋体" w:cs="仿宋_GB2312"/>
                <w:szCs w:val="21"/>
              </w:rPr>
            </w:pPr>
            <w:r>
              <w:rPr>
                <w:rFonts w:ascii="宋体" w:hAnsi="宋体" w:cs="仿宋_GB2312" w:hint="eastAsia"/>
                <w:szCs w:val="21"/>
              </w:rPr>
              <w:t>4.告知责任：</w:t>
            </w:r>
            <w:proofErr w:type="gramStart"/>
            <w:r>
              <w:rPr>
                <w:rFonts w:ascii="宋体" w:hAnsi="宋体" w:cs="仿宋_GB2312" w:hint="eastAsia"/>
                <w:szCs w:val="21"/>
              </w:rPr>
              <w:t>作出</w:t>
            </w:r>
            <w:proofErr w:type="gramEnd"/>
            <w:r>
              <w:rPr>
                <w:rFonts w:ascii="宋体" w:hAnsi="宋体" w:cs="仿宋_GB2312" w:hint="eastAsia"/>
                <w:szCs w:val="21"/>
              </w:rPr>
              <w:t>行政处罚决定前，应制作《行政处罚告知书》送达当事人，告知其</w:t>
            </w:r>
            <w:proofErr w:type="gramStart"/>
            <w:r>
              <w:rPr>
                <w:rFonts w:ascii="宋体" w:hAnsi="宋体" w:cs="仿宋_GB2312" w:hint="eastAsia"/>
                <w:szCs w:val="21"/>
              </w:rPr>
              <w:t>作出</w:t>
            </w:r>
            <w:proofErr w:type="gramEnd"/>
            <w:r>
              <w:rPr>
                <w:rFonts w:ascii="宋体" w:hAnsi="宋体" w:cs="仿宋_GB2312" w:hint="eastAsia"/>
                <w:szCs w:val="21"/>
              </w:rPr>
              <w:t>行政处罚决定的事实、理由及依据，并告知当事人依法享有的权力。符合听证规定的，制作并送达《行政处罚听证告知书》。</w:t>
            </w:r>
          </w:p>
          <w:p w:rsidR="00A757EE" w:rsidRDefault="00A757EE" w:rsidP="009C4796">
            <w:pPr>
              <w:jc w:val="left"/>
              <w:rPr>
                <w:rFonts w:ascii="宋体" w:hAnsi="宋体" w:cs="仿宋_GB2312"/>
                <w:szCs w:val="21"/>
              </w:rPr>
            </w:pPr>
            <w:r>
              <w:rPr>
                <w:rFonts w:ascii="宋体" w:hAnsi="宋体" w:cs="仿宋_GB2312" w:hint="eastAsia"/>
                <w:szCs w:val="21"/>
              </w:rPr>
              <w:t>5.决定责任：</w:t>
            </w:r>
            <w:proofErr w:type="gramStart"/>
            <w:r>
              <w:rPr>
                <w:rFonts w:ascii="宋体" w:hAnsi="宋体" w:cs="仿宋_GB2312" w:hint="eastAsia"/>
                <w:szCs w:val="21"/>
              </w:rPr>
              <w:t>作出</w:t>
            </w:r>
            <w:proofErr w:type="gramEnd"/>
            <w:r>
              <w:rPr>
                <w:rFonts w:ascii="宋体" w:hAnsi="宋体" w:cs="仿宋_GB2312" w:hint="eastAsia"/>
                <w:szCs w:val="21"/>
              </w:rPr>
              <w:t>行政处罚决定，制作《行政处罚决定书》，并载明行政处罚告知、当事人陈述申辩或者听证情况等内容。</w:t>
            </w:r>
          </w:p>
          <w:p w:rsidR="00A757EE" w:rsidRDefault="00A757EE" w:rsidP="009C4796">
            <w:pPr>
              <w:jc w:val="left"/>
              <w:rPr>
                <w:rFonts w:ascii="宋体" w:hAnsi="宋体" w:cs="仿宋_GB2312"/>
                <w:szCs w:val="21"/>
              </w:rPr>
            </w:pPr>
            <w:r>
              <w:rPr>
                <w:rFonts w:ascii="宋体" w:hAnsi="宋体" w:cs="仿宋_GB2312" w:hint="eastAsia"/>
                <w:szCs w:val="21"/>
              </w:rPr>
              <w:t>6.送达责任：按照法律法规规定的方式和时限，将《行政处罚决定书》送达当事人。</w:t>
            </w:r>
          </w:p>
          <w:p w:rsidR="00A757EE" w:rsidRDefault="00A757EE" w:rsidP="009C4796">
            <w:pPr>
              <w:jc w:val="left"/>
              <w:rPr>
                <w:rFonts w:ascii="宋体" w:hAnsi="宋体" w:cs="仿宋_GB2312"/>
                <w:szCs w:val="21"/>
              </w:rPr>
            </w:pPr>
            <w:r>
              <w:rPr>
                <w:rFonts w:ascii="宋体" w:hAnsi="宋体" w:cs="仿宋_GB2312" w:hint="eastAsia"/>
                <w:szCs w:val="21"/>
              </w:rPr>
              <w:t>7.执行责任：依照生效的行政处罚决定执行。</w:t>
            </w:r>
          </w:p>
          <w:p w:rsidR="00A757EE" w:rsidRDefault="00A757EE" w:rsidP="009C4796">
            <w:pPr>
              <w:jc w:val="left"/>
              <w:rPr>
                <w:rFonts w:ascii="宋体" w:hAnsi="宋体" w:cs="仿宋_GB2312"/>
                <w:szCs w:val="21"/>
              </w:rPr>
            </w:pPr>
            <w:r>
              <w:rPr>
                <w:rFonts w:ascii="宋体" w:hAnsi="宋体" w:cs="仿宋_GB2312" w:hint="eastAsia"/>
                <w:szCs w:val="21"/>
              </w:rPr>
              <w:t>8.其他责任：法律法规规章文件规定应履行的其他责任。</w:t>
            </w:r>
          </w:p>
        </w:tc>
      </w:tr>
      <w:tr w:rsidR="00A757EE" w:rsidTr="009C4796">
        <w:trPr>
          <w:trHeight w:val="1366"/>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追责情形</w:t>
            </w:r>
          </w:p>
        </w:tc>
        <w:tc>
          <w:tcPr>
            <w:tcW w:w="6746" w:type="dxa"/>
            <w:vAlign w:val="center"/>
          </w:tcPr>
          <w:p w:rsidR="00A757EE" w:rsidRDefault="00A757EE" w:rsidP="00220625">
            <w:pPr>
              <w:ind w:firstLineChars="204" w:firstLine="428"/>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行政机关公务员处分条例》《商务行政处罚程序规定》《外商投资企业设立及变更备案管理暂行办法（修订）》《四川省行政审批违法违纪行为责任追究办法》等法律法规规章的相关规定追究相应的责任。</w:t>
            </w:r>
          </w:p>
        </w:tc>
      </w:tr>
      <w:tr w:rsidR="00A757EE" w:rsidTr="009C4796">
        <w:trPr>
          <w:trHeight w:val="63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监督电话</w:t>
            </w:r>
          </w:p>
        </w:tc>
        <w:tc>
          <w:tcPr>
            <w:tcW w:w="6746" w:type="dxa"/>
            <w:vAlign w:val="center"/>
          </w:tcPr>
          <w:p w:rsidR="00A757EE" w:rsidRDefault="00A757EE" w:rsidP="00A757EE">
            <w:pPr>
              <w:jc w:val="center"/>
              <w:rPr>
                <w:rFonts w:ascii="宋体" w:hAnsi="宋体" w:cs="仿宋_GB2312"/>
                <w:szCs w:val="21"/>
              </w:rPr>
            </w:pPr>
            <w:r>
              <w:rPr>
                <w:rFonts w:ascii="宋体" w:hAnsi="宋体" w:cs="仿宋_GB2312" w:hint="eastAsia"/>
                <w:szCs w:val="21"/>
              </w:rPr>
              <w:t>0839-3264172</w:t>
            </w:r>
          </w:p>
        </w:tc>
      </w:tr>
    </w:tbl>
    <w:p w:rsidR="00A757EE" w:rsidRDefault="00A757EE" w:rsidP="00A757EE">
      <w:pPr>
        <w:jc w:val="left"/>
        <w:rPr>
          <w:rFonts w:ascii="宋体" w:hAnsi="宋体" w:cs="仿宋_GB2312"/>
          <w:szCs w:val="21"/>
        </w:rPr>
      </w:pPr>
    </w:p>
    <w:p w:rsidR="00A757EE" w:rsidRDefault="00A757EE" w:rsidP="00A757EE">
      <w:pPr>
        <w:jc w:val="left"/>
        <w:rPr>
          <w:rFonts w:ascii="宋体" w:hAnsi="宋体" w:cs="仿宋_GB2312"/>
          <w:szCs w:val="21"/>
        </w:rPr>
      </w:pPr>
    </w:p>
    <w:p w:rsidR="00A757EE" w:rsidRDefault="00A757EE" w:rsidP="00A757EE">
      <w:pPr>
        <w:jc w:val="left"/>
        <w:rPr>
          <w:rFonts w:ascii="宋体" w:hAnsi="宋体" w:cs="仿宋_GB2312"/>
          <w:szCs w:val="21"/>
        </w:rPr>
      </w:pPr>
    </w:p>
    <w:p w:rsidR="00A757EE" w:rsidRDefault="00A757EE" w:rsidP="00A757EE">
      <w:pPr>
        <w:jc w:val="left"/>
        <w:rPr>
          <w:rFonts w:ascii="宋体" w:hAnsi="宋体" w:cs="仿宋_GB2312"/>
          <w:szCs w:val="21"/>
        </w:rPr>
      </w:pPr>
    </w:p>
    <w:p w:rsidR="00A757EE" w:rsidRDefault="00A757EE" w:rsidP="00A757EE">
      <w:pPr>
        <w:jc w:val="left"/>
        <w:rPr>
          <w:rFonts w:ascii="宋体" w:hAnsi="宋体" w:cs="仿宋_GB2312"/>
          <w:szCs w:val="21"/>
        </w:rPr>
      </w:pPr>
    </w:p>
    <w:tbl>
      <w:tblPr>
        <w:tblW w:w="8306" w:type="dxa"/>
        <w:jc w:val="center"/>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6746"/>
      </w:tblGrid>
      <w:tr w:rsidR="00A757EE" w:rsidTr="009C4796">
        <w:trPr>
          <w:trHeight w:val="525"/>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lastRenderedPageBreak/>
              <w:t>序号</w:t>
            </w:r>
          </w:p>
        </w:tc>
        <w:tc>
          <w:tcPr>
            <w:tcW w:w="6746"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2489</w:t>
            </w:r>
          </w:p>
        </w:tc>
      </w:tr>
      <w:tr w:rsidR="00A757EE" w:rsidTr="009C4796">
        <w:trPr>
          <w:trHeight w:val="412"/>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权利类型</w:t>
            </w:r>
          </w:p>
        </w:tc>
        <w:tc>
          <w:tcPr>
            <w:tcW w:w="6746"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行政处罚</w:t>
            </w:r>
          </w:p>
        </w:tc>
      </w:tr>
      <w:tr w:rsidR="00A757EE" w:rsidTr="009C4796">
        <w:trPr>
          <w:trHeight w:val="63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权利项目名称</w:t>
            </w:r>
          </w:p>
        </w:tc>
        <w:tc>
          <w:tcPr>
            <w:tcW w:w="6746" w:type="dxa"/>
            <w:vAlign w:val="center"/>
          </w:tcPr>
          <w:p w:rsidR="00A757EE" w:rsidRDefault="00A757EE" w:rsidP="009C4796">
            <w:pPr>
              <w:ind w:firstLineChars="197" w:firstLine="414"/>
              <w:jc w:val="left"/>
              <w:rPr>
                <w:rFonts w:ascii="宋体" w:hAnsi="宋体" w:cs="仿宋_GB2312"/>
                <w:szCs w:val="21"/>
              </w:rPr>
            </w:pPr>
            <w:r>
              <w:rPr>
                <w:rFonts w:ascii="宋体" w:hAnsi="宋体" w:cs="仿宋_GB2312" w:hint="eastAsia"/>
                <w:szCs w:val="21"/>
              </w:rPr>
              <w:t>对外商投资企业或其投资者逃避履行备案义务，在进行备案时隐瞒真实情况、提供误导性或虚假信息，或伪造、变造、出租、出借、转让《备案回执》的处罚</w:t>
            </w:r>
          </w:p>
        </w:tc>
      </w:tr>
      <w:tr w:rsidR="00A757EE" w:rsidTr="009C4796">
        <w:trPr>
          <w:trHeight w:val="63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实施依据</w:t>
            </w:r>
          </w:p>
        </w:tc>
        <w:tc>
          <w:tcPr>
            <w:tcW w:w="6746" w:type="dxa"/>
            <w:vAlign w:val="center"/>
          </w:tcPr>
          <w:p w:rsidR="00A757EE" w:rsidRDefault="00A757EE" w:rsidP="009C4796">
            <w:pPr>
              <w:ind w:firstLineChars="197" w:firstLine="414"/>
              <w:jc w:val="left"/>
              <w:rPr>
                <w:rFonts w:ascii="宋体" w:hAnsi="宋体" w:cs="仿宋_GB2312"/>
                <w:szCs w:val="21"/>
              </w:rPr>
            </w:pPr>
            <w:r>
              <w:rPr>
                <w:rFonts w:ascii="宋体" w:hAnsi="宋体" w:cs="仿宋_GB2312" w:hint="eastAsia"/>
                <w:szCs w:val="21"/>
              </w:rPr>
              <w:t>《关于修改&lt;外商投资企业设立及变更备案管理暂行办法&gt;的决定》（商务部令2017年第2号）第二十五条第二款：外商投资企业或其投资者违反本办法的规定，逃避履行备案义务，在进行备案时隐瞒真实情况、提供误导性或虚假信息，或伪造、变造、出租、出借、转让《备案回执》的，商务主管部门应责令限期改正，并处3万元以下罚款。违反其他法律法规的，由有关部门追究相应法律责任。</w:t>
            </w:r>
          </w:p>
        </w:tc>
      </w:tr>
      <w:tr w:rsidR="00A757EE" w:rsidTr="009C4796">
        <w:trPr>
          <w:trHeight w:val="57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责任主体</w:t>
            </w:r>
          </w:p>
        </w:tc>
        <w:tc>
          <w:tcPr>
            <w:tcW w:w="6746" w:type="dxa"/>
            <w:vAlign w:val="center"/>
          </w:tcPr>
          <w:p w:rsidR="00A757EE" w:rsidRDefault="00A757EE" w:rsidP="009C4796">
            <w:pPr>
              <w:jc w:val="center"/>
              <w:rPr>
                <w:rFonts w:ascii="宋体" w:hAnsi="宋体" w:cs="仿宋_GB2312"/>
                <w:szCs w:val="21"/>
              </w:rPr>
            </w:pPr>
            <w:r w:rsidRPr="00E97D39">
              <w:rPr>
                <w:rFonts w:ascii="宋体" w:hAnsi="宋体" w:cs="仿宋_GB2312" w:hint="eastAsia"/>
                <w:szCs w:val="21"/>
              </w:rPr>
              <w:t>外资促进与管理科</w:t>
            </w:r>
          </w:p>
        </w:tc>
      </w:tr>
      <w:tr w:rsidR="00A757EE" w:rsidTr="009C4796">
        <w:trPr>
          <w:trHeight w:val="84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责任事项</w:t>
            </w:r>
          </w:p>
        </w:tc>
        <w:tc>
          <w:tcPr>
            <w:tcW w:w="6746" w:type="dxa"/>
            <w:vAlign w:val="center"/>
          </w:tcPr>
          <w:p w:rsidR="00A757EE" w:rsidRDefault="00A757EE" w:rsidP="009C4796">
            <w:pPr>
              <w:jc w:val="left"/>
              <w:rPr>
                <w:rFonts w:ascii="宋体" w:hAnsi="宋体" w:cs="仿宋_GB2312"/>
                <w:szCs w:val="21"/>
              </w:rPr>
            </w:pPr>
            <w:r>
              <w:rPr>
                <w:rFonts w:ascii="宋体" w:hAnsi="宋体" w:cs="仿宋_GB2312" w:hint="eastAsia"/>
                <w:szCs w:val="21"/>
              </w:rPr>
              <w:t>1.立案责任：发现外商投资企业或其投资者逃避履行备案义务，在进行备案时隐瞒真实情况，提供误导性或虚假信息，或伪造、变造、出租、出借、转让《备案回执》的，予以审查，决定是否立案。</w:t>
            </w:r>
          </w:p>
          <w:p w:rsidR="00A757EE" w:rsidRDefault="00A757EE" w:rsidP="009C4796">
            <w:pPr>
              <w:jc w:val="left"/>
              <w:rPr>
                <w:rFonts w:ascii="宋体" w:hAnsi="宋体" w:cs="仿宋_GB2312"/>
                <w:szCs w:val="21"/>
              </w:rPr>
            </w:pPr>
            <w:r>
              <w:rPr>
                <w:rFonts w:ascii="宋体" w:hAnsi="宋体" w:cs="仿宋_GB2312" w:hint="eastAsia"/>
                <w:szCs w:val="21"/>
              </w:rPr>
              <w:t>2.调查责任：对立案的案件及时组织调查取证，与当事人有直接利害关系的应当回避。执法人员不得少于两人，询问或者检查应当制作笔录，允许当事人辩解。</w:t>
            </w:r>
          </w:p>
          <w:p w:rsidR="00A757EE" w:rsidRDefault="00A757EE" w:rsidP="009C4796">
            <w:pPr>
              <w:jc w:val="left"/>
              <w:rPr>
                <w:rFonts w:ascii="宋体" w:hAnsi="宋体" w:cs="仿宋_GB2312"/>
                <w:szCs w:val="21"/>
              </w:rPr>
            </w:pPr>
            <w:r>
              <w:rPr>
                <w:rFonts w:ascii="宋体" w:hAnsi="宋体" w:cs="仿宋_GB2312" w:hint="eastAsia"/>
                <w:szCs w:val="21"/>
              </w:rPr>
              <w:t>3.审查责任：对案件违法事实、证据、调查取证程序、法律适用、处罚种类和幅度、当事人陈述和申辩等进行审查，提出处理意见。</w:t>
            </w:r>
          </w:p>
          <w:p w:rsidR="00B45C8B" w:rsidRDefault="00A757EE" w:rsidP="009C4796">
            <w:pPr>
              <w:jc w:val="left"/>
              <w:rPr>
                <w:rFonts w:ascii="宋体" w:hAnsi="宋体" w:cs="仿宋_GB2312"/>
                <w:szCs w:val="21"/>
              </w:rPr>
            </w:pPr>
            <w:r>
              <w:rPr>
                <w:rFonts w:ascii="宋体" w:hAnsi="宋体" w:cs="仿宋_GB2312" w:hint="eastAsia"/>
                <w:szCs w:val="21"/>
              </w:rPr>
              <w:t>4.告知责任：</w:t>
            </w:r>
            <w:proofErr w:type="gramStart"/>
            <w:r>
              <w:rPr>
                <w:rFonts w:ascii="宋体" w:hAnsi="宋体" w:cs="仿宋_GB2312" w:hint="eastAsia"/>
                <w:szCs w:val="21"/>
              </w:rPr>
              <w:t>作出</w:t>
            </w:r>
            <w:proofErr w:type="gramEnd"/>
            <w:r>
              <w:rPr>
                <w:rFonts w:ascii="宋体" w:hAnsi="宋体" w:cs="仿宋_GB2312" w:hint="eastAsia"/>
                <w:szCs w:val="21"/>
              </w:rPr>
              <w:t>行政处罚决定前，应制作《行政处罚告知书》送达当事人，告知其</w:t>
            </w:r>
            <w:proofErr w:type="gramStart"/>
            <w:r>
              <w:rPr>
                <w:rFonts w:ascii="宋体" w:hAnsi="宋体" w:cs="仿宋_GB2312" w:hint="eastAsia"/>
                <w:szCs w:val="21"/>
              </w:rPr>
              <w:t>作出</w:t>
            </w:r>
            <w:proofErr w:type="gramEnd"/>
            <w:r>
              <w:rPr>
                <w:rFonts w:ascii="宋体" w:hAnsi="宋体" w:cs="仿宋_GB2312" w:hint="eastAsia"/>
                <w:szCs w:val="21"/>
              </w:rPr>
              <w:t>行政处罚决定的事实、理由及依据，并告知当事人依法享有的权力。符合听证规定的，制作并送达《行政处罚听证告知书》。</w:t>
            </w:r>
          </w:p>
          <w:p w:rsidR="00A757EE" w:rsidRDefault="00A757EE" w:rsidP="009C4796">
            <w:pPr>
              <w:jc w:val="left"/>
              <w:rPr>
                <w:rFonts w:ascii="宋体" w:hAnsi="宋体" w:cs="仿宋_GB2312"/>
                <w:szCs w:val="21"/>
              </w:rPr>
            </w:pPr>
            <w:r>
              <w:rPr>
                <w:rFonts w:ascii="宋体" w:hAnsi="宋体" w:cs="仿宋_GB2312" w:hint="eastAsia"/>
                <w:szCs w:val="21"/>
              </w:rPr>
              <w:t>5.决定责任：</w:t>
            </w:r>
            <w:proofErr w:type="gramStart"/>
            <w:r>
              <w:rPr>
                <w:rFonts w:ascii="宋体" w:hAnsi="宋体" w:cs="仿宋_GB2312" w:hint="eastAsia"/>
                <w:szCs w:val="21"/>
              </w:rPr>
              <w:t>作出</w:t>
            </w:r>
            <w:proofErr w:type="gramEnd"/>
            <w:r>
              <w:rPr>
                <w:rFonts w:ascii="宋体" w:hAnsi="宋体" w:cs="仿宋_GB2312" w:hint="eastAsia"/>
                <w:szCs w:val="21"/>
              </w:rPr>
              <w:t>行政处罚决定，制作《行政处罚决定书》，并载明行政处罚告知、当事人陈述申辩或者听证情况等内容。</w:t>
            </w:r>
          </w:p>
          <w:p w:rsidR="00A757EE" w:rsidRDefault="00A757EE" w:rsidP="009C4796">
            <w:pPr>
              <w:jc w:val="left"/>
              <w:rPr>
                <w:rFonts w:ascii="宋体" w:hAnsi="宋体" w:cs="仿宋_GB2312"/>
                <w:szCs w:val="21"/>
              </w:rPr>
            </w:pPr>
            <w:r>
              <w:rPr>
                <w:rFonts w:ascii="宋体" w:hAnsi="宋体" w:cs="仿宋_GB2312" w:hint="eastAsia"/>
                <w:szCs w:val="21"/>
              </w:rPr>
              <w:t>6.送达责任：按照法律法规规定的方式和时限，将《行政处罚决定书》送达当事人。</w:t>
            </w:r>
          </w:p>
          <w:p w:rsidR="00A757EE" w:rsidRDefault="00A757EE" w:rsidP="009C4796">
            <w:pPr>
              <w:jc w:val="left"/>
              <w:rPr>
                <w:rFonts w:ascii="宋体" w:hAnsi="宋体" w:cs="仿宋_GB2312"/>
                <w:szCs w:val="21"/>
              </w:rPr>
            </w:pPr>
            <w:r>
              <w:rPr>
                <w:rFonts w:ascii="宋体" w:hAnsi="宋体" w:cs="仿宋_GB2312" w:hint="eastAsia"/>
                <w:szCs w:val="21"/>
              </w:rPr>
              <w:t>7.执行责任：依照生效的行政处罚决定执行。</w:t>
            </w:r>
          </w:p>
          <w:p w:rsidR="00A757EE" w:rsidRDefault="00A757EE" w:rsidP="009C4796">
            <w:pPr>
              <w:jc w:val="left"/>
              <w:rPr>
                <w:rFonts w:ascii="宋体" w:hAnsi="宋体" w:cs="仿宋_GB2312"/>
                <w:szCs w:val="21"/>
              </w:rPr>
            </w:pPr>
            <w:r>
              <w:rPr>
                <w:rFonts w:ascii="宋体" w:hAnsi="宋体" w:cs="仿宋_GB2312" w:hint="eastAsia"/>
                <w:szCs w:val="21"/>
              </w:rPr>
              <w:t>8.其他责任：法律法规规章文件规定应履行的其他责任。</w:t>
            </w:r>
          </w:p>
        </w:tc>
      </w:tr>
      <w:tr w:rsidR="00A757EE" w:rsidTr="009C4796">
        <w:trPr>
          <w:trHeight w:val="1366"/>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追责情形</w:t>
            </w:r>
          </w:p>
        </w:tc>
        <w:tc>
          <w:tcPr>
            <w:tcW w:w="6746" w:type="dxa"/>
            <w:vAlign w:val="center"/>
          </w:tcPr>
          <w:p w:rsidR="00A757EE" w:rsidRDefault="00A757EE" w:rsidP="00220625">
            <w:pPr>
              <w:ind w:firstLineChars="204" w:firstLine="428"/>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行政机关公务员处分条例》《商务行政处罚程序规定》《外商投资企业设立及变更备案管理暂行办法（修订）》《四川省行政审批违法违纪行为责任追究办法》等法律法规规章的相关规定追究相应的责任。</w:t>
            </w:r>
          </w:p>
        </w:tc>
      </w:tr>
      <w:tr w:rsidR="00A757EE" w:rsidTr="009C4796">
        <w:trPr>
          <w:trHeight w:val="63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监督电话</w:t>
            </w:r>
          </w:p>
        </w:tc>
        <w:tc>
          <w:tcPr>
            <w:tcW w:w="6746" w:type="dxa"/>
            <w:vAlign w:val="center"/>
          </w:tcPr>
          <w:p w:rsidR="00A757EE" w:rsidRDefault="00A757EE" w:rsidP="00A757EE">
            <w:pPr>
              <w:jc w:val="center"/>
              <w:rPr>
                <w:rFonts w:ascii="宋体" w:hAnsi="宋体" w:cs="仿宋_GB2312"/>
                <w:szCs w:val="21"/>
              </w:rPr>
            </w:pPr>
            <w:r>
              <w:rPr>
                <w:rFonts w:ascii="宋体" w:hAnsi="宋体" w:cs="仿宋_GB2312" w:hint="eastAsia"/>
                <w:szCs w:val="21"/>
              </w:rPr>
              <w:t>0839-3264172</w:t>
            </w:r>
          </w:p>
        </w:tc>
      </w:tr>
    </w:tbl>
    <w:p w:rsidR="00A757EE" w:rsidRDefault="00A757EE" w:rsidP="00A757EE">
      <w:pPr>
        <w:jc w:val="left"/>
        <w:rPr>
          <w:rFonts w:ascii="宋体" w:hAnsi="宋体" w:cs="仿宋_GB2312"/>
          <w:szCs w:val="21"/>
        </w:rPr>
      </w:pPr>
    </w:p>
    <w:p w:rsidR="00A757EE" w:rsidRDefault="00A757EE" w:rsidP="00A757EE">
      <w:pPr>
        <w:jc w:val="left"/>
        <w:rPr>
          <w:rFonts w:ascii="宋体" w:hAnsi="宋体" w:cs="仿宋_GB2312"/>
          <w:szCs w:val="21"/>
        </w:rPr>
      </w:pPr>
    </w:p>
    <w:p w:rsidR="00A757EE" w:rsidRDefault="00A757EE" w:rsidP="00A757EE">
      <w:pPr>
        <w:jc w:val="left"/>
        <w:rPr>
          <w:rFonts w:ascii="宋体" w:hAnsi="宋体" w:cs="仿宋_GB2312"/>
          <w:szCs w:val="21"/>
        </w:rPr>
      </w:pPr>
    </w:p>
    <w:tbl>
      <w:tblPr>
        <w:tblW w:w="8306" w:type="dxa"/>
        <w:jc w:val="center"/>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6746"/>
      </w:tblGrid>
      <w:tr w:rsidR="00A757EE" w:rsidTr="009C4796">
        <w:trPr>
          <w:trHeight w:val="525"/>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lastRenderedPageBreak/>
              <w:t>序号</w:t>
            </w:r>
          </w:p>
        </w:tc>
        <w:tc>
          <w:tcPr>
            <w:tcW w:w="6746"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2491</w:t>
            </w:r>
          </w:p>
        </w:tc>
      </w:tr>
      <w:tr w:rsidR="00A757EE" w:rsidTr="009C4796">
        <w:trPr>
          <w:trHeight w:val="585"/>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权利类型</w:t>
            </w:r>
          </w:p>
        </w:tc>
        <w:tc>
          <w:tcPr>
            <w:tcW w:w="6746"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行政处罚</w:t>
            </w:r>
          </w:p>
        </w:tc>
      </w:tr>
      <w:tr w:rsidR="00A757EE" w:rsidTr="009C4796">
        <w:trPr>
          <w:trHeight w:val="63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权利项目名称</w:t>
            </w:r>
          </w:p>
        </w:tc>
        <w:tc>
          <w:tcPr>
            <w:tcW w:w="6746" w:type="dxa"/>
            <w:vAlign w:val="center"/>
          </w:tcPr>
          <w:p w:rsidR="00A757EE" w:rsidRDefault="00A757EE" w:rsidP="009C4796">
            <w:pPr>
              <w:ind w:firstLineChars="197" w:firstLine="414"/>
              <w:jc w:val="left"/>
              <w:rPr>
                <w:rFonts w:ascii="宋体" w:hAnsi="宋体" w:cs="仿宋_GB2312"/>
                <w:szCs w:val="21"/>
              </w:rPr>
            </w:pPr>
            <w:r>
              <w:rPr>
                <w:rFonts w:ascii="宋体" w:hAnsi="宋体" w:cs="仿宋_GB2312" w:hint="eastAsia"/>
                <w:szCs w:val="21"/>
              </w:rPr>
              <w:t>对外商投资企业或其投资者逃避、拒绝或以其他方式阻挠商务主管部门监督检查的处罚</w:t>
            </w:r>
          </w:p>
        </w:tc>
      </w:tr>
      <w:tr w:rsidR="00A757EE" w:rsidTr="009C4796">
        <w:trPr>
          <w:trHeight w:val="63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实施依据</w:t>
            </w:r>
          </w:p>
        </w:tc>
        <w:tc>
          <w:tcPr>
            <w:tcW w:w="6746" w:type="dxa"/>
            <w:vAlign w:val="center"/>
          </w:tcPr>
          <w:p w:rsidR="00A757EE" w:rsidRDefault="00A757EE" w:rsidP="00D51A58">
            <w:pPr>
              <w:ind w:firstLineChars="204" w:firstLine="428"/>
              <w:jc w:val="left"/>
              <w:rPr>
                <w:rFonts w:ascii="宋体" w:hAnsi="宋体" w:cs="仿宋_GB2312"/>
                <w:szCs w:val="21"/>
              </w:rPr>
            </w:pPr>
            <w:r>
              <w:rPr>
                <w:rFonts w:ascii="宋体" w:hAnsi="宋体" w:cs="仿宋_GB2312" w:hint="eastAsia"/>
                <w:szCs w:val="21"/>
              </w:rPr>
              <w:t>《关于修改&lt;外商投资企业设立及变更备案管理暂行办法&gt;的决定》（商务部令2017年第2号）第二十八条：外商投资企业或其投资者逃避、拒绝或以其他方式阻挠商务主管部门监督检查的，由商务主管部门责令改正，可处1万元以下的罚款。</w:t>
            </w:r>
          </w:p>
        </w:tc>
      </w:tr>
      <w:tr w:rsidR="00A757EE" w:rsidTr="009C4796">
        <w:trPr>
          <w:trHeight w:val="57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责任主体</w:t>
            </w:r>
          </w:p>
        </w:tc>
        <w:tc>
          <w:tcPr>
            <w:tcW w:w="6746"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外资促进与管理科</w:t>
            </w:r>
          </w:p>
        </w:tc>
      </w:tr>
      <w:tr w:rsidR="00A757EE" w:rsidTr="009C4796">
        <w:trPr>
          <w:trHeight w:val="84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责任事项</w:t>
            </w:r>
          </w:p>
        </w:tc>
        <w:tc>
          <w:tcPr>
            <w:tcW w:w="6746" w:type="dxa"/>
            <w:vAlign w:val="center"/>
          </w:tcPr>
          <w:p w:rsidR="00A757EE" w:rsidRDefault="00A757EE" w:rsidP="009C4796">
            <w:pPr>
              <w:jc w:val="left"/>
              <w:rPr>
                <w:rFonts w:ascii="宋体" w:hAnsi="宋体" w:cs="仿宋_GB2312"/>
                <w:szCs w:val="21"/>
              </w:rPr>
            </w:pPr>
            <w:r>
              <w:rPr>
                <w:rFonts w:ascii="宋体" w:hAnsi="宋体" w:cs="仿宋_GB2312" w:hint="eastAsia"/>
                <w:szCs w:val="21"/>
              </w:rPr>
              <w:t>1.立案责任：发现外商投资企业或其投资者逃避、拒绝或以其他方式阻挠商务主管部门监督检查的，予以审查，决定是否立案。</w:t>
            </w:r>
          </w:p>
          <w:p w:rsidR="00A757EE" w:rsidRDefault="00A757EE" w:rsidP="009C4796">
            <w:pPr>
              <w:jc w:val="left"/>
              <w:rPr>
                <w:rFonts w:ascii="宋体" w:hAnsi="宋体" w:cs="仿宋_GB2312"/>
                <w:szCs w:val="21"/>
              </w:rPr>
            </w:pPr>
            <w:r>
              <w:rPr>
                <w:rFonts w:ascii="宋体" w:hAnsi="宋体" w:cs="仿宋_GB2312" w:hint="eastAsia"/>
                <w:szCs w:val="21"/>
              </w:rPr>
              <w:t>2.调查责任：对立案的案件及时组织调查取证，与当事人有直接利害关系的应当回避。执法人员不得少于两人，询问或者检查应当制作笔录，允许当事人辩解。</w:t>
            </w:r>
          </w:p>
          <w:p w:rsidR="00A757EE" w:rsidRDefault="00A757EE" w:rsidP="009C4796">
            <w:pPr>
              <w:jc w:val="left"/>
              <w:rPr>
                <w:rFonts w:ascii="宋体" w:hAnsi="宋体" w:cs="仿宋_GB2312"/>
                <w:szCs w:val="21"/>
              </w:rPr>
            </w:pPr>
            <w:r>
              <w:rPr>
                <w:rFonts w:ascii="宋体" w:hAnsi="宋体" w:cs="仿宋_GB2312" w:hint="eastAsia"/>
                <w:szCs w:val="21"/>
              </w:rPr>
              <w:t>3.审查责任：对案件违法事实、证据、调查取证程序、法律适用、处罚种类和幅度、当事人陈述和申辩等进行审查，提出处理意见。</w:t>
            </w:r>
          </w:p>
          <w:p w:rsidR="00A757EE" w:rsidRDefault="00A757EE" w:rsidP="009C4796">
            <w:pPr>
              <w:jc w:val="left"/>
              <w:rPr>
                <w:rFonts w:ascii="宋体" w:hAnsi="宋体" w:cs="仿宋_GB2312"/>
                <w:szCs w:val="21"/>
              </w:rPr>
            </w:pPr>
            <w:r>
              <w:rPr>
                <w:rFonts w:ascii="宋体" w:hAnsi="宋体" w:cs="仿宋_GB2312" w:hint="eastAsia"/>
                <w:szCs w:val="21"/>
              </w:rPr>
              <w:t>4.告知责任：</w:t>
            </w:r>
            <w:proofErr w:type="gramStart"/>
            <w:r>
              <w:rPr>
                <w:rFonts w:ascii="宋体" w:hAnsi="宋体" w:cs="仿宋_GB2312" w:hint="eastAsia"/>
                <w:szCs w:val="21"/>
              </w:rPr>
              <w:t>作出</w:t>
            </w:r>
            <w:proofErr w:type="gramEnd"/>
            <w:r>
              <w:rPr>
                <w:rFonts w:ascii="宋体" w:hAnsi="宋体" w:cs="仿宋_GB2312" w:hint="eastAsia"/>
                <w:szCs w:val="21"/>
              </w:rPr>
              <w:t>行政处罚决定前，应制作《行政处罚告知书》送达当事人，告知其</w:t>
            </w:r>
            <w:proofErr w:type="gramStart"/>
            <w:r>
              <w:rPr>
                <w:rFonts w:ascii="宋体" w:hAnsi="宋体" w:cs="仿宋_GB2312" w:hint="eastAsia"/>
                <w:szCs w:val="21"/>
              </w:rPr>
              <w:t>作出</w:t>
            </w:r>
            <w:proofErr w:type="gramEnd"/>
            <w:r>
              <w:rPr>
                <w:rFonts w:ascii="宋体" w:hAnsi="宋体" w:cs="仿宋_GB2312" w:hint="eastAsia"/>
                <w:szCs w:val="21"/>
              </w:rPr>
              <w:t>行政处罚决定的事实、理由及依据，并告知当事人依法享有的权力。符合听证规定的，制作并送达《行政处罚听证告知书》。</w:t>
            </w:r>
          </w:p>
          <w:p w:rsidR="00A757EE" w:rsidRDefault="00A757EE" w:rsidP="009C4796">
            <w:pPr>
              <w:jc w:val="left"/>
              <w:rPr>
                <w:rFonts w:ascii="宋体" w:hAnsi="宋体" w:cs="仿宋_GB2312"/>
                <w:szCs w:val="21"/>
              </w:rPr>
            </w:pPr>
            <w:r>
              <w:rPr>
                <w:rFonts w:ascii="宋体" w:hAnsi="宋体" w:cs="仿宋_GB2312" w:hint="eastAsia"/>
                <w:szCs w:val="21"/>
              </w:rPr>
              <w:t>5.决定责任：</w:t>
            </w:r>
            <w:proofErr w:type="gramStart"/>
            <w:r>
              <w:rPr>
                <w:rFonts w:ascii="宋体" w:hAnsi="宋体" w:cs="仿宋_GB2312" w:hint="eastAsia"/>
                <w:szCs w:val="21"/>
              </w:rPr>
              <w:t>作出</w:t>
            </w:r>
            <w:proofErr w:type="gramEnd"/>
            <w:r>
              <w:rPr>
                <w:rFonts w:ascii="宋体" w:hAnsi="宋体" w:cs="仿宋_GB2312" w:hint="eastAsia"/>
                <w:szCs w:val="21"/>
              </w:rPr>
              <w:t>行政处罚决定，制作《行政处罚决定书》，并载明行政处罚告知、当事人陈述申辩或者听证情况等内容。</w:t>
            </w:r>
          </w:p>
          <w:p w:rsidR="00A757EE" w:rsidRDefault="00A757EE" w:rsidP="009C4796">
            <w:pPr>
              <w:jc w:val="left"/>
              <w:rPr>
                <w:rFonts w:ascii="宋体" w:hAnsi="宋体" w:cs="仿宋_GB2312"/>
                <w:szCs w:val="21"/>
              </w:rPr>
            </w:pPr>
            <w:r>
              <w:rPr>
                <w:rFonts w:ascii="宋体" w:hAnsi="宋体" w:cs="仿宋_GB2312" w:hint="eastAsia"/>
                <w:szCs w:val="21"/>
              </w:rPr>
              <w:t>6.送达责任：按照法律法规规定的方式和时限，将《行政处罚决定书》送达当事人。</w:t>
            </w:r>
          </w:p>
          <w:p w:rsidR="00A757EE" w:rsidRDefault="00A757EE" w:rsidP="009C4796">
            <w:pPr>
              <w:jc w:val="left"/>
              <w:rPr>
                <w:rFonts w:ascii="宋体" w:hAnsi="宋体" w:cs="仿宋_GB2312"/>
                <w:szCs w:val="21"/>
              </w:rPr>
            </w:pPr>
            <w:r>
              <w:rPr>
                <w:rFonts w:ascii="宋体" w:hAnsi="宋体" w:cs="仿宋_GB2312" w:hint="eastAsia"/>
                <w:szCs w:val="21"/>
              </w:rPr>
              <w:t>7.执行责任：依照生效的行政处罚决定执行。</w:t>
            </w:r>
          </w:p>
          <w:p w:rsidR="00A757EE" w:rsidRDefault="00A757EE" w:rsidP="009C4796">
            <w:pPr>
              <w:jc w:val="left"/>
              <w:rPr>
                <w:rFonts w:ascii="宋体" w:hAnsi="宋体" w:cs="仿宋_GB2312"/>
                <w:szCs w:val="21"/>
              </w:rPr>
            </w:pPr>
            <w:r>
              <w:rPr>
                <w:rFonts w:ascii="宋体" w:hAnsi="宋体" w:cs="仿宋_GB2312" w:hint="eastAsia"/>
                <w:szCs w:val="21"/>
              </w:rPr>
              <w:t>8.其他责任：法律法规规章文件规定应履行的其他责任。</w:t>
            </w:r>
          </w:p>
        </w:tc>
      </w:tr>
      <w:tr w:rsidR="00A757EE" w:rsidTr="009C4796">
        <w:trPr>
          <w:trHeight w:val="1366"/>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追责情形</w:t>
            </w:r>
          </w:p>
        </w:tc>
        <w:tc>
          <w:tcPr>
            <w:tcW w:w="6746" w:type="dxa"/>
            <w:vAlign w:val="center"/>
          </w:tcPr>
          <w:p w:rsidR="00A757EE" w:rsidRDefault="00A757EE" w:rsidP="00220625">
            <w:pPr>
              <w:ind w:firstLineChars="204" w:firstLine="428"/>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行政机关公务员处分条例》《商务行政处罚程序规定》《外商投资企业设立及变更备案管理暂行办法（修订）》《四川省行政审批违法违纪行为责任追究办法》等法律法规规章的相关规定追究相应的责任。</w:t>
            </w:r>
          </w:p>
        </w:tc>
      </w:tr>
      <w:tr w:rsidR="00A757EE" w:rsidTr="009C4796">
        <w:trPr>
          <w:trHeight w:val="63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监督电话</w:t>
            </w:r>
          </w:p>
        </w:tc>
        <w:tc>
          <w:tcPr>
            <w:tcW w:w="6746" w:type="dxa"/>
            <w:vAlign w:val="center"/>
          </w:tcPr>
          <w:p w:rsidR="00A757EE" w:rsidRDefault="00A757EE" w:rsidP="00A757EE">
            <w:pPr>
              <w:jc w:val="center"/>
              <w:rPr>
                <w:rFonts w:ascii="宋体" w:hAnsi="宋体" w:cs="仿宋_GB2312"/>
                <w:szCs w:val="21"/>
              </w:rPr>
            </w:pPr>
            <w:r>
              <w:rPr>
                <w:rFonts w:ascii="宋体" w:hAnsi="宋体" w:cs="仿宋_GB2312" w:hint="eastAsia"/>
                <w:szCs w:val="21"/>
              </w:rPr>
              <w:t>0839-3264172</w:t>
            </w:r>
          </w:p>
        </w:tc>
      </w:tr>
    </w:tbl>
    <w:p w:rsidR="00A757EE" w:rsidRDefault="00A757EE" w:rsidP="00A757EE">
      <w:pPr>
        <w:jc w:val="left"/>
        <w:rPr>
          <w:rFonts w:ascii="宋体" w:hAnsi="宋体" w:cs="仿宋_GB2312"/>
          <w:szCs w:val="21"/>
        </w:rPr>
      </w:pPr>
    </w:p>
    <w:p w:rsidR="00A757EE" w:rsidRDefault="00A757EE" w:rsidP="00A757EE">
      <w:pPr>
        <w:jc w:val="left"/>
        <w:rPr>
          <w:rFonts w:ascii="宋体" w:hAnsi="宋体" w:cs="仿宋_GB2312"/>
          <w:szCs w:val="21"/>
        </w:rPr>
      </w:pPr>
    </w:p>
    <w:p w:rsidR="00A757EE" w:rsidRDefault="00A757EE" w:rsidP="00A757EE">
      <w:pPr>
        <w:jc w:val="left"/>
        <w:rPr>
          <w:rFonts w:ascii="宋体" w:hAnsi="宋体" w:cs="仿宋_GB2312"/>
          <w:szCs w:val="21"/>
        </w:rPr>
      </w:pPr>
    </w:p>
    <w:p w:rsidR="00A757EE" w:rsidRDefault="00A757EE" w:rsidP="00A757EE">
      <w:pPr>
        <w:jc w:val="left"/>
        <w:rPr>
          <w:rFonts w:ascii="宋体" w:hAnsi="宋体" w:cs="仿宋_GB2312"/>
          <w:szCs w:val="21"/>
        </w:rPr>
      </w:pPr>
    </w:p>
    <w:p w:rsidR="00A757EE" w:rsidRDefault="00A757EE" w:rsidP="00A757EE">
      <w:pPr>
        <w:jc w:val="left"/>
        <w:rPr>
          <w:rFonts w:ascii="宋体" w:hAnsi="宋体" w:cs="仿宋_GB2312"/>
          <w:szCs w:val="21"/>
        </w:rPr>
      </w:pPr>
    </w:p>
    <w:p w:rsidR="00447BB2" w:rsidRDefault="00447BB2" w:rsidP="00A757EE">
      <w:pPr>
        <w:jc w:val="left"/>
        <w:rPr>
          <w:rFonts w:ascii="宋体" w:hAnsi="宋体" w:cs="仿宋_GB2312"/>
          <w:szCs w:val="21"/>
        </w:rPr>
      </w:pPr>
    </w:p>
    <w:p w:rsidR="00447BB2" w:rsidRDefault="00447BB2" w:rsidP="00A757EE">
      <w:pPr>
        <w:jc w:val="left"/>
        <w:rPr>
          <w:rFonts w:ascii="宋体" w:hAnsi="宋体" w:cs="仿宋_GB2312"/>
          <w:szCs w:val="21"/>
        </w:rPr>
      </w:pPr>
    </w:p>
    <w:tbl>
      <w:tblPr>
        <w:tblW w:w="8306" w:type="dxa"/>
        <w:jc w:val="center"/>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6746"/>
      </w:tblGrid>
      <w:tr w:rsidR="00A757EE" w:rsidTr="009C4796">
        <w:trPr>
          <w:trHeight w:val="525"/>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lastRenderedPageBreak/>
              <w:t>序号</w:t>
            </w:r>
          </w:p>
        </w:tc>
        <w:tc>
          <w:tcPr>
            <w:tcW w:w="6746"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184</w:t>
            </w:r>
          </w:p>
        </w:tc>
      </w:tr>
      <w:tr w:rsidR="00A757EE" w:rsidTr="009C4796">
        <w:trPr>
          <w:trHeight w:val="585"/>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权利类型</w:t>
            </w:r>
          </w:p>
        </w:tc>
        <w:tc>
          <w:tcPr>
            <w:tcW w:w="6746"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行政检查</w:t>
            </w:r>
          </w:p>
        </w:tc>
      </w:tr>
      <w:tr w:rsidR="00A757EE" w:rsidTr="009C4796">
        <w:trPr>
          <w:trHeight w:val="63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权利项目名称</w:t>
            </w:r>
          </w:p>
        </w:tc>
        <w:tc>
          <w:tcPr>
            <w:tcW w:w="6746"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对外商投资企业设立及变更备案监督检查</w:t>
            </w:r>
          </w:p>
        </w:tc>
      </w:tr>
      <w:tr w:rsidR="00A757EE" w:rsidTr="009C4796">
        <w:trPr>
          <w:trHeight w:val="63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实施依据</w:t>
            </w:r>
          </w:p>
        </w:tc>
        <w:tc>
          <w:tcPr>
            <w:tcW w:w="6746" w:type="dxa"/>
            <w:vAlign w:val="center"/>
          </w:tcPr>
          <w:p w:rsidR="00A757EE" w:rsidRDefault="00A757EE" w:rsidP="009C4796">
            <w:pPr>
              <w:ind w:firstLineChars="200" w:firstLine="420"/>
              <w:jc w:val="left"/>
              <w:rPr>
                <w:rFonts w:ascii="宋体" w:hAnsi="宋体" w:cs="仿宋_GB2312"/>
                <w:szCs w:val="21"/>
              </w:rPr>
            </w:pPr>
            <w:r>
              <w:rPr>
                <w:rFonts w:ascii="宋体" w:hAnsi="宋体" w:cs="仿宋_GB2312" w:hint="eastAsia"/>
                <w:szCs w:val="21"/>
              </w:rPr>
              <w:t>《关于修改&lt;外商投资企业设立及变更备案管理暂行办法&gt;的决定》（商务部令2017年第2号）第十七条：公民、法人或其他组织发现外商投资企业或其投资者存在违反本办法的行为的，可以向商务主管部门举报。举报采取书面形式，有明确的被举报人，并提供相关事实和证据的，商务主管部门接到举报后应当进行必要的检查。第十八条：其他有关部门或司法机关在履行其职责的过程中，发现外商投资企业或其投资者有违反本办法的行为的，可以向商务主管部门提出监督检查的建议，商务主管部门接到相关建议后应当及时进行检查。第十五条：商务主管部门对外商投资企业及其投资者遵守本办法情况实施监督检查。商务主管部门可采取抽查、根据举报进行检查、根据有关部门或司法机关的建议和反映的情况进行检查，以及依职权启动检查等方式开展监督检查。商务主管部门与公安、国有资产、海关、税务、工商、证券、外汇等有关行政管理部门应密切协同配合，加强信息共享。商务主管部门在监督检查的过程中发现外商投资企业或其投资者有不属于本部门管理职责的违法违规行为，应及时通报有关部门。 商务主管部门应当按照公平规范的要求，根据外商投资企业的备案编号等随机抽取确定检查对象，随机选派检查人员，对外商投资企业及其投资者进行监督检查。抽查结果由商务主管部门通过商务部外商投资信息公示平台予以公示。</w:t>
            </w:r>
          </w:p>
        </w:tc>
      </w:tr>
      <w:tr w:rsidR="00A757EE" w:rsidTr="009C4796">
        <w:trPr>
          <w:trHeight w:val="57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责任主体</w:t>
            </w:r>
          </w:p>
        </w:tc>
        <w:tc>
          <w:tcPr>
            <w:tcW w:w="6746"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外资促进与管理科</w:t>
            </w:r>
          </w:p>
        </w:tc>
      </w:tr>
      <w:tr w:rsidR="00A757EE" w:rsidTr="009C4796">
        <w:trPr>
          <w:trHeight w:val="84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责任事项</w:t>
            </w:r>
          </w:p>
        </w:tc>
        <w:tc>
          <w:tcPr>
            <w:tcW w:w="6746" w:type="dxa"/>
            <w:vAlign w:val="center"/>
          </w:tcPr>
          <w:p w:rsidR="00A757EE" w:rsidRDefault="00A757EE" w:rsidP="009C4796">
            <w:pPr>
              <w:jc w:val="left"/>
              <w:rPr>
                <w:rFonts w:ascii="宋体" w:hAnsi="宋体" w:cs="仿宋_GB2312"/>
                <w:szCs w:val="21"/>
              </w:rPr>
            </w:pPr>
            <w:r>
              <w:rPr>
                <w:rFonts w:ascii="宋体" w:hAnsi="宋体" w:cs="仿宋_GB2312" w:hint="eastAsia"/>
                <w:szCs w:val="21"/>
              </w:rPr>
              <w:t>1.检查责任：对外商投资企业设立及变更备案开展监督检查。</w:t>
            </w:r>
          </w:p>
          <w:p w:rsidR="00A757EE" w:rsidRDefault="00A757EE" w:rsidP="009C4796">
            <w:pPr>
              <w:jc w:val="left"/>
              <w:rPr>
                <w:rFonts w:ascii="宋体" w:hAnsi="宋体" w:cs="仿宋_GB2312"/>
                <w:szCs w:val="21"/>
              </w:rPr>
            </w:pPr>
            <w:r>
              <w:rPr>
                <w:rFonts w:ascii="宋体" w:hAnsi="宋体" w:cs="仿宋_GB2312" w:hint="eastAsia"/>
                <w:szCs w:val="21"/>
              </w:rPr>
              <w:t>2.处置责任：根据检查情况，依法采取相应的处置措施。</w:t>
            </w:r>
          </w:p>
          <w:p w:rsidR="00A757EE" w:rsidRDefault="00A757EE" w:rsidP="009C4796">
            <w:pPr>
              <w:jc w:val="left"/>
              <w:rPr>
                <w:rFonts w:ascii="宋体" w:hAnsi="宋体" w:cs="仿宋_GB2312"/>
                <w:szCs w:val="21"/>
              </w:rPr>
            </w:pPr>
            <w:r>
              <w:rPr>
                <w:rFonts w:ascii="宋体" w:hAnsi="宋体" w:cs="仿宋_GB2312" w:hint="eastAsia"/>
                <w:szCs w:val="21"/>
              </w:rPr>
              <w:t>3.</w:t>
            </w:r>
            <w:r w:rsidR="003A6CAE">
              <w:rPr>
                <w:rFonts w:ascii="宋体" w:hAnsi="宋体" w:cs="仿宋_GB2312" w:hint="eastAsia"/>
                <w:szCs w:val="21"/>
              </w:rPr>
              <w:t>移送</w:t>
            </w:r>
            <w:r>
              <w:rPr>
                <w:rFonts w:ascii="宋体" w:hAnsi="宋体" w:cs="仿宋_GB2312" w:hint="eastAsia"/>
                <w:szCs w:val="21"/>
              </w:rPr>
              <w:t>责任：</w:t>
            </w:r>
            <w:r w:rsidRPr="00506F43">
              <w:rPr>
                <w:rFonts w:ascii="宋体" w:hAnsi="宋体" w:cs="仿宋_GB2312" w:hint="eastAsia"/>
                <w:color w:val="000000" w:themeColor="text1"/>
                <w:szCs w:val="21"/>
              </w:rPr>
              <w:t>按照相关规定办理</w:t>
            </w:r>
            <w:r>
              <w:rPr>
                <w:rFonts w:ascii="宋体" w:hAnsi="宋体" w:cs="仿宋_GB2312" w:hint="eastAsia"/>
                <w:szCs w:val="21"/>
              </w:rPr>
              <w:t>。</w:t>
            </w:r>
            <w:bookmarkStart w:id="0" w:name="_GoBack"/>
            <w:bookmarkEnd w:id="0"/>
          </w:p>
          <w:p w:rsidR="00A757EE" w:rsidRDefault="00A757EE" w:rsidP="003A6CAE">
            <w:pPr>
              <w:jc w:val="left"/>
              <w:rPr>
                <w:rFonts w:ascii="宋体" w:hAnsi="宋体" w:cs="仿宋_GB2312"/>
                <w:szCs w:val="21"/>
              </w:rPr>
            </w:pPr>
            <w:r>
              <w:rPr>
                <w:rFonts w:ascii="宋体" w:hAnsi="宋体" w:cs="仿宋_GB2312" w:hint="eastAsia"/>
                <w:szCs w:val="21"/>
              </w:rPr>
              <w:t>4.</w:t>
            </w:r>
            <w:r w:rsidR="003A6CAE">
              <w:rPr>
                <w:rFonts w:ascii="宋体" w:hAnsi="宋体" w:cs="仿宋_GB2312" w:hint="eastAsia"/>
                <w:szCs w:val="21"/>
              </w:rPr>
              <w:t>事后管理责任</w:t>
            </w:r>
            <w:r>
              <w:rPr>
                <w:rFonts w:ascii="宋体" w:hAnsi="宋体" w:cs="仿宋_GB2312" w:hint="eastAsia"/>
                <w:szCs w:val="21"/>
              </w:rPr>
              <w:t>：</w:t>
            </w:r>
            <w:r w:rsidR="003A6CAE">
              <w:rPr>
                <w:rFonts w:hint="eastAsia"/>
              </w:rPr>
              <w:t>开展定期和不定期检查并依法采取相关处置措施</w:t>
            </w:r>
            <w:r>
              <w:rPr>
                <w:rFonts w:ascii="宋体" w:hAnsi="宋体" w:cs="仿宋_GB2312" w:hint="eastAsia"/>
                <w:szCs w:val="21"/>
              </w:rPr>
              <w:t>。</w:t>
            </w:r>
          </w:p>
        </w:tc>
      </w:tr>
      <w:tr w:rsidR="00A757EE" w:rsidTr="009C4796">
        <w:trPr>
          <w:trHeight w:val="1366"/>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追责情形</w:t>
            </w:r>
          </w:p>
        </w:tc>
        <w:tc>
          <w:tcPr>
            <w:tcW w:w="6746" w:type="dxa"/>
            <w:vAlign w:val="center"/>
          </w:tcPr>
          <w:p w:rsidR="00A757EE" w:rsidRDefault="00A757EE" w:rsidP="009C4796">
            <w:pPr>
              <w:ind w:firstLineChars="197" w:firstLine="414"/>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四川省行政审批违法违纪行为责任追究办法》《外商投资企业设立及变更备案管理暂行办法（修订）》等法律法规规章的相关规定追究相应的责任。</w:t>
            </w:r>
          </w:p>
        </w:tc>
      </w:tr>
      <w:tr w:rsidR="00A757EE" w:rsidTr="009C4796">
        <w:trPr>
          <w:trHeight w:val="630"/>
          <w:tblCellSpacing w:w="0" w:type="dxa"/>
          <w:jc w:val="center"/>
        </w:trPr>
        <w:tc>
          <w:tcPr>
            <w:tcW w:w="1560"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监督电话</w:t>
            </w:r>
          </w:p>
        </w:tc>
        <w:tc>
          <w:tcPr>
            <w:tcW w:w="6746" w:type="dxa"/>
            <w:vAlign w:val="center"/>
          </w:tcPr>
          <w:p w:rsidR="00A757EE" w:rsidRDefault="00A757EE" w:rsidP="00A757EE">
            <w:pPr>
              <w:jc w:val="center"/>
              <w:rPr>
                <w:rFonts w:ascii="宋体" w:hAnsi="宋体" w:cs="仿宋_GB2312"/>
                <w:szCs w:val="21"/>
              </w:rPr>
            </w:pPr>
            <w:r>
              <w:rPr>
                <w:rFonts w:ascii="宋体" w:hAnsi="宋体" w:cs="仿宋_GB2312" w:hint="eastAsia"/>
                <w:szCs w:val="21"/>
              </w:rPr>
              <w:t>0839-3264172</w:t>
            </w:r>
          </w:p>
        </w:tc>
      </w:tr>
    </w:tbl>
    <w:p w:rsidR="00A757EE" w:rsidRDefault="00A757EE" w:rsidP="00A757EE">
      <w:pPr>
        <w:jc w:val="left"/>
        <w:rPr>
          <w:rFonts w:ascii="宋体" w:hAnsi="宋体" w:cs="仿宋_GB2312"/>
          <w:szCs w:val="21"/>
        </w:rPr>
      </w:pPr>
    </w:p>
    <w:p w:rsidR="00447BB2" w:rsidRDefault="00447BB2" w:rsidP="00A757EE">
      <w:pPr>
        <w:jc w:val="left"/>
        <w:rPr>
          <w:rFonts w:ascii="宋体" w:hAnsi="宋体" w:cs="仿宋_GB2312"/>
          <w:szCs w:val="21"/>
        </w:rPr>
      </w:pPr>
    </w:p>
    <w:p w:rsidR="00447BB2" w:rsidRDefault="00447BB2" w:rsidP="00A757EE">
      <w:pPr>
        <w:jc w:val="left"/>
        <w:rPr>
          <w:rFonts w:ascii="宋体" w:hAnsi="宋体" w:cs="仿宋_GB2312"/>
          <w:szCs w:val="21"/>
        </w:rPr>
      </w:pPr>
    </w:p>
    <w:p w:rsidR="00447BB2" w:rsidRDefault="00447BB2" w:rsidP="00A757EE">
      <w:pPr>
        <w:jc w:val="left"/>
        <w:rPr>
          <w:rFonts w:ascii="宋体" w:hAnsi="宋体" w:cs="仿宋_GB2312"/>
          <w:szCs w:val="21"/>
        </w:rPr>
      </w:pPr>
    </w:p>
    <w:tbl>
      <w:tblPr>
        <w:tblW w:w="8305" w:type="dxa"/>
        <w:jc w:val="center"/>
        <w:tblCellSpacing w:w="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6611"/>
      </w:tblGrid>
      <w:tr w:rsidR="00A757EE" w:rsidTr="009C4796">
        <w:trPr>
          <w:trHeight w:val="510"/>
          <w:tblCellSpacing w:w="0" w:type="dxa"/>
          <w:jc w:val="center"/>
        </w:trPr>
        <w:tc>
          <w:tcPr>
            <w:tcW w:w="1694"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lastRenderedPageBreak/>
              <w:t>序号</w:t>
            </w:r>
          </w:p>
        </w:tc>
        <w:tc>
          <w:tcPr>
            <w:tcW w:w="6611"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140</w:t>
            </w:r>
          </w:p>
        </w:tc>
      </w:tr>
      <w:tr w:rsidR="00A757EE" w:rsidTr="009C4796">
        <w:trPr>
          <w:trHeight w:val="495"/>
          <w:tblCellSpacing w:w="0" w:type="dxa"/>
          <w:jc w:val="center"/>
        </w:trPr>
        <w:tc>
          <w:tcPr>
            <w:tcW w:w="1694"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权力类型</w:t>
            </w:r>
          </w:p>
        </w:tc>
        <w:tc>
          <w:tcPr>
            <w:tcW w:w="6611"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其他行政权力</w:t>
            </w:r>
          </w:p>
        </w:tc>
      </w:tr>
      <w:tr w:rsidR="00A757EE" w:rsidTr="009C4796">
        <w:trPr>
          <w:trHeight w:val="495"/>
          <w:tblCellSpacing w:w="0" w:type="dxa"/>
          <w:jc w:val="center"/>
        </w:trPr>
        <w:tc>
          <w:tcPr>
            <w:tcW w:w="1694"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权力项目名称</w:t>
            </w:r>
          </w:p>
        </w:tc>
        <w:tc>
          <w:tcPr>
            <w:tcW w:w="6611"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外商投资企业设立及变更备案</w:t>
            </w:r>
          </w:p>
        </w:tc>
      </w:tr>
      <w:tr w:rsidR="00A757EE" w:rsidTr="009C4796">
        <w:trPr>
          <w:trHeight w:val="495"/>
          <w:tblCellSpacing w:w="0" w:type="dxa"/>
          <w:jc w:val="center"/>
        </w:trPr>
        <w:tc>
          <w:tcPr>
            <w:tcW w:w="1694"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实施依据</w:t>
            </w:r>
          </w:p>
        </w:tc>
        <w:tc>
          <w:tcPr>
            <w:tcW w:w="6611" w:type="dxa"/>
            <w:vAlign w:val="center"/>
          </w:tcPr>
          <w:p w:rsidR="00A757EE" w:rsidRDefault="00A757EE" w:rsidP="00447BB2">
            <w:pPr>
              <w:ind w:firstLineChars="208" w:firstLine="437"/>
              <w:jc w:val="left"/>
              <w:rPr>
                <w:rFonts w:ascii="宋体" w:hAnsi="宋体" w:cs="仿宋_GB2312"/>
                <w:szCs w:val="21"/>
              </w:rPr>
            </w:pPr>
            <w:r>
              <w:rPr>
                <w:rFonts w:ascii="宋体" w:hAnsi="宋体" w:cs="仿宋_GB2312" w:hint="eastAsia"/>
                <w:szCs w:val="21"/>
              </w:rPr>
              <w:t>《四川省商务厅关于切实做好外资投资备案管理等相关工作的通知》第一条（川商审批[2016]254号）：自2016年10月8日起，我厅将不再具体办理外商投资企业设立及变更的备案工作，并决定先行委托各市（州）商务主管部门为我省的外商投资企业设立及变更的备案机构（不含成都市</w:t>
            </w:r>
            <w:proofErr w:type="gramStart"/>
            <w:r>
              <w:rPr>
                <w:rFonts w:ascii="宋体" w:hAnsi="宋体" w:cs="仿宋_GB2312" w:hint="eastAsia"/>
                <w:szCs w:val="21"/>
              </w:rPr>
              <w:t>投促委</w:t>
            </w:r>
            <w:proofErr w:type="gramEnd"/>
            <w:r>
              <w:rPr>
                <w:rFonts w:ascii="宋体" w:hAnsi="宋体" w:cs="仿宋_GB2312" w:hint="eastAsia"/>
                <w:szCs w:val="21"/>
              </w:rPr>
              <w:t>、自贸试验区和国家级经开区的相关机构），负责办理本辖区内外商投资企业设立及变更的备案。《关于修改&lt;外商投资企业设立及变更备案管理暂行办法&gt;的决定》（商务部令2017年第2号）第二条：外商投资企业的设立及变更，不涉及国家规定实施准入特别管理措施的，适用本办法。第三条：国务院商务主管部门负责统筹和指导全国范围内外商投资企业设立及变更的备案管理工作。各省、自治区、直辖市、计划单列市、新疆生产建设兵团、副省级城市的商务主管部门，以及自由贸易试验区、国家级经济技术开发区的相关机构是外商投资企业设立及变更的备案机构，负责本区域内外商投资企业设立及变更的备案管理工作。</w:t>
            </w:r>
          </w:p>
        </w:tc>
      </w:tr>
      <w:tr w:rsidR="00A757EE" w:rsidTr="009C4796">
        <w:trPr>
          <w:trHeight w:val="529"/>
          <w:tblCellSpacing w:w="0" w:type="dxa"/>
          <w:jc w:val="center"/>
        </w:trPr>
        <w:tc>
          <w:tcPr>
            <w:tcW w:w="1694"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责任主体</w:t>
            </w:r>
          </w:p>
        </w:tc>
        <w:tc>
          <w:tcPr>
            <w:tcW w:w="6611"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外资促进与管理科</w:t>
            </w:r>
          </w:p>
        </w:tc>
      </w:tr>
      <w:tr w:rsidR="00A757EE" w:rsidTr="009C4796">
        <w:trPr>
          <w:trHeight w:val="1636"/>
          <w:tblCellSpacing w:w="0" w:type="dxa"/>
          <w:jc w:val="center"/>
        </w:trPr>
        <w:tc>
          <w:tcPr>
            <w:tcW w:w="1694"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责任事项</w:t>
            </w:r>
          </w:p>
        </w:tc>
        <w:tc>
          <w:tcPr>
            <w:tcW w:w="6611" w:type="dxa"/>
            <w:vAlign w:val="center"/>
          </w:tcPr>
          <w:p w:rsidR="00A757EE" w:rsidRDefault="00A757EE" w:rsidP="009C4796">
            <w:pPr>
              <w:jc w:val="left"/>
              <w:rPr>
                <w:rFonts w:ascii="宋体" w:hAnsi="宋体" w:cs="仿宋_GB2312"/>
                <w:szCs w:val="21"/>
              </w:rPr>
            </w:pPr>
            <w:r>
              <w:rPr>
                <w:rFonts w:ascii="宋体" w:hAnsi="宋体" w:cs="仿宋_GB2312" w:hint="eastAsia"/>
                <w:szCs w:val="21"/>
              </w:rPr>
              <w:t>1.</w:t>
            </w:r>
            <w:r w:rsidR="00007D46">
              <w:rPr>
                <w:rFonts w:ascii="宋体" w:hAnsi="宋体" w:cs="仿宋_GB2312" w:hint="eastAsia"/>
                <w:szCs w:val="21"/>
              </w:rPr>
              <w:t>立项</w:t>
            </w:r>
            <w:r>
              <w:rPr>
                <w:rFonts w:ascii="宋体" w:hAnsi="宋体" w:cs="仿宋_GB2312" w:hint="eastAsia"/>
                <w:szCs w:val="21"/>
              </w:rPr>
              <w:t>责任：公示应当提交的申请材料，一次性告知补正材料，依法备案或不予备案（不予受理应当告知理由）。</w:t>
            </w:r>
          </w:p>
          <w:p w:rsidR="00A757EE" w:rsidRDefault="00A757EE" w:rsidP="009C4796">
            <w:pPr>
              <w:jc w:val="left"/>
              <w:rPr>
                <w:rFonts w:ascii="宋体" w:hAnsi="宋体" w:cs="仿宋_GB2312"/>
                <w:szCs w:val="21"/>
              </w:rPr>
            </w:pPr>
            <w:r>
              <w:rPr>
                <w:rFonts w:ascii="宋体" w:hAnsi="宋体" w:cs="仿宋_GB2312" w:hint="eastAsia"/>
                <w:szCs w:val="21"/>
              </w:rPr>
              <w:t>2.审</w:t>
            </w:r>
            <w:r w:rsidR="00007D46">
              <w:rPr>
                <w:rFonts w:ascii="宋体" w:hAnsi="宋体" w:cs="仿宋_GB2312" w:hint="eastAsia"/>
                <w:szCs w:val="21"/>
              </w:rPr>
              <w:t>查</w:t>
            </w:r>
            <w:r>
              <w:rPr>
                <w:rFonts w:ascii="宋体" w:hAnsi="宋体" w:cs="仿宋_GB2312" w:hint="eastAsia"/>
                <w:szCs w:val="21"/>
              </w:rPr>
              <w:t>责任：审</w:t>
            </w:r>
            <w:r w:rsidR="00506F43">
              <w:rPr>
                <w:rFonts w:ascii="宋体" w:hAnsi="宋体" w:cs="仿宋_GB2312" w:hint="eastAsia"/>
                <w:szCs w:val="21"/>
              </w:rPr>
              <w:t>查</w:t>
            </w:r>
            <w:r>
              <w:rPr>
                <w:rFonts w:ascii="宋体" w:hAnsi="宋体" w:cs="仿宋_GB2312" w:hint="eastAsia"/>
                <w:szCs w:val="21"/>
              </w:rPr>
              <w:t>投资项目备案材料，提出处理意见。</w:t>
            </w:r>
          </w:p>
          <w:p w:rsidR="00A757EE" w:rsidRDefault="00A757EE" w:rsidP="009C4796">
            <w:pPr>
              <w:jc w:val="left"/>
              <w:rPr>
                <w:rFonts w:ascii="宋体" w:hAnsi="宋体" w:cs="仿宋_GB2312"/>
                <w:szCs w:val="21"/>
              </w:rPr>
            </w:pPr>
            <w:r>
              <w:rPr>
                <w:rFonts w:ascii="宋体" w:hAnsi="宋体" w:cs="仿宋_GB2312" w:hint="eastAsia"/>
                <w:szCs w:val="21"/>
              </w:rPr>
              <w:t>3.决定责任：</w:t>
            </w:r>
            <w:proofErr w:type="gramStart"/>
            <w:r>
              <w:rPr>
                <w:rFonts w:ascii="宋体" w:hAnsi="宋体" w:cs="仿宋_GB2312" w:hint="eastAsia"/>
                <w:szCs w:val="21"/>
              </w:rPr>
              <w:t>作出</w:t>
            </w:r>
            <w:proofErr w:type="gramEnd"/>
            <w:r>
              <w:rPr>
                <w:rFonts w:ascii="宋体" w:hAnsi="宋体" w:cs="仿宋_GB2312" w:hint="eastAsia"/>
                <w:szCs w:val="21"/>
              </w:rPr>
              <w:t>同意或不同意备案的决定。</w:t>
            </w:r>
          </w:p>
          <w:p w:rsidR="00007D46" w:rsidRDefault="00007D46" w:rsidP="009C4796">
            <w:pPr>
              <w:jc w:val="left"/>
              <w:rPr>
                <w:rFonts w:ascii="宋体" w:hAnsi="宋体" w:cs="仿宋_GB2312"/>
                <w:szCs w:val="21"/>
              </w:rPr>
            </w:pPr>
            <w:r>
              <w:rPr>
                <w:rFonts w:ascii="宋体" w:hAnsi="宋体" w:cs="仿宋_GB2312" w:hint="eastAsia"/>
                <w:szCs w:val="21"/>
              </w:rPr>
              <w:t>4.解释备案责任：依法予以备案（不予备案应该告知理由）。</w:t>
            </w:r>
          </w:p>
          <w:p w:rsidR="00A757EE" w:rsidRDefault="00A757EE" w:rsidP="009C4796">
            <w:pPr>
              <w:jc w:val="left"/>
              <w:rPr>
                <w:rFonts w:ascii="宋体" w:hAnsi="宋体" w:cs="仿宋_GB2312"/>
                <w:szCs w:val="21"/>
              </w:rPr>
            </w:pPr>
            <w:r>
              <w:rPr>
                <w:rFonts w:ascii="宋体" w:hAnsi="宋体" w:cs="仿宋_GB2312" w:hint="eastAsia"/>
                <w:szCs w:val="21"/>
              </w:rPr>
              <w:t>4.其他责任：法律法规规章文件规定应履行的其他责任。</w:t>
            </w:r>
          </w:p>
        </w:tc>
      </w:tr>
      <w:tr w:rsidR="00A757EE" w:rsidTr="009C4796">
        <w:trPr>
          <w:trHeight w:val="1321"/>
          <w:tblCellSpacing w:w="0" w:type="dxa"/>
          <w:jc w:val="center"/>
        </w:trPr>
        <w:tc>
          <w:tcPr>
            <w:tcW w:w="1694"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追责情形</w:t>
            </w:r>
          </w:p>
        </w:tc>
        <w:tc>
          <w:tcPr>
            <w:tcW w:w="6611" w:type="dxa"/>
            <w:vAlign w:val="center"/>
          </w:tcPr>
          <w:p w:rsidR="00A757EE" w:rsidRDefault="00A757EE" w:rsidP="00447BB2">
            <w:pPr>
              <w:ind w:firstLineChars="208" w:firstLine="437"/>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统计法》《行政机关公务员处分条例》《外商投资企业设立及变更备案管理暂行办法（修订）》《四川省行政审批违法违纪行为责任追究办法》等法律法规规章的相关规定追究相应的责任。</w:t>
            </w:r>
          </w:p>
        </w:tc>
      </w:tr>
      <w:tr w:rsidR="00A757EE" w:rsidTr="009C4796">
        <w:trPr>
          <w:trHeight w:val="630"/>
          <w:tblCellSpacing w:w="0" w:type="dxa"/>
          <w:jc w:val="center"/>
        </w:trPr>
        <w:tc>
          <w:tcPr>
            <w:tcW w:w="1694" w:type="dxa"/>
            <w:vAlign w:val="center"/>
          </w:tcPr>
          <w:p w:rsidR="00A757EE" w:rsidRDefault="00A757EE" w:rsidP="009C4796">
            <w:pPr>
              <w:jc w:val="center"/>
              <w:rPr>
                <w:rFonts w:ascii="宋体" w:hAnsi="宋体" w:cs="仿宋_GB2312"/>
                <w:szCs w:val="21"/>
              </w:rPr>
            </w:pPr>
            <w:r>
              <w:rPr>
                <w:rFonts w:ascii="宋体" w:hAnsi="宋体" w:cs="仿宋_GB2312" w:hint="eastAsia"/>
                <w:szCs w:val="21"/>
              </w:rPr>
              <w:t>监督电话</w:t>
            </w:r>
          </w:p>
        </w:tc>
        <w:tc>
          <w:tcPr>
            <w:tcW w:w="6611" w:type="dxa"/>
            <w:vAlign w:val="center"/>
          </w:tcPr>
          <w:p w:rsidR="00A757EE" w:rsidRDefault="00A757EE" w:rsidP="00A757EE">
            <w:pPr>
              <w:jc w:val="center"/>
              <w:rPr>
                <w:rFonts w:ascii="宋体" w:hAnsi="宋体" w:cs="仿宋_GB2312"/>
                <w:szCs w:val="21"/>
              </w:rPr>
            </w:pPr>
            <w:r>
              <w:rPr>
                <w:rFonts w:ascii="宋体" w:hAnsi="宋体" w:cs="仿宋_GB2312" w:hint="eastAsia"/>
                <w:szCs w:val="21"/>
              </w:rPr>
              <w:t>0839-3264172</w:t>
            </w:r>
          </w:p>
        </w:tc>
      </w:tr>
    </w:tbl>
    <w:p w:rsidR="00A757EE" w:rsidRDefault="00A757EE" w:rsidP="00A757EE">
      <w:pPr>
        <w:jc w:val="left"/>
        <w:rPr>
          <w:rFonts w:ascii="宋体" w:hAnsi="宋体" w:cs="仿宋_GB2312"/>
          <w:szCs w:val="21"/>
        </w:rPr>
      </w:pPr>
    </w:p>
    <w:p w:rsidR="00A757EE" w:rsidRPr="00A757EE" w:rsidRDefault="00A757EE" w:rsidP="002D59A3">
      <w:pPr>
        <w:rPr>
          <w:rFonts w:ascii="宋体" w:hAnsi="宋体" w:cs="仿宋_GB2312"/>
          <w:szCs w:val="21"/>
        </w:rPr>
      </w:pPr>
    </w:p>
    <w:sectPr w:rsidR="00A757EE" w:rsidRPr="00A757EE" w:rsidSect="0069696C">
      <w:pgSz w:w="11906" w:h="16838"/>
      <w:pgMar w:top="2098" w:right="1531" w:bottom="1531" w:left="153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D0A" w:rsidRDefault="009F7D0A" w:rsidP="007A4FF4">
      <w:r>
        <w:separator/>
      </w:r>
    </w:p>
  </w:endnote>
  <w:endnote w:type="continuationSeparator" w:id="0">
    <w:p w:rsidR="009F7D0A" w:rsidRDefault="009F7D0A" w:rsidP="007A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D0A" w:rsidRDefault="009F7D0A" w:rsidP="007A4FF4">
      <w:r>
        <w:separator/>
      </w:r>
    </w:p>
  </w:footnote>
  <w:footnote w:type="continuationSeparator" w:id="0">
    <w:p w:rsidR="009F7D0A" w:rsidRDefault="009F7D0A" w:rsidP="007A4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935"/>
    <w:multiLevelType w:val="hybridMultilevel"/>
    <w:tmpl w:val="25F0B21E"/>
    <w:lvl w:ilvl="0" w:tplc="C224578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588689B"/>
    <w:multiLevelType w:val="hybridMultilevel"/>
    <w:tmpl w:val="52924416"/>
    <w:lvl w:ilvl="0" w:tplc="F328D0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CC2960"/>
    <w:multiLevelType w:val="hybridMultilevel"/>
    <w:tmpl w:val="F52E92E6"/>
    <w:lvl w:ilvl="0" w:tplc="7BCEF9E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D0"/>
    <w:rsid w:val="00007D46"/>
    <w:rsid w:val="001E40F8"/>
    <w:rsid w:val="00220625"/>
    <w:rsid w:val="002D59A3"/>
    <w:rsid w:val="003A6CAE"/>
    <w:rsid w:val="00447BB2"/>
    <w:rsid w:val="004C2C77"/>
    <w:rsid w:val="00506F43"/>
    <w:rsid w:val="00565333"/>
    <w:rsid w:val="00585941"/>
    <w:rsid w:val="005D660F"/>
    <w:rsid w:val="006242C2"/>
    <w:rsid w:val="006800CC"/>
    <w:rsid w:val="0069696C"/>
    <w:rsid w:val="006E613A"/>
    <w:rsid w:val="006F65C2"/>
    <w:rsid w:val="007728ED"/>
    <w:rsid w:val="007A1A6C"/>
    <w:rsid w:val="007A4FF4"/>
    <w:rsid w:val="00851E29"/>
    <w:rsid w:val="00884B01"/>
    <w:rsid w:val="00947781"/>
    <w:rsid w:val="009A1413"/>
    <w:rsid w:val="009D549C"/>
    <w:rsid w:val="009F7D0A"/>
    <w:rsid w:val="00A35C11"/>
    <w:rsid w:val="00A757EE"/>
    <w:rsid w:val="00A8332C"/>
    <w:rsid w:val="00B45C8B"/>
    <w:rsid w:val="00B95B96"/>
    <w:rsid w:val="00BC6611"/>
    <w:rsid w:val="00BC718F"/>
    <w:rsid w:val="00BF10D0"/>
    <w:rsid w:val="00D51A58"/>
    <w:rsid w:val="00E56988"/>
    <w:rsid w:val="00EF7CDC"/>
    <w:rsid w:val="00F75F10"/>
    <w:rsid w:val="00FC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9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F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4FF4"/>
    <w:rPr>
      <w:sz w:val="18"/>
      <w:szCs w:val="18"/>
    </w:rPr>
  </w:style>
  <w:style w:type="paragraph" w:styleId="a4">
    <w:name w:val="footer"/>
    <w:basedOn w:val="a"/>
    <w:link w:val="Char0"/>
    <w:uiPriority w:val="99"/>
    <w:unhideWhenUsed/>
    <w:rsid w:val="007A4F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4FF4"/>
    <w:rPr>
      <w:sz w:val="18"/>
      <w:szCs w:val="18"/>
    </w:rPr>
  </w:style>
  <w:style w:type="paragraph" w:styleId="a5">
    <w:name w:val="List Paragraph"/>
    <w:basedOn w:val="a"/>
    <w:uiPriority w:val="34"/>
    <w:qFormat/>
    <w:rsid w:val="00A8332C"/>
    <w:pPr>
      <w:ind w:firstLineChars="200" w:firstLine="420"/>
    </w:pPr>
    <w:rPr>
      <w:rFonts w:asciiTheme="minorHAnsi" w:eastAsiaTheme="minorEastAsia" w:hAnsiTheme="minorHAnsi" w:cstheme="minorBidi"/>
      <w:szCs w:val="22"/>
    </w:rPr>
  </w:style>
  <w:style w:type="table" w:styleId="a6">
    <w:name w:val="Table Grid"/>
    <w:basedOn w:val="a1"/>
    <w:uiPriority w:val="59"/>
    <w:rsid w:val="005D6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9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F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4FF4"/>
    <w:rPr>
      <w:sz w:val="18"/>
      <w:szCs w:val="18"/>
    </w:rPr>
  </w:style>
  <w:style w:type="paragraph" w:styleId="a4">
    <w:name w:val="footer"/>
    <w:basedOn w:val="a"/>
    <w:link w:val="Char0"/>
    <w:uiPriority w:val="99"/>
    <w:unhideWhenUsed/>
    <w:rsid w:val="007A4F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4FF4"/>
    <w:rPr>
      <w:sz w:val="18"/>
      <w:szCs w:val="18"/>
    </w:rPr>
  </w:style>
  <w:style w:type="paragraph" w:styleId="a5">
    <w:name w:val="List Paragraph"/>
    <w:basedOn w:val="a"/>
    <w:uiPriority w:val="34"/>
    <w:qFormat/>
    <w:rsid w:val="00A8332C"/>
    <w:pPr>
      <w:ind w:firstLineChars="200" w:firstLine="420"/>
    </w:pPr>
    <w:rPr>
      <w:rFonts w:asciiTheme="minorHAnsi" w:eastAsiaTheme="minorEastAsia" w:hAnsiTheme="minorHAnsi" w:cstheme="minorBidi"/>
      <w:szCs w:val="22"/>
    </w:rPr>
  </w:style>
  <w:style w:type="table" w:styleId="a6">
    <w:name w:val="Table Grid"/>
    <w:basedOn w:val="a1"/>
    <w:uiPriority w:val="59"/>
    <w:rsid w:val="005D6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847</Words>
  <Characters>4833</Characters>
  <Application>Microsoft Office Word</Application>
  <DocSecurity>0</DocSecurity>
  <Lines>40</Lines>
  <Paragraphs>11</Paragraphs>
  <ScaleCrop>false</ScaleCrop>
  <Company>shenduxitong</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shendu</cp:lastModifiedBy>
  <cp:revision>12</cp:revision>
  <dcterms:created xsi:type="dcterms:W3CDTF">2019-12-16T03:44:00Z</dcterms:created>
  <dcterms:modified xsi:type="dcterms:W3CDTF">2019-12-16T06:14:00Z</dcterms:modified>
</cp:coreProperties>
</file>