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DD" w:rsidRPr="00F12CB5" w:rsidRDefault="008E13DD" w:rsidP="00F12CB5">
      <w:pPr>
        <w:jc w:val="center"/>
        <w:rPr>
          <w:rFonts w:ascii="方正小标宋简体" w:eastAsia="方正小标宋简体" w:cs="宋体"/>
          <w:sz w:val="44"/>
          <w:szCs w:val="44"/>
        </w:rPr>
      </w:pPr>
      <w:r w:rsidRPr="00F12CB5">
        <w:rPr>
          <w:rFonts w:ascii="方正小标宋简体" w:eastAsia="方正小标宋简体" w:hAnsi="宋体" w:cs="宋体" w:hint="eastAsia"/>
          <w:sz w:val="44"/>
          <w:szCs w:val="44"/>
        </w:rPr>
        <w:t>广元市残联责任清单</w:t>
      </w:r>
    </w:p>
    <w:p w:rsidR="008E13DD" w:rsidRPr="0085084D" w:rsidRDefault="008E13DD"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1"/>
        <w:gridCol w:w="6998"/>
      </w:tblGrid>
      <w:tr w:rsidR="008E13DD" w:rsidRPr="0085084D" w:rsidTr="0085084D">
        <w:trPr>
          <w:trHeight w:val="454"/>
          <w:jc w:val="center"/>
        </w:trPr>
        <w:tc>
          <w:tcPr>
            <w:tcW w:w="1848"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主体责任</w:t>
            </w:r>
          </w:p>
        </w:tc>
        <w:tc>
          <w:tcPr>
            <w:tcW w:w="7228"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（一）听取残疾人意见，反映残疾人需求，维护残疾人权益，为残疾人服务。</w:t>
            </w:r>
          </w:p>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（二）团结、教育残疾人遵守法律、履行应尽的义务，发扬乐观进取精神，自尊、自信、自强、自立，为社会主义建设贡献力量。</w:t>
            </w:r>
          </w:p>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（三）弘扬人道主义，宣传残疾人事业，沟通政府、社会与残疾人之间的联系，动员社会理解、尊重、关心、帮助残疾人。</w:t>
            </w:r>
          </w:p>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（四）开展残疾人康复、扶贫、教育、劳动就业、文化、体育、福利、社会服务无障碍设施和残疾预防等工作，创造良好的环境和条件，扶助残疾人平等参与社会生活。</w:t>
            </w:r>
          </w:p>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（五）协助政府研究、制定和实施残疾人事业的政策、规划和计划，起草有关保障残疾人权益的规范性文件，调查掌握残疾人状况，向政府提出决策建议，对有关领域的工作进行管理和指导。</w:t>
            </w:r>
          </w:p>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（六）承担市政府残疾人工作协调委员会的日常工作，做好综合、组织、协调、服务工作。</w:t>
            </w:r>
          </w:p>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（七）组织实施残疾人按比例就业工作，会同有关部门制定并监督实施残疾人社会福利生产的扶持保护政策，</w:t>
            </w:r>
          </w:p>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（八）指导各类残疾人社团组织。</w:t>
            </w:r>
          </w:p>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（九）统筹开展为残疾人事业募捐活动。</w:t>
            </w:r>
          </w:p>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（十）开展残疾人事业的对外交流与合作。</w:t>
            </w:r>
          </w:p>
          <w:p w:rsidR="008E13DD" w:rsidRPr="0085084D" w:rsidRDefault="008E13DD" w:rsidP="008E13DD">
            <w:pPr>
              <w:spacing w:line="320" w:lineRule="exact"/>
              <w:ind w:firstLineChars="200" w:firstLine="31680"/>
              <w:rPr>
                <w:rFonts w:ascii="宋体" w:cs="仿宋_GB2312"/>
                <w:szCs w:val="21"/>
              </w:rPr>
            </w:pPr>
            <w:r w:rsidRPr="0085084D">
              <w:rPr>
                <w:rFonts w:ascii="宋体" w:hAnsi="宋体" w:hint="eastAsia"/>
                <w:szCs w:val="21"/>
              </w:rPr>
              <w:t>（十一）承办市政府交办的其它事项。</w:t>
            </w:r>
          </w:p>
        </w:tc>
      </w:tr>
      <w:tr w:rsidR="008E13DD" w:rsidRPr="0085084D" w:rsidTr="0085084D">
        <w:trPr>
          <w:trHeight w:val="454"/>
          <w:jc w:val="center"/>
        </w:trPr>
        <w:tc>
          <w:tcPr>
            <w:tcW w:w="1848"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职责边界</w:t>
            </w:r>
          </w:p>
        </w:tc>
        <w:tc>
          <w:tcPr>
            <w:tcW w:w="7228"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（一）环境保护工作职责。按照中共广元市机构编制委员会《关于进一步落实环境保护工作职责的通知》（广编发〔</w:t>
            </w:r>
            <w:r w:rsidRPr="0085084D">
              <w:rPr>
                <w:rFonts w:ascii="宋体" w:hAnsi="宋体"/>
                <w:szCs w:val="21"/>
              </w:rPr>
              <w:t>2017</w:t>
            </w:r>
            <w:r w:rsidRPr="0085084D">
              <w:rPr>
                <w:rFonts w:ascii="宋体" w:hAnsi="宋体" w:hint="eastAsia"/>
                <w:szCs w:val="21"/>
              </w:rPr>
              <w:t>〕</w:t>
            </w:r>
            <w:r w:rsidRPr="0085084D">
              <w:rPr>
                <w:rFonts w:ascii="宋体" w:hAnsi="宋体"/>
                <w:szCs w:val="21"/>
              </w:rPr>
              <w:t>53</w:t>
            </w:r>
            <w:r w:rsidRPr="0085084D">
              <w:rPr>
                <w:rFonts w:ascii="宋体" w:hAnsi="宋体" w:hint="eastAsia"/>
                <w:szCs w:val="21"/>
              </w:rPr>
              <w:t>号）执行。对本行业领域的环境保护工作实施监督管理，履行环境保护行业监督管理职责和本单位环境保护工作职责。</w:t>
            </w:r>
          </w:p>
          <w:p w:rsidR="008E13DD" w:rsidRPr="0085084D" w:rsidRDefault="008E13DD" w:rsidP="008E13DD">
            <w:pPr>
              <w:spacing w:line="320" w:lineRule="exact"/>
              <w:ind w:firstLineChars="200" w:firstLine="31680"/>
              <w:rPr>
                <w:rFonts w:ascii="宋体" w:cs="仿宋_GB2312"/>
                <w:szCs w:val="21"/>
              </w:rPr>
            </w:pPr>
            <w:r w:rsidRPr="0085084D">
              <w:rPr>
                <w:rFonts w:ascii="宋体" w:hAnsi="宋体" w:hint="eastAsia"/>
                <w:szCs w:val="21"/>
              </w:rPr>
              <w:t>（二）安全生产监管职责。按照中共广元市机构编制委员会办公室《关于进一步落实安全生产监管职责分工的通知》（广编发〔</w:t>
            </w:r>
            <w:r w:rsidRPr="0085084D">
              <w:rPr>
                <w:rFonts w:ascii="宋体" w:hAnsi="宋体"/>
                <w:szCs w:val="21"/>
              </w:rPr>
              <w:t>2017</w:t>
            </w:r>
            <w:r w:rsidRPr="0085084D">
              <w:rPr>
                <w:rFonts w:ascii="宋体" w:hAnsi="宋体" w:hint="eastAsia"/>
                <w:szCs w:val="21"/>
              </w:rPr>
              <w:t>〕</w:t>
            </w:r>
            <w:r w:rsidRPr="0085084D">
              <w:rPr>
                <w:rFonts w:ascii="宋体" w:hAnsi="宋体"/>
                <w:szCs w:val="21"/>
              </w:rPr>
              <w:t>23</w:t>
            </w:r>
            <w:r w:rsidRPr="0085084D">
              <w:rPr>
                <w:rFonts w:ascii="宋体" w:hAnsi="宋体" w:hint="eastAsia"/>
                <w:szCs w:val="21"/>
              </w:rPr>
              <w:t>号）执行。对本行业领域的安全生产工作实施监督管理，履行安全生产行业监督管理职责和本单位安全生产工作职责。</w:t>
            </w:r>
          </w:p>
        </w:tc>
      </w:tr>
    </w:tbl>
    <w:p w:rsidR="008E13DD" w:rsidRPr="0085084D" w:rsidRDefault="008E13DD" w:rsidP="00290A16">
      <w:pPr>
        <w:spacing w:line="320" w:lineRule="exact"/>
        <w:rPr>
          <w:rFonts w:ascii="宋体" w:cs="仿宋_GB2312"/>
          <w:szCs w:val="21"/>
        </w:rPr>
      </w:pPr>
    </w:p>
    <w:p w:rsidR="008E13DD" w:rsidRPr="0085084D" w:rsidRDefault="008E13DD" w:rsidP="00290A16">
      <w:pPr>
        <w:spacing w:line="320" w:lineRule="exact"/>
        <w:rPr>
          <w:rFonts w:ascii="宋体" w:cs="仿宋_GB2312"/>
          <w:szCs w:val="21"/>
        </w:rPr>
      </w:pPr>
    </w:p>
    <w:p w:rsidR="008E13DD" w:rsidRPr="0085084D" w:rsidRDefault="008E13DD"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6895"/>
      </w:tblGrid>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szCs w:val="21"/>
              </w:rPr>
              <w:t>39</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行政确认</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用人单位按比例安置残疾人就业情况审核确认</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《四川省</w:t>
            </w:r>
            <w:r w:rsidRPr="0085084D">
              <w:rPr>
                <w:rFonts w:ascii="宋体" w:hAnsi="宋体"/>
                <w:szCs w:val="21"/>
              </w:rPr>
              <w:t>&lt;</w:t>
            </w:r>
            <w:r w:rsidRPr="0085084D">
              <w:rPr>
                <w:rFonts w:ascii="宋体" w:hAnsi="宋体" w:hint="eastAsia"/>
                <w:szCs w:val="21"/>
              </w:rPr>
              <w:t>中华人民共和国残疾人保障法</w:t>
            </w:r>
            <w:r w:rsidRPr="0085084D">
              <w:rPr>
                <w:rFonts w:ascii="宋体" w:hAnsi="宋体"/>
                <w:szCs w:val="21"/>
              </w:rPr>
              <w:t>&gt;</w:t>
            </w:r>
            <w:r w:rsidRPr="0085084D">
              <w:rPr>
                <w:rFonts w:ascii="宋体" w:hAnsi="宋体" w:hint="eastAsia"/>
                <w:szCs w:val="21"/>
              </w:rPr>
              <w:t>实施办法》第二十二条“国家机关、社会团体、企业事业单位、民办非企业单位等各类用人单位应当根据国家和地方有关规定履行安排残疾人就业的义务</w:t>
            </w:r>
            <w:r w:rsidRPr="0085084D">
              <w:rPr>
                <w:rFonts w:ascii="宋体"/>
                <w:szCs w:val="21"/>
              </w:rPr>
              <w:t>,</w:t>
            </w:r>
            <w:r w:rsidRPr="0085084D">
              <w:rPr>
                <w:rFonts w:ascii="宋体" w:hAnsi="宋体" w:hint="eastAsia"/>
                <w:szCs w:val="21"/>
              </w:rPr>
              <w:t>按照不低于本单位在职职工</w:t>
            </w:r>
            <w:r w:rsidRPr="0085084D">
              <w:rPr>
                <w:rFonts w:ascii="宋体" w:hAnsi="宋体"/>
                <w:szCs w:val="21"/>
              </w:rPr>
              <w:t>1.6%</w:t>
            </w:r>
            <w:r w:rsidRPr="0085084D">
              <w:rPr>
                <w:rFonts w:ascii="宋体" w:hAnsi="宋体" w:hint="eastAsia"/>
                <w:szCs w:val="21"/>
              </w:rPr>
              <w:t>的比例安置有一定劳动能力的残疾人就业。”</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教育就业科</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szCs w:val="21"/>
              </w:rPr>
              <w:t>1.</w:t>
            </w:r>
            <w:r w:rsidRPr="0085084D">
              <w:rPr>
                <w:rFonts w:ascii="宋体" w:hAnsi="宋体" w:hint="eastAsia"/>
                <w:szCs w:val="21"/>
              </w:rPr>
              <w:t>受理责任：公告受理的申报材料，一次性告知补齐材料，依法确认或不予确认。</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2.</w:t>
            </w:r>
            <w:r w:rsidRPr="0085084D">
              <w:rPr>
                <w:rFonts w:ascii="宋体" w:hAnsi="宋体" w:hint="eastAsia"/>
                <w:szCs w:val="21"/>
              </w:rPr>
              <w:t>审查责任：按照残疾人安置就业政策，对申报材料进行网上审核。</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3.</w:t>
            </w:r>
            <w:r w:rsidRPr="0085084D">
              <w:rPr>
                <w:rFonts w:ascii="宋体" w:hAnsi="宋体" w:hint="eastAsia"/>
                <w:szCs w:val="21"/>
              </w:rPr>
              <w:t>决定责任：作出行政确认或不予行政确认的决定。</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4.</w:t>
            </w:r>
            <w:r w:rsidRPr="0085084D">
              <w:rPr>
                <w:rFonts w:ascii="宋体" w:hAnsi="宋体" w:hint="eastAsia"/>
                <w:szCs w:val="21"/>
              </w:rPr>
              <w:t>送达责任：规定的时间内领取《确认书》。</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5.</w:t>
            </w:r>
            <w:r w:rsidRPr="0085084D">
              <w:rPr>
                <w:rFonts w:ascii="宋体" w:hAnsi="宋体" w:hint="eastAsia"/>
                <w:szCs w:val="21"/>
              </w:rPr>
              <w:t>事后监管责任：建立实施监督检查的运行机制和管理制度，开展检查，依法采取相关处置措施。</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6.</w:t>
            </w:r>
            <w:r w:rsidRPr="0085084D">
              <w:rPr>
                <w:rFonts w:ascii="宋体" w:hAnsi="宋体" w:hint="eastAsia"/>
                <w:szCs w:val="21"/>
              </w:rPr>
              <w:t>其他责任：法律法规规章制度应履行的其他责任。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cs="仿宋_GB2312"/>
                <w:szCs w:val="21"/>
              </w:rPr>
            </w:pPr>
            <w:r w:rsidRPr="0085084D">
              <w:rPr>
                <w:rFonts w:ascii="宋体" w:hAnsi="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hint="eastAsia"/>
                <w:szCs w:val="21"/>
              </w:rPr>
              <w:t>（</w:t>
            </w:r>
            <w:r w:rsidRPr="0085084D">
              <w:rPr>
                <w:rFonts w:ascii="宋体" w:hAnsi="宋体" w:cs="仿宋_GB2312"/>
                <w:szCs w:val="21"/>
              </w:rPr>
              <w:t>0839</w:t>
            </w:r>
            <w:r w:rsidRPr="0085084D">
              <w:rPr>
                <w:rFonts w:ascii="宋体" w:hAnsi="宋体" w:cs="仿宋_GB2312" w:hint="eastAsia"/>
                <w:szCs w:val="21"/>
              </w:rPr>
              <w:t>）</w:t>
            </w:r>
            <w:r w:rsidRPr="0085084D">
              <w:rPr>
                <w:rFonts w:ascii="宋体" w:hAnsi="宋体" w:cs="仿宋_GB2312"/>
                <w:szCs w:val="21"/>
              </w:rPr>
              <w:t>3305313</w:t>
            </w:r>
          </w:p>
        </w:tc>
      </w:tr>
    </w:tbl>
    <w:p w:rsidR="008E13DD" w:rsidRPr="0085084D" w:rsidRDefault="008E13DD" w:rsidP="00290A16">
      <w:pPr>
        <w:spacing w:line="320" w:lineRule="exact"/>
        <w:rPr>
          <w:rFonts w:ascii="宋体" w:cs="仿宋_GB2312"/>
          <w:szCs w:val="21"/>
        </w:rPr>
      </w:pPr>
    </w:p>
    <w:p w:rsidR="008E13DD" w:rsidRPr="0085084D" w:rsidRDefault="008E13DD"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6895"/>
      </w:tblGrid>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szCs w:val="21"/>
              </w:rPr>
              <w:t>40</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行政确认</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7109" w:type="dxa"/>
            <w:tcMar>
              <w:left w:w="28" w:type="dxa"/>
              <w:right w:w="28" w:type="dxa"/>
            </w:tcMar>
            <w:vAlign w:val="center"/>
          </w:tcPr>
          <w:p w:rsidR="008E13DD" w:rsidRPr="0085084D" w:rsidRDefault="008E13DD" w:rsidP="008E13DD">
            <w:pPr>
              <w:spacing w:line="320" w:lineRule="exact"/>
              <w:ind w:firstLineChars="200" w:firstLine="31680"/>
              <w:jc w:val="center"/>
              <w:rPr>
                <w:rFonts w:ascii="宋体" w:cs="仿宋_GB2312"/>
                <w:szCs w:val="21"/>
              </w:rPr>
            </w:pPr>
            <w:r w:rsidRPr="0085084D">
              <w:rPr>
                <w:rFonts w:ascii="宋体" w:hAnsi="宋体" w:hint="eastAsia"/>
                <w:szCs w:val="21"/>
              </w:rPr>
              <w:t>《中华人民共和国残疾人证》核发</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109" w:type="dxa"/>
            <w:tcMar>
              <w:left w:w="28" w:type="dxa"/>
              <w:right w:w="28" w:type="dxa"/>
            </w:tcMar>
            <w:vAlign w:val="center"/>
          </w:tcPr>
          <w:p w:rsidR="008E13DD" w:rsidRPr="0085084D" w:rsidRDefault="008E13DD" w:rsidP="008E13DD">
            <w:pPr>
              <w:spacing w:line="300" w:lineRule="exact"/>
              <w:ind w:firstLineChars="200" w:firstLine="31680"/>
              <w:rPr>
                <w:rFonts w:ascii="宋体"/>
                <w:szCs w:val="21"/>
              </w:rPr>
            </w:pPr>
            <w:r w:rsidRPr="0085084D">
              <w:rPr>
                <w:rFonts w:ascii="宋体" w:hAnsi="宋体"/>
                <w:szCs w:val="21"/>
              </w:rPr>
              <w:t>1.</w:t>
            </w:r>
            <w:r w:rsidRPr="0085084D">
              <w:rPr>
                <w:rFonts w:ascii="宋体" w:hAnsi="宋体" w:hint="eastAsia"/>
                <w:szCs w:val="21"/>
              </w:rPr>
              <w:t>《中华人民共和国残疾人保障法》第二条“残疾人包括视力残疾、听力残疾、言语残疾、肢体残疾、智力残疾、精神残疾、多重残疾和其他残疾的人。残疾标准由国务院规定。”</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2.</w:t>
            </w:r>
            <w:r w:rsidRPr="0085084D">
              <w:rPr>
                <w:rFonts w:ascii="宋体" w:hAnsi="宋体" w:hint="eastAsia"/>
                <w:szCs w:val="21"/>
              </w:rPr>
              <w:t>《四川省</w:t>
            </w:r>
            <w:r w:rsidRPr="0085084D">
              <w:rPr>
                <w:rFonts w:ascii="宋体" w:hAnsi="宋体"/>
                <w:szCs w:val="21"/>
              </w:rPr>
              <w:t>&lt;</w:t>
            </w:r>
            <w:r w:rsidRPr="0085084D">
              <w:rPr>
                <w:rFonts w:ascii="宋体" w:hAnsi="宋体" w:hint="eastAsia"/>
                <w:szCs w:val="21"/>
              </w:rPr>
              <w:t>中华人民共和国残疾人保障法</w:t>
            </w:r>
            <w:r w:rsidRPr="0085084D">
              <w:rPr>
                <w:rFonts w:ascii="宋体" w:hAnsi="宋体"/>
                <w:szCs w:val="21"/>
              </w:rPr>
              <w:t>&gt;</w:t>
            </w:r>
            <w:r w:rsidRPr="0085084D">
              <w:rPr>
                <w:rFonts w:ascii="宋体" w:hAnsi="宋体" w:hint="eastAsia"/>
                <w:szCs w:val="21"/>
              </w:rPr>
              <w:t>实施办法》第三十三条“《中华人民共和国残疾人证》是残疾人依法享受优惠政策和福利待遇的凭证。残疾人可向户籍所在地县级残疾人联合会提出申请办理残疾人证，县级残疾人联合会应当按照国家有关规定免费办理。”</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3.</w:t>
            </w:r>
            <w:r w:rsidRPr="0085084D">
              <w:rPr>
                <w:rFonts w:ascii="宋体" w:hAnsi="宋体" w:hint="eastAsia"/>
                <w:szCs w:val="21"/>
              </w:rPr>
              <w:t>《中华人民共和国残疾人证管理办法》第二条“《中华人民共和国残疾人证》（以下简称残疾人证）是认定残疾人及其残疾类别、等级的合法凭证。残疾评定标准为国务院批准的《第二次全国残疾人抽样调查残疾标准》。”</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4.</w:t>
            </w:r>
            <w:r w:rsidRPr="0085084D">
              <w:rPr>
                <w:rFonts w:ascii="宋体" w:hAnsi="宋体" w:hint="eastAsia"/>
                <w:szCs w:val="21"/>
              </w:rPr>
              <w:t>《中华人民共和国残疾人证管理办法》第三条“残疾人证发放坚持申领自愿、属地管理原则。实行市、县两级管理发放制度。”</w:t>
            </w:r>
          </w:p>
          <w:p w:rsidR="008E13DD" w:rsidRPr="0085084D" w:rsidRDefault="008E13DD" w:rsidP="008E13DD">
            <w:pPr>
              <w:spacing w:line="300" w:lineRule="exact"/>
              <w:ind w:firstLineChars="200" w:firstLine="31680"/>
              <w:rPr>
                <w:rFonts w:ascii="宋体" w:cs="仿宋_GB2312"/>
                <w:szCs w:val="21"/>
              </w:rPr>
            </w:pPr>
            <w:r w:rsidRPr="0085084D">
              <w:rPr>
                <w:rFonts w:ascii="宋体" w:hAnsi="宋体"/>
                <w:szCs w:val="21"/>
              </w:rPr>
              <w:t>5.</w:t>
            </w:r>
            <w:r w:rsidRPr="0085084D">
              <w:rPr>
                <w:rFonts w:ascii="宋体" w:hAnsi="宋体" w:hint="eastAsia"/>
                <w:szCs w:val="21"/>
              </w:rPr>
              <w:t>《中华人民共和国残疾人证管理办法》第四条“残疾人证由中国残联统一制发，套印中国残疾人联合会印章。视力残疾人证采用红色磨砂人造革皮面，其他类别残疾人证采用绿色磨砂人造革皮面。地方残联负责发放和管理（以残疾人户口所在地为准）。”</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组宣维权科</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7109" w:type="dxa"/>
            <w:tcMar>
              <w:left w:w="28" w:type="dxa"/>
              <w:right w:w="28" w:type="dxa"/>
            </w:tcMar>
            <w:vAlign w:val="center"/>
          </w:tcPr>
          <w:p w:rsidR="008E13DD" w:rsidRPr="0085084D" w:rsidRDefault="008E13DD" w:rsidP="008E13DD">
            <w:pPr>
              <w:spacing w:line="300" w:lineRule="exact"/>
              <w:ind w:firstLineChars="200" w:firstLine="31680"/>
              <w:rPr>
                <w:rFonts w:ascii="宋体"/>
                <w:szCs w:val="21"/>
              </w:rPr>
            </w:pPr>
            <w:r w:rsidRPr="0085084D">
              <w:rPr>
                <w:rFonts w:ascii="宋体" w:hAnsi="宋体"/>
                <w:szCs w:val="21"/>
              </w:rPr>
              <w:t>1.</w:t>
            </w:r>
            <w:r w:rsidRPr="0085084D">
              <w:rPr>
                <w:rFonts w:ascii="宋体" w:hAnsi="宋体" w:hint="eastAsia"/>
                <w:szCs w:val="21"/>
              </w:rPr>
              <w:t>受理责任：一次性受理申请资料，一次性告知补正资料，依法作出受理或者不受理，不受理的应该书面告知理由。</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2.</w:t>
            </w:r>
            <w:r w:rsidRPr="0085084D">
              <w:rPr>
                <w:rFonts w:ascii="宋体" w:hAnsi="宋体" w:hint="eastAsia"/>
                <w:szCs w:val="21"/>
              </w:rPr>
              <w:t>审查责任：中国残联办证管理规定，对申请资料、医学鉴定资料进行审核，向社会公示</w:t>
            </w:r>
            <w:r w:rsidRPr="0085084D">
              <w:rPr>
                <w:rFonts w:ascii="宋体" w:hAnsi="宋体"/>
                <w:szCs w:val="21"/>
              </w:rPr>
              <w:t>10</w:t>
            </w:r>
            <w:r w:rsidRPr="0085084D">
              <w:rPr>
                <w:rFonts w:ascii="宋体" w:hAnsi="宋体" w:hint="eastAsia"/>
                <w:szCs w:val="21"/>
              </w:rPr>
              <w:t>个工作日。或者不予以受理，不受理的应该书面告知理由。</w:t>
            </w:r>
          </w:p>
          <w:p w:rsidR="008E13DD" w:rsidRPr="0085084D" w:rsidRDefault="008E13DD" w:rsidP="008E13DD">
            <w:pPr>
              <w:spacing w:line="300" w:lineRule="exact"/>
              <w:ind w:firstLineChars="200" w:firstLine="31680"/>
              <w:rPr>
                <w:rFonts w:ascii="宋体"/>
                <w:color w:val="FF0000"/>
                <w:szCs w:val="21"/>
              </w:rPr>
            </w:pPr>
            <w:r w:rsidRPr="0085084D">
              <w:rPr>
                <w:rFonts w:ascii="宋体" w:hAnsi="宋体"/>
                <w:szCs w:val="21"/>
              </w:rPr>
              <w:t>3.</w:t>
            </w:r>
            <w:r w:rsidRPr="0085084D">
              <w:rPr>
                <w:rFonts w:ascii="宋体" w:hAnsi="宋体" w:hint="eastAsia"/>
                <w:szCs w:val="21"/>
              </w:rPr>
              <w:t>决定责任：作出行政确认或者不予行政确认决定，法定告知（不予确认的应当书面告知理由。</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4.</w:t>
            </w:r>
            <w:r w:rsidRPr="0085084D">
              <w:rPr>
                <w:rFonts w:ascii="宋体" w:hAnsi="宋体" w:hint="eastAsia"/>
                <w:szCs w:val="21"/>
              </w:rPr>
              <w:t>送达责任：经审核合规定的，予以批准，发放《残疾人证》。</w:t>
            </w:r>
          </w:p>
          <w:p w:rsidR="008E13DD" w:rsidRPr="0085084D" w:rsidRDefault="008E13DD" w:rsidP="008E13DD">
            <w:pPr>
              <w:spacing w:line="300" w:lineRule="exact"/>
              <w:ind w:firstLineChars="200" w:firstLine="31680"/>
              <w:rPr>
                <w:rFonts w:ascii="宋体" w:hAnsi="宋体"/>
                <w:szCs w:val="21"/>
              </w:rPr>
            </w:pPr>
            <w:r w:rsidRPr="0085084D">
              <w:rPr>
                <w:rFonts w:ascii="宋体" w:hAnsi="宋体"/>
                <w:szCs w:val="21"/>
              </w:rPr>
              <w:t>5.</w:t>
            </w:r>
            <w:r w:rsidRPr="0085084D">
              <w:rPr>
                <w:rFonts w:ascii="宋体" w:hAnsi="宋体" w:hint="eastAsia"/>
                <w:szCs w:val="21"/>
              </w:rPr>
              <w:t>事后监管责任：建立残疾人证动态核查机制。批准核发残联要定期对残疾人证进行审验核查，并受理实名举报。</w:t>
            </w:r>
            <w:r w:rsidRPr="0085084D">
              <w:rPr>
                <w:rFonts w:ascii="宋体" w:hAnsi="宋体"/>
                <w:szCs w:val="21"/>
              </w:rPr>
              <w:t xml:space="preserve"> </w:t>
            </w:r>
          </w:p>
          <w:p w:rsidR="008E13DD" w:rsidRPr="0085084D" w:rsidRDefault="008E13DD" w:rsidP="008E13DD">
            <w:pPr>
              <w:spacing w:line="300" w:lineRule="exact"/>
              <w:ind w:firstLineChars="200" w:firstLine="31680"/>
              <w:rPr>
                <w:rFonts w:ascii="宋体" w:cs="仿宋_GB2312"/>
                <w:szCs w:val="21"/>
              </w:rPr>
            </w:pPr>
            <w:r w:rsidRPr="0085084D">
              <w:rPr>
                <w:rFonts w:ascii="宋体" w:hAnsi="宋体"/>
                <w:szCs w:val="21"/>
              </w:rPr>
              <w:t>6.</w:t>
            </w:r>
            <w:r w:rsidRPr="0085084D">
              <w:rPr>
                <w:rFonts w:ascii="宋体" w:hAnsi="宋体" w:hint="eastAsia"/>
                <w:szCs w:val="21"/>
              </w:rPr>
              <w:t>其他责任：法律法规规章制度应履行的其他责任。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109" w:type="dxa"/>
            <w:tcMar>
              <w:left w:w="28" w:type="dxa"/>
              <w:right w:w="28" w:type="dxa"/>
            </w:tcMar>
            <w:vAlign w:val="center"/>
          </w:tcPr>
          <w:p w:rsidR="008E13DD" w:rsidRPr="0085084D" w:rsidRDefault="008E13DD" w:rsidP="008E13DD">
            <w:pPr>
              <w:spacing w:line="300" w:lineRule="exact"/>
              <w:ind w:firstLineChars="200" w:firstLine="31680"/>
              <w:rPr>
                <w:rFonts w:ascii="宋体" w:cs="仿宋_GB2312"/>
                <w:szCs w:val="21"/>
              </w:rPr>
            </w:pPr>
            <w:r w:rsidRPr="0085084D">
              <w:rPr>
                <w:rFonts w:ascii="宋体" w:hAnsi="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hint="eastAsia"/>
                <w:szCs w:val="21"/>
              </w:rPr>
              <w:t>（</w:t>
            </w:r>
            <w:r w:rsidRPr="0085084D">
              <w:rPr>
                <w:rFonts w:ascii="宋体" w:hAnsi="宋体" w:cs="仿宋_GB2312"/>
                <w:szCs w:val="21"/>
              </w:rPr>
              <w:t>0839</w:t>
            </w:r>
            <w:r w:rsidRPr="0085084D">
              <w:rPr>
                <w:rFonts w:ascii="宋体" w:hAnsi="宋体" w:cs="仿宋_GB2312" w:hint="eastAsia"/>
                <w:szCs w:val="21"/>
              </w:rPr>
              <w:t>）</w:t>
            </w:r>
            <w:r w:rsidRPr="0085084D">
              <w:rPr>
                <w:rFonts w:ascii="宋体" w:hAnsi="宋体" w:cs="仿宋_GB2312"/>
                <w:szCs w:val="21"/>
              </w:rPr>
              <w:t>3305957</w:t>
            </w:r>
          </w:p>
        </w:tc>
      </w:tr>
    </w:tbl>
    <w:p w:rsidR="008E13DD" w:rsidRPr="0085084D" w:rsidRDefault="008E13DD" w:rsidP="00290A16">
      <w:pPr>
        <w:spacing w:line="320" w:lineRule="exact"/>
        <w:rPr>
          <w:rFonts w:ascii="宋体" w:cs="仿宋_GB2312"/>
          <w:szCs w:val="21"/>
        </w:rPr>
      </w:pPr>
    </w:p>
    <w:p w:rsidR="008E13DD" w:rsidRPr="0085084D" w:rsidRDefault="008E13DD" w:rsidP="00290A16">
      <w:pPr>
        <w:spacing w:line="320" w:lineRule="exact"/>
        <w:rPr>
          <w:rFonts w:ascii="宋体" w:cs="仿宋_GB2312"/>
          <w:szCs w:val="21"/>
        </w:rPr>
      </w:pPr>
    </w:p>
    <w:p w:rsidR="008E13DD" w:rsidRPr="0085084D" w:rsidRDefault="008E13DD"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6895"/>
      </w:tblGrid>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szCs w:val="21"/>
              </w:rPr>
              <w:t>252</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行政检查</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用人单位按比例安置残疾人就业情况检查</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《四川省</w:t>
            </w:r>
            <w:r w:rsidRPr="0085084D">
              <w:rPr>
                <w:rFonts w:ascii="宋体" w:hAnsi="宋体"/>
                <w:szCs w:val="21"/>
              </w:rPr>
              <w:t>&lt;</w:t>
            </w:r>
            <w:r w:rsidRPr="0085084D">
              <w:rPr>
                <w:rFonts w:ascii="宋体" w:hAnsi="宋体" w:hint="eastAsia"/>
                <w:szCs w:val="21"/>
              </w:rPr>
              <w:t>中华人民共和国残疾人保障法</w:t>
            </w:r>
            <w:r w:rsidRPr="0085084D">
              <w:rPr>
                <w:rFonts w:ascii="宋体" w:hAnsi="宋体"/>
                <w:szCs w:val="21"/>
              </w:rPr>
              <w:t>&gt;</w:t>
            </w:r>
            <w:r w:rsidRPr="0085084D">
              <w:rPr>
                <w:rFonts w:ascii="宋体" w:hAnsi="宋体" w:hint="eastAsia"/>
                <w:szCs w:val="21"/>
              </w:rPr>
              <w:t>实施办法》第二十九条“县级以上地方人民政府人力资源和社会保障等有关主管部门在各自的职责范围内对残疾人就业进行监督检查。”</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教育就业科</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责任事项</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szCs w:val="21"/>
              </w:rPr>
              <w:t>1.</w:t>
            </w:r>
            <w:r w:rsidRPr="0085084D">
              <w:rPr>
                <w:rFonts w:ascii="宋体" w:hAnsi="宋体" w:hint="eastAsia"/>
                <w:szCs w:val="21"/>
              </w:rPr>
              <w:t>检查责任：按照《中华人民共和国残疾人保障法》的规定定期开展残疾人就业情况检查。</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2.</w:t>
            </w:r>
            <w:r w:rsidRPr="0085084D">
              <w:rPr>
                <w:rFonts w:ascii="宋体" w:hAnsi="宋体" w:hint="eastAsia"/>
                <w:szCs w:val="21"/>
              </w:rPr>
              <w:t>处置责任：检查发现用人单位申报不实的，及时纠正，不予发放《四川省用人单位安排残疾人就业情况审核确认书》。</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3.</w:t>
            </w:r>
            <w:r w:rsidRPr="0085084D">
              <w:rPr>
                <w:rFonts w:ascii="宋体" w:hAnsi="宋体" w:hint="eastAsia"/>
                <w:szCs w:val="21"/>
              </w:rPr>
              <w:t>移送责任：对安置人员不符合要求的</w:t>
            </w:r>
            <w:r w:rsidRPr="0085084D">
              <w:rPr>
                <w:rFonts w:ascii="宋体"/>
                <w:szCs w:val="21"/>
              </w:rPr>
              <w:t>,</w:t>
            </w:r>
            <w:r w:rsidRPr="0085084D">
              <w:rPr>
                <w:rFonts w:ascii="宋体" w:hAnsi="宋体" w:hint="eastAsia"/>
                <w:szCs w:val="21"/>
              </w:rPr>
              <w:t>及时通报同级地方税务部门。</w:t>
            </w:r>
          </w:p>
          <w:p w:rsidR="008E13DD" w:rsidRPr="0085084D" w:rsidRDefault="008E13DD" w:rsidP="008E13DD">
            <w:pPr>
              <w:spacing w:line="320" w:lineRule="exact"/>
              <w:ind w:firstLineChars="200" w:firstLine="31680"/>
              <w:rPr>
                <w:rFonts w:ascii="宋体" w:cs="仿宋_GB2312"/>
                <w:szCs w:val="21"/>
              </w:rPr>
            </w:pPr>
            <w:r w:rsidRPr="0085084D">
              <w:rPr>
                <w:rFonts w:ascii="宋体" w:hAnsi="宋体"/>
                <w:szCs w:val="21"/>
              </w:rPr>
              <w:t>4.</w:t>
            </w:r>
            <w:r w:rsidRPr="0085084D">
              <w:rPr>
                <w:rFonts w:ascii="宋体" w:hAnsi="宋体" w:hint="eastAsia"/>
                <w:szCs w:val="21"/>
              </w:rPr>
              <w:t>事后管理责任：建立管理台帐制度，加强监管。</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cs="仿宋_GB2312"/>
                <w:szCs w:val="21"/>
              </w:rPr>
            </w:pPr>
            <w:r w:rsidRPr="0085084D">
              <w:rPr>
                <w:rFonts w:ascii="宋体" w:hAnsi="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hint="eastAsia"/>
                <w:szCs w:val="21"/>
              </w:rPr>
              <w:t>（</w:t>
            </w:r>
            <w:r w:rsidRPr="0085084D">
              <w:rPr>
                <w:rFonts w:ascii="宋体" w:hAnsi="宋体" w:cs="仿宋_GB2312"/>
                <w:szCs w:val="21"/>
              </w:rPr>
              <w:t>0839</w:t>
            </w:r>
            <w:r w:rsidRPr="0085084D">
              <w:rPr>
                <w:rFonts w:ascii="宋体" w:hAnsi="宋体" w:cs="仿宋_GB2312" w:hint="eastAsia"/>
                <w:szCs w:val="21"/>
              </w:rPr>
              <w:t>）</w:t>
            </w:r>
            <w:r w:rsidRPr="0085084D">
              <w:rPr>
                <w:rFonts w:ascii="宋体" w:hAnsi="宋体" w:cs="仿宋_GB2312"/>
                <w:szCs w:val="21"/>
              </w:rPr>
              <w:t>3303753</w:t>
            </w:r>
          </w:p>
        </w:tc>
      </w:tr>
    </w:tbl>
    <w:p w:rsidR="008E13DD" w:rsidRPr="0085084D" w:rsidRDefault="008E13DD" w:rsidP="00290A16">
      <w:pPr>
        <w:spacing w:line="320" w:lineRule="exact"/>
        <w:rPr>
          <w:rFonts w:ascii="宋体" w:cs="仿宋_GB2312"/>
          <w:szCs w:val="21"/>
        </w:rPr>
      </w:pPr>
    </w:p>
    <w:p w:rsidR="008E13DD" w:rsidRPr="0085084D" w:rsidRDefault="008E13DD" w:rsidP="00290A16">
      <w:pPr>
        <w:spacing w:line="320" w:lineRule="exact"/>
        <w:rPr>
          <w:rFonts w:ascii="宋体" w:cs="仿宋_GB2312"/>
          <w:szCs w:val="21"/>
        </w:rPr>
      </w:pPr>
    </w:p>
    <w:p w:rsidR="008E13DD" w:rsidRPr="0085084D" w:rsidRDefault="008E13DD"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6895"/>
      </w:tblGrid>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szCs w:val="21"/>
              </w:rPr>
              <w:t xml:space="preserve">105  </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行政奖励</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宋体" w:hint="eastAsia"/>
                <w:kern w:val="0"/>
                <w:szCs w:val="21"/>
              </w:rPr>
              <w:t>对残疾人工作先进单位、先进个人的评选表彰</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中华人民共和国残疾人保障法》第十三条“对在社会主义建设中做出显著成绩的残疾人，对维护残疾人合法权益、发展残疾人事业、为残疾人服务做出显著成绩的单位和个人，各级人民政府和有关部门给予表彰和奖励。”</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办公室</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责任事项</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szCs w:val="21"/>
              </w:rPr>
              <w:t>1.</w:t>
            </w:r>
            <w:r w:rsidRPr="0085084D">
              <w:rPr>
                <w:rFonts w:ascii="宋体" w:hAnsi="宋体" w:hint="eastAsia"/>
                <w:szCs w:val="21"/>
              </w:rPr>
              <w:t>制定方案责任：按照评选、表彰、奖励活动实施方案开展评选。</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2.</w:t>
            </w:r>
            <w:r w:rsidRPr="0085084D">
              <w:rPr>
                <w:rFonts w:ascii="宋体" w:hAnsi="宋体" w:hint="eastAsia"/>
                <w:szCs w:val="21"/>
              </w:rPr>
              <w:t>组织推荐责任：严格按照表彰方案规定的条件、程序，组织推荐工作，对推荐对象进行审核。</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3.</w:t>
            </w:r>
            <w:r w:rsidRPr="0085084D">
              <w:rPr>
                <w:rFonts w:ascii="宋体" w:hAnsi="宋体" w:hint="eastAsia"/>
                <w:szCs w:val="21"/>
              </w:rPr>
              <w:t>审核公示责任：对符合条件通过实地考察走访、政府残工委审定、进行公示。</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4.</w:t>
            </w:r>
            <w:r w:rsidRPr="0085084D">
              <w:rPr>
                <w:rFonts w:ascii="宋体" w:hAnsi="宋体" w:hint="eastAsia"/>
                <w:szCs w:val="21"/>
              </w:rPr>
              <w:t>表彰责任：报请市政府残工委研究决定，以市政府残工委名义表彰。</w:t>
            </w:r>
          </w:p>
          <w:p w:rsidR="008E13DD" w:rsidRPr="0085084D" w:rsidRDefault="008E13DD" w:rsidP="008E13DD">
            <w:pPr>
              <w:spacing w:line="320" w:lineRule="exact"/>
              <w:ind w:firstLineChars="200" w:firstLine="31680"/>
              <w:rPr>
                <w:rFonts w:ascii="宋体"/>
                <w:szCs w:val="21"/>
              </w:rPr>
            </w:pPr>
            <w:r w:rsidRPr="0085084D">
              <w:rPr>
                <w:rFonts w:ascii="宋体" w:hAnsi="宋体"/>
                <w:szCs w:val="21"/>
              </w:rPr>
              <w:t>5.</w:t>
            </w:r>
            <w:r w:rsidRPr="0085084D">
              <w:rPr>
                <w:rFonts w:ascii="宋体" w:hAnsi="宋体" w:hint="eastAsia"/>
                <w:szCs w:val="21"/>
              </w:rPr>
              <w:t>其他责任：其他法律法规规章文件规定应履行的责任。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追责情形</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szCs w:val="21"/>
              </w:rPr>
            </w:pPr>
            <w:r w:rsidRPr="0085084D">
              <w:rPr>
                <w:rFonts w:ascii="宋体" w:hAnsi="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hint="eastAsia"/>
                <w:szCs w:val="21"/>
              </w:rPr>
              <w:t>（</w:t>
            </w:r>
            <w:r w:rsidRPr="0085084D">
              <w:rPr>
                <w:rFonts w:ascii="宋体" w:hAnsi="宋体" w:cs="仿宋_GB2312"/>
                <w:szCs w:val="21"/>
              </w:rPr>
              <w:t>0839</w:t>
            </w:r>
            <w:r w:rsidRPr="0085084D">
              <w:rPr>
                <w:rFonts w:ascii="宋体" w:hAnsi="宋体" w:cs="仿宋_GB2312" w:hint="eastAsia"/>
                <w:szCs w:val="21"/>
              </w:rPr>
              <w:t>）</w:t>
            </w:r>
            <w:r w:rsidRPr="0085084D">
              <w:rPr>
                <w:rFonts w:ascii="宋体" w:hAnsi="宋体" w:cs="仿宋_GB2312"/>
                <w:szCs w:val="21"/>
              </w:rPr>
              <w:t>3300782</w:t>
            </w:r>
          </w:p>
        </w:tc>
      </w:tr>
    </w:tbl>
    <w:p w:rsidR="008E13DD" w:rsidRPr="0085084D" w:rsidRDefault="008E13DD" w:rsidP="00290A16">
      <w:pPr>
        <w:spacing w:line="320" w:lineRule="exact"/>
        <w:rPr>
          <w:rFonts w:ascii="宋体" w:cs="仿宋_GB2312"/>
          <w:szCs w:val="21"/>
        </w:rPr>
      </w:pPr>
    </w:p>
    <w:p w:rsidR="008E13DD" w:rsidRPr="0085084D" w:rsidRDefault="008E13DD" w:rsidP="00290A16">
      <w:pPr>
        <w:spacing w:line="32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6895"/>
      </w:tblGrid>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序号</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szCs w:val="21"/>
              </w:rPr>
              <w:t xml:space="preserve">106 </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权力类型</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行政奖励</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权力项目名称</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宋体" w:hint="eastAsia"/>
                <w:kern w:val="0"/>
                <w:szCs w:val="21"/>
              </w:rPr>
              <w:t>对自强模范暨助残先进集体和个人的评选表彰</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实施依据</w:t>
            </w:r>
          </w:p>
        </w:tc>
        <w:tc>
          <w:tcPr>
            <w:tcW w:w="7109" w:type="dxa"/>
            <w:tcMar>
              <w:left w:w="28" w:type="dxa"/>
              <w:right w:w="28" w:type="dxa"/>
            </w:tcMar>
            <w:vAlign w:val="center"/>
          </w:tcPr>
          <w:p w:rsidR="008E13DD" w:rsidRPr="0085084D" w:rsidRDefault="008E13DD" w:rsidP="008E13DD">
            <w:pPr>
              <w:spacing w:line="320" w:lineRule="exact"/>
              <w:ind w:firstLineChars="200" w:firstLine="31680"/>
              <w:rPr>
                <w:rFonts w:ascii="宋体" w:cs="仿宋_GB2312"/>
                <w:szCs w:val="21"/>
              </w:rPr>
            </w:pPr>
            <w:r w:rsidRPr="0085084D">
              <w:rPr>
                <w:rFonts w:ascii="宋体" w:hAnsi="宋体" w:hint="eastAsia"/>
                <w:szCs w:val="21"/>
              </w:rPr>
              <w:t>《中华人民共和国残疾人保障法》第十三条“对在社会主义建设中做出显著成绩的残疾人，对维护残疾人合法权益、发展残疾人事业、为残疾人服务做出显著成绩的单位和个人，各级人民政府和有关部门给予表彰和奖励。”</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责任主体</w:t>
            </w:r>
          </w:p>
        </w:tc>
        <w:tc>
          <w:tcPr>
            <w:tcW w:w="7109"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办公室</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责任事项</w:t>
            </w:r>
          </w:p>
        </w:tc>
        <w:tc>
          <w:tcPr>
            <w:tcW w:w="7109" w:type="dxa"/>
            <w:tcMar>
              <w:left w:w="28" w:type="dxa"/>
              <w:right w:w="28" w:type="dxa"/>
            </w:tcMar>
            <w:vAlign w:val="center"/>
          </w:tcPr>
          <w:p w:rsidR="008E13DD" w:rsidRPr="0085084D" w:rsidRDefault="008E13DD" w:rsidP="008E13DD">
            <w:pPr>
              <w:spacing w:line="300" w:lineRule="exact"/>
              <w:ind w:firstLineChars="200" w:firstLine="31680"/>
              <w:rPr>
                <w:rFonts w:ascii="宋体"/>
                <w:szCs w:val="21"/>
              </w:rPr>
            </w:pPr>
            <w:r w:rsidRPr="0085084D">
              <w:rPr>
                <w:rFonts w:ascii="宋体" w:hAnsi="宋体"/>
                <w:szCs w:val="21"/>
              </w:rPr>
              <w:t>1.</w:t>
            </w:r>
            <w:r w:rsidRPr="0085084D">
              <w:rPr>
                <w:rFonts w:ascii="宋体" w:hAnsi="宋体" w:hint="eastAsia"/>
                <w:szCs w:val="21"/>
              </w:rPr>
              <w:t>制定方案责任：制定评选、表彰、奖励活动实施方案，并下发方案，一次性告知补正材料。</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2.</w:t>
            </w:r>
            <w:r w:rsidRPr="0085084D">
              <w:rPr>
                <w:rFonts w:ascii="宋体" w:hAnsi="宋体" w:hint="eastAsia"/>
                <w:szCs w:val="21"/>
              </w:rPr>
              <w:t>组织推荐责任：严格按照表彰方案规定的条件、程序，组织推荐工作，对推荐对象进行初审。</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3.</w:t>
            </w:r>
            <w:r w:rsidRPr="0085084D">
              <w:rPr>
                <w:rFonts w:ascii="宋体" w:hAnsi="宋体" w:hint="eastAsia"/>
                <w:szCs w:val="21"/>
              </w:rPr>
              <w:t>审核公示责任：对上报材料等进行审核，必要的可通过实地考察走访等了解情况；报请县政府残工委审定，规定时间内，对表彰奖励决定予以公开、公示。</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4.</w:t>
            </w:r>
            <w:r w:rsidRPr="0085084D">
              <w:rPr>
                <w:rFonts w:ascii="宋体" w:hAnsi="宋体" w:hint="eastAsia"/>
                <w:szCs w:val="21"/>
              </w:rPr>
              <w:t>表彰责任：按照程序报请县政府残工委研究决定，以县政府残工委名义表彰。</w:t>
            </w:r>
          </w:p>
          <w:p w:rsidR="008E13DD" w:rsidRPr="0085084D" w:rsidRDefault="008E13DD" w:rsidP="008E13DD">
            <w:pPr>
              <w:spacing w:line="300" w:lineRule="exact"/>
              <w:ind w:firstLineChars="200" w:firstLine="31680"/>
              <w:rPr>
                <w:rFonts w:ascii="宋体" w:cs="仿宋_GB2312"/>
                <w:szCs w:val="21"/>
              </w:rPr>
            </w:pPr>
            <w:r w:rsidRPr="0085084D">
              <w:rPr>
                <w:rFonts w:ascii="宋体" w:hAnsi="宋体"/>
                <w:szCs w:val="21"/>
              </w:rPr>
              <w:t>5.</w:t>
            </w:r>
            <w:r w:rsidRPr="0085084D">
              <w:rPr>
                <w:rFonts w:ascii="宋体" w:hAnsi="宋体" w:hint="eastAsia"/>
                <w:szCs w:val="21"/>
              </w:rPr>
              <w:t>其他责任：其他法律法规规章文件规定应履行的责任。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追责情形</w:t>
            </w:r>
          </w:p>
        </w:tc>
        <w:tc>
          <w:tcPr>
            <w:tcW w:w="7109" w:type="dxa"/>
            <w:tcMar>
              <w:left w:w="28" w:type="dxa"/>
              <w:right w:w="28" w:type="dxa"/>
            </w:tcMar>
            <w:vAlign w:val="center"/>
          </w:tcPr>
          <w:p w:rsidR="008E13DD" w:rsidRPr="0085084D" w:rsidRDefault="008E13DD" w:rsidP="008E13DD">
            <w:pPr>
              <w:spacing w:line="300" w:lineRule="exact"/>
              <w:ind w:firstLineChars="200" w:firstLine="31680"/>
              <w:rPr>
                <w:rFonts w:ascii="宋体" w:cs="仿宋_GB2312"/>
                <w:szCs w:val="21"/>
              </w:rPr>
            </w:pPr>
            <w:r w:rsidRPr="0085084D">
              <w:rPr>
                <w:rFonts w:ascii="宋体" w:hAnsi="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监督电话</w:t>
            </w:r>
          </w:p>
        </w:tc>
        <w:tc>
          <w:tcPr>
            <w:tcW w:w="7109" w:type="dxa"/>
            <w:tcMar>
              <w:left w:w="28" w:type="dxa"/>
              <w:right w:w="28" w:type="dxa"/>
            </w:tcMar>
            <w:vAlign w:val="center"/>
          </w:tcPr>
          <w:p w:rsidR="008E13DD" w:rsidRPr="0085084D" w:rsidRDefault="008E13DD" w:rsidP="00F16E3B">
            <w:pPr>
              <w:spacing w:line="300" w:lineRule="exact"/>
              <w:jc w:val="center"/>
              <w:rPr>
                <w:rFonts w:ascii="宋体" w:hAnsi="宋体" w:cs="仿宋_GB2312"/>
                <w:szCs w:val="21"/>
              </w:rPr>
            </w:pPr>
            <w:r w:rsidRPr="0085084D">
              <w:rPr>
                <w:rFonts w:ascii="宋体" w:hAnsi="宋体" w:cs="仿宋_GB2312" w:hint="eastAsia"/>
                <w:szCs w:val="21"/>
              </w:rPr>
              <w:t>（</w:t>
            </w:r>
            <w:r w:rsidRPr="0085084D">
              <w:rPr>
                <w:rFonts w:ascii="宋体" w:hAnsi="宋体" w:cs="仿宋_GB2312"/>
                <w:szCs w:val="21"/>
              </w:rPr>
              <w:t>0839</w:t>
            </w:r>
            <w:r w:rsidRPr="0085084D">
              <w:rPr>
                <w:rFonts w:ascii="宋体" w:hAnsi="宋体" w:cs="仿宋_GB2312" w:hint="eastAsia"/>
                <w:szCs w:val="21"/>
              </w:rPr>
              <w:t>）</w:t>
            </w:r>
            <w:r w:rsidRPr="0085084D">
              <w:rPr>
                <w:rFonts w:ascii="宋体" w:hAnsi="宋体" w:cs="仿宋_GB2312"/>
                <w:szCs w:val="21"/>
              </w:rPr>
              <w:t>3300782</w:t>
            </w:r>
          </w:p>
        </w:tc>
      </w:tr>
    </w:tbl>
    <w:p w:rsidR="008E13DD" w:rsidRPr="0085084D" w:rsidRDefault="008E13DD" w:rsidP="00F16E3B">
      <w:pPr>
        <w:spacing w:line="300" w:lineRule="exact"/>
        <w:rPr>
          <w:rFonts w:ascii="宋体" w:cs="仿宋_GB2312"/>
          <w:szCs w:val="21"/>
        </w:rPr>
      </w:pPr>
    </w:p>
    <w:p w:rsidR="008E13DD" w:rsidRPr="0085084D" w:rsidRDefault="008E13DD" w:rsidP="00F16E3B">
      <w:pPr>
        <w:spacing w:line="300" w:lineRule="exact"/>
        <w:rPr>
          <w:rFonts w:ascii="宋体" w:cs="仿宋_GB2312"/>
          <w:szCs w:val="21"/>
        </w:rPr>
      </w:pPr>
    </w:p>
    <w:p w:rsidR="008E13DD" w:rsidRPr="0085084D" w:rsidRDefault="008E13DD" w:rsidP="00F16E3B">
      <w:pPr>
        <w:spacing w:line="300" w:lineRule="exact"/>
        <w:rPr>
          <w:rFonts w:ascii="宋体" w:hAnsi="宋体" w:cs="仿宋_GB2312"/>
          <w:szCs w:val="21"/>
        </w:rPr>
      </w:pPr>
      <w:r w:rsidRPr="0085084D">
        <w:rPr>
          <w:rFonts w:ascii="宋体" w:hAnsi="宋体" w:cs="仿宋_GB2312" w:hint="eastAsia"/>
          <w:szCs w:val="21"/>
        </w:rPr>
        <w:t>表</w:t>
      </w:r>
      <w:r w:rsidRPr="0085084D">
        <w:rPr>
          <w:rFonts w:ascii="宋体" w:hAnsi="宋体" w:cs="仿宋_GB2312"/>
          <w:szCs w:val="21"/>
        </w:rPr>
        <w:t>2-6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6895"/>
      </w:tblGrid>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序号</w:t>
            </w:r>
          </w:p>
        </w:tc>
        <w:tc>
          <w:tcPr>
            <w:tcW w:w="7109" w:type="dxa"/>
            <w:tcMar>
              <w:left w:w="28" w:type="dxa"/>
              <w:right w:w="28" w:type="dxa"/>
            </w:tcMar>
            <w:vAlign w:val="center"/>
          </w:tcPr>
          <w:p w:rsidR="008E13DD" w:rsidRPr="0085084D" w:rsidRDefault="008E13DD" w:rsidP="00F16E3B">
            <w:pPr>
              <w:spacing w:line="300" w:lineRule="exact"/>
              <w:jc w:val="center"/>
              <w:rPr>
                <w:rFonts w:ascii="宋体" w:hAnsi="宋体" w:cs="仿宋_GB2312"/>
                <w:szCs w:val="21"/>
              </w:rPr>
            </w:pPr>
            <w:r w:rsidRPr="0085084D">
              <w:rPr>
                <w:rFonts w:ascii="宋体" w:hAnsi="宋体" w:cs="仿宋_GB2312"/>
                <w:szCs w:val="21"/>
              </w:rPr>
              <w:t>107</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权力类型</w:t>
            </w:r>
          </w:p>
        </w:tc>
        <w:tc>
          <w:tcPr>
            <w:tcW w:w="7109"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行政奖励</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权力项目名称</w:t>
            </w:r>
          </w:p>
        </w:tc>
        <w:tc>
          <w:tcPr>
            <w:tcW w:w="7109"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宋体" w:hint="eastAsia"/>
                <w:szCs w:val="21"/>
                <w:shd w:val="clear" w:color="auto" w:fill="FFFFFF"/>
              </w:rPr>
              <w:t>对残疾人就业工作先进集体和个人评选表彰</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实施依据</w:t>
            </w:r>
          </w:p>
        </w:tc>
        <w:tc>
          <w:tcPr>
            <w:tcW w:w="7109" w:type="dxa"/>
            <w:tcMar>
              <w:left w:w="28" w:type="dxa"/>
              <w:right w:w="28" w:type="dxa"/>
            </w:tcMar>
            <w:vAlign w:val="center"/>
          </w:tcPr>
          <w:p w:rsidR="008E13DD" w:rsidRPr="0085084D" w:rsidRDefault="008E13DD" w:rsidP="008E13DD">
            <w:pPr>
              <w:spacing w:line="300" w:lineRule="exact"/>
              <w:ind w:firstLineChars="200" w:firstLine="31680"/>
              <w:rPr>
                <w:rFonts w:ascii="宋体" w:cs="仿宋_GB2312"/>
                <w:szCs w:val="21"/>
              </w:rPr>
            </w:pPr>
            <w:r w:rsidRPr="0085084D">
              <w:rPr>
                <w:rFonts w:ascii="宋体" w:hAnsi="宋体" w:hint="eastAsia"/>
                <w:szCs w:val="21"/>
              </w:rPr>
              <w:t>《残疾人就业条例》第七条“各级人民政府对在残疾人就业工作中做出显著成绩的单位和个人，给予表彰和奖励。”</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责任主体</w:t>
            </w:r>
          </w:p>
        </w:tc>
        <w:tc>
          <w:tcPr>
            <w:tcW w:w="7109"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办公室</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责任事项</w:t>
            </w:r>
          </w:p>
        </w:tc>
        <w:tc>
          <w:tcPr>
            <w:tcW w:w="7109" w:type="dxa"/>
            <w:tcMar>
              <w:left w:w="28" w:type="dxa"/>
              <w:right w:w="28" w:type="dxa"/>
            </w:tcMar>
            <w:vAlign w:val="center"/>
          </w:tcPr>
          <w:p w:rsidR="008E13DD" w:rsidRPr="0085084D" w:rsidRDefault="008E13DD" w:rsidP="008E13DD">
            <w:pPr>
              <w:spacing w:line="300" w:lineRule="exact"/>
              <w:ind w:firstLineChars="200" w:firstLine="31680"/>
              <w:rPr>
                <w:rFonts w:ascii="宋体"/>
                <w:szCs w:val="21"/>
              </w:rPr>
            </w:pPr>
            <w:r w:rsidRPr="0085084D">
              <w:rPr>
                <w:rFonts w:ascii="宋体" w:hAnsi="宋体"/>
                <w:szCs w:val="21"/>
              </w:rPr>
              <w:t>1.</w:t>
            </w:r>
            <w:r w:rsidRPr="0085084D">
              <w:rPr>
                <w:rFonts w:ascii="宋体" w:hAnsi="宋体" w:hint="eastAsia"/>
                <w:szCs w:val="21"/>
              </w:rPr>
              <w:t>制定方案责任：制定评选、表彰、奖励活动实施方案，并下发方案，一次性告知补正材料。</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2.</w:t>
            </w:r>
            <w:r w:rsidRPr="0085084D">
              <w:rPr>
                <w:rFonts w:ascii="宋体" w:hAnsi="宋体" w:hint="eastAsia"/>
                <w:szCs w:val="21"/>
              </w:rPr>
              <w:t>组织推荐责任：严格按照表彰方案规定的条件、程序，组织推荐工作，对推荐对象进行初审。</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3.</w:t>
            </w:r>
            <w:r w:rsidRPr="0085084D">
              <w:rPr>
                <w:rFonts w:ascii="宋体" w:hAnsi="宋体" w:hint="eastAsia"/>
                <w:szCs w:val="21"/>
              </w:rPr>
              <w:t>审核公示责任：对上报材料等进行审核，可通过实地考察走访等了解情况；报请县政府残工委审定，规定时间内，对表彰奖励决定予以公开、公示。</w:t>
            </w:r>
          </w:p>
          <w:p w:rsidR="008E13DD" w:rsidRPr="0085084D" w:rsidRDefault="008E13DD" w:rsidP="008E13DD">
            <w:pPr>
              <w:spacing w:line="300" w:lineRule="exact"/>
              <w:ind w:firstLineChars="200" w:firstLine="31680"/>
              <w:rPr>
                <w:rFonts w:ascii="宋体"/>
                <w:szCs w:val="21"/>
              </w:rPr>
            </w:pPr>
            <w:r w:rsidRPr="0085084D">
              <w:rPr>
                <w:rFonts w:ascii="宋体" w:hAnsi="宋体"/>
                <w:szCs w:val="21"/>
              </w:rPr>
              <w:t>4.</w:t>
            </w:r>
            <w:r w:rsidRPr="0085084D">
              <w:rPr>
                <w:rFonts w:ascii="宋体" w:hAnsi="宋体" w:hint="eastAsia"/>
                <w:szCs w:val="21"/>
              </w:rPr>
              <w:t>表彰责任：按照程序报请市政府残工委研究决定，以市政府残工委名义表彰。</w:t>
            </w:r>
          </w:p>
          <w:p w:rsidR="008E13DD" w:rsidRPr="0085084D" w:rsidRDefault="008E13DD" w:rsidP="008E13DD">
            <w:pPr>
              <w:spacing w:line="300" w:lineRule="exact"/>
              <w:ind w:firstLineChars="200" w:firstLine="31680"/>
              <w:rPr>
                <w:rFonts w:ascii="宋体" w:cs="仿宋_GB2312"/>
                <w:szCs w:val="21"/>
              </w:rPr>
            </w:pPr>
            <w:r w:rsidRPr="0085084D">
              <w:rPr>
                <w:rFonts w:ascii="宋体" w:hAnsi="宋体"/>
                <w:szCs w:val="21"/>
              </w:rPr>
              <w:t>5.</w:t>
            </w:r>
            <w:r w:rsidRPr="0085084D">
              <w:rPr>
                <w:rFonts w:ascii="宋体" w:hAnsi="宋体" w:hint="eastAsia"/>
                <w:szCs w:val="21"/>
              </w:rPr>
              <w:t>其他责任：其他法律法规规章文件规定应履行的责任。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F16E3B">
            <w:pPr>
              <w:spacing w:line="300" w:lineRule="exact"/>
              <w:jc w:val="center"/>
              <w:rPr>
                <w:rFonts w:ascii="宋体" w:cs="仿宋_GB2312"/>
                <w:szCs w:val="21"/>
              </w:rPr>
            </w:pPr>
            <w:r w:rsidRPr="0085084D">
              <w:rPr>
                <w:rFonts w:ascii="宋体" w:hAnsi="宋体" w:cs="仿宋_GB2312" w:hint="eastAsia"/>
                <w:szCs w:val="21"/>
              </w:rPr>
              <w:t>追责情形</w:t>
            </w:r>
          </w:p>
        </w:tc>
        <w:tc>
          <w:tcPr>
            <w:tcW w:w="7109" w:type="dxa"/>
            <w:tcMar>
              <w:left w:w="28" w:type="dxa"/>
              <w:right w:w="28" w:type="dxa"/>
            </w:tcMar>
            <w:vAlign w:val="center"/>
          </w:tcPr>
          <w:p w:rsidR="008E13DD" w:rsidRPr="0085084D" w:rsidRDefault="008E13DD" w:rsidP="008E13DD">
            <w:pPr>
              <w:spacing w:line="300" w:lineRule="exact"/>
              <w:ind w:firstLineChars="200" w:firstLine="31680"/>
              <w:rPr>
                <w:rFonts w:ascii="宋体" w:cs="仿宋_GB2312"/>
                <w:szCs w:val="21"/>
              </w:rPr>
            </w:pPr>
            <w:r w:rsidRPr="0085084D">
              <w:rPr>
                <w:rFonts w:ascii="宋体" w:hAnsi="宋体" w:hint="eastAsia"/>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8E13DD" w:rsidRPr="0085084D" w:rsidTr="0085084D">
        <w:trPr>
          <w:trHeight w:val="454"/>
          <w:jc w:val="center"/>
        </w:trPr>
        <w:tc>
          <w:tcPr>
            <w:tcW w:w="1951" w:type="dxa"/>
            <w:tcMar>
              <w:left w:w="28" w:type="dxa"/>
              <w:right w:w="28" w:type="dxa"/>
            </w:tcMar>
            <w:vAlign w:val="center"/>
          </w:tcPr>
          <w:p w:rsidR="008E13DD" w:rsidRPr="0085084D" w:rsidRDefault="008E13DD" w:rsidP="00290A16">
            <w:pPr>
              <w:spacing w:line="320" w:lineRule="exact"/>
              <w:jc w:val="center"/>
              <w:rPr>
                <w:rFonts w:ascii="宋体" w:cs="仿宋_GB2312"/>
                <w:szCs w:val="21"/>
              </w:rPr>
            </w:pPr>
            <w:r w:rsidRPr="0085084D">
              <w:rPr>
                <w:rFonts w:ascii="宋体" w:hAnsi="宋体" w:cs="仿宋_GB2312" w:hint="eastAsia"/>
                <w:szCs w:val="21"/>
              </w:rPr>
              <w:t>监督电话</w:t>
            </w:r>
          </w:p>
        </w:tc>
        <w:tc>
          <w:tcPr>
            <w:tcW w:w="7109" w:type="dxa"/>
            <w:tcMar>
              <w:left w:w="28" w:type="dxa"/>
              <w:right w:w="28" w:type="dxa"/>
            </w:tcMar>
            <w:vAlign w:val="center"/>
          </w:tcPr>
          <w:p w:rsidR="008E13DD" w:rsidRPr="0085084D" w:rsidRDefault="008E13DD" w:rsidP="00290A16">
            <w:pPr>
              <w:spacing w:line="320" w:lineRule="exact"/>
              <w:jc w:val="center"/>
              <w:rPr>
                <w:rFonts w:ascii="宋体" w:hAnsi="宋体" w:cs="仿宋_GB2312"/>
                <w:szCs w:val="21"/>
              </w:rPr>
            </w:pPr>
            <w:r w:rsidRPr="0085084D">
              <w:rPr>
                <w:rFonts w:ascii="宋体" w:hAnsi="宋体" w:cs="仿宋_GB2312" w:hint="eastAsia"/>
                <w:szCs w:val="21"/>
              </w:rPr>
              <w:t>（</w:t>
            </w:r>
            <w:r w:rsidRPr="0085084D">
              <w:rPr>
                <w:rFonts w:ascii="宋体" w:hAnsi="宋体" w:cs="仿宋_GB2312"/>
                <w:szCs w:val="21"/>
              </w:rPr>
              <w:t>0839</w:t>
            </w:r>
            <w:r w:rsidRPr="0085084D">
              <w:rPr>
                <w:rFonts w:ascii="宋体" w:hAnsi="宋体" w:cs="仿宋_GB2312" w:hint="eastAsia"/>
                <w:szCs w:val="21"/>
              </w:rPr>
              <w:t>）</w:t>
            </w:r>
            <w:r w:rsidRPr="0085084D">
              <w:rPr>
                <w:rFonts w:ascii="宋体" w:hAnsi="宋体" w:cs="仿宋_GB2312"/>
                <w:szCs w:val="21"/>
              </w:rPr>
              <w:t>3300782</w:t>
            </w:r>
          </w:p>
        </w:tc>
      </w:tr>
    </w:tbl>
    <w:p w:rsidR="008E13DD" w:rsidRPr="0085084D" w:rsidRDefault="008E13DD" w:rsidP="00F16E3B">
      <w:pPr>
        <w:spacing w:line="20" w:lineRule="exact"/>
      </w:pPr>
    </w:p>
    <w:sectPr w:rsidR="008E13DD" w:rsidRPr="0085084D" w:rsidSect="00F12CB5">
      <w:footerReference w:type="even" r:id="rId7"/>
      <w:footerReference w:type="default" r:id="rId8"/>
      <w:pgSz w:w="11906" w:h="16838" w:code="9"/>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3DD" w:rsidRDefault="008E13DD" w:rsidP="00A8170E">
      <w:r>
        <w:separator/>
      </w:r>
    </w:p>
  </w:endnote>
  <w:endnote w:type="continuationSeparator" w:id="0">
    <w:p w:rsidR="008E13DD" w:rsidRDefault="008E13DD" w:rsidP="00A817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仿宋">
    <w:panose1 w:val="00000000000000000000"/>
    <w:charset w:val="86"/>
    <w:family w:val="auto"/>
    <w:notTrueType/>
    <w:pitch w:val="variable"/>
    <w:sig w:usb0="00000287" w:usb1="080E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DD" w:rsidRDefault="008E13DD" w:rsidP="00290A1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8E13DD" w:rsidRDefault="008E13DD" w:rsidP="00290A1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3DD" w:rsidRPr="00290A16" w:rsidRDefault="008E13DD" w:rsidP="00290A16">
    <w:pPr>
      <w:pStyle w:val="Footer"/>
      <w:framePr w:wrap="around" w:vAnchor="text" w:hAnchor="margin" w:xAlign="outside" w:y="1"/>
      <w:rPr>
        <w:rFonts w:ascii="Times New Roman" w:hAnsi="Times New Roman" w:cs="Times New Roman"/>
      </w:rPr>
    </w:pPr>
    <w:r>
      <w:rPr>
        <w:rStyle w:val="PageNumber"/>
        <w:rFonts w:ascii="Times New Roman" w:hAnsi="Times New Roman"/>
        <w:sz w:val="28"/>
      </w:rPr>
      <w:t xml:space="preserve">— </w:t>
    </w:r>
    <w:r w:rsidRPr="00290A16">
      <w:rPr>
        <w:rStyle w:val="PageNumber"/>
        <w:rFonts w:ascii="Times New Roman" w:hAnsi="Times New Roman"/>
        <w:sz w:val="28"/>
      </w:rPr>
      <w:fldChar w:fldCharType="begin"/>
    </w:r>
    <w:r w:rsidRPr="00290A16">
      <w:rPr>
        <w:rStyle w:val="PageNumber"/>
        <w:rFonts w:ascii="Times New Roman" w:hAnsi="Times New Roman"/>
        <w:sz w:val="28"/>
      </w:rPr>
      <w:instrText xml:space="preserve"> PAGE  </w:instrText>
    </w:r>
    <w:r w:rsidRPr="00290A16">
      <w:rPr>
        <w:rStyle w:val="PageNumber"/>
        <w:rFonts w:ascii="Times New Roman" w:hAnsi="Times New Roman"/>
        <w:sz w:val="28"/>
      </w:rPr>
      <w:fldChar w:fldCharType="separate"/>
    </w:r>
    <w:r>
      <w:rPr>
        <w:rStyle w:val="PageNumber"/>
        <w:rFonts w:ascii="Times New Roman" w:hAnsi="Times New Roman"/>
        <w:noProof/>
        <w:sz w:val="28"/>
      </w:rPr>
      <w:t>5</w:t>
    </w:r>
    <w:r w:rsidRPr="00290A16">
      <w:rPr>
        <w:rStyle w:val="PageNumber"/>
        <w:rFonts w:ascii="Times New Roman" w:hAnsi="Times New Roman"/>
        <w:sz w:val="28"/>
      </w:rPr>
      <w:fldChar w:fldCharType="end"/>
    </w:r>
    <w:r>
      <w:rPr>
        <w:rStyle w:val="PageNumber"/>
        <w:rFonts w:ascii="Times New Roman" w:hAnsi="Times New Roman"/>
        <w:sz w:val="28"/>
      </w:rPr>
      <w:t xml:space="preserve"> —</w:t>
    </w:r>
  </w:p>
  <w:p w:rsidR="008E13DD" w:rsidRDefault="008E13DD">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3DD" w:rsidRDefault="008E13DD" w:rsidP="00A8170E">
      <w:r>
        <w:separator/>
      </w:r>
    </w:p>
  </w:footnote>
  <w:footnote w:type="continuationSeparator" w:id="0">
    <w:p w:rsidR="008E13DD" w:rsidRDefault="008E13DD" w:rsidP="00A81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0FA274"/>
    <w:multiLevelType w:val="singleLevel"/>
    <w:tmpl w:val="950FA274"/>
    <w:lvl w:ilvl="0">
      <w:start w:val="1"/>
      <w:numFmt w:val="chineseCounting"/>
      <w:suff w:val="nothing"/>
      <w:lvlText w:val="（%1）"/>
      <w:lvlJc w:val="left"/>
      <w:rPr>
        <w:rFonts w:cs="Times New Roman" w:hint="eastAsia"/>
      </w:rPr>
    </w:lvl>
  </w:abstractNum>
  <w:abstractNum w:abstractNumId="1">
    <w:nsid w:val="E24164B1"/>
    <w:multiLevelType w:val="singleLevel"/>
    <w:tmpl w:val="E24164B1"/>
    <w:lvl w:ilvl="0">
      <w:start w:val="1"/>
      <w:numFmt w:val="chineseCounting"/>
      <w:suff w:val="nothing"/>
      <w:lvlText w:val="（%1）"/>
      <w:lvlJc w:val="left"/>
      <w:rPr>
        <w:rFonts w:cs="Times New Roman" w:hint="eastAsia"/>
      </w:rPr>
    </w:lvl>
  </w:abstractNum>
  <w:abstractNum w:abstractNumId="2">
    <w:nsid w:val="05FC4C11"/>
    <w:multiLevelType w:val="multilevel"/>
    <w:tmpl w:val="05FC4C11"/>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C5C3625"/>
    <w:multiLevelType w:val="multilevel"/>
    <w:tmpl w:val="1C5C3625"/>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8324D28"/>
    <w:multiLevelType w:val="multilevel"/>
    <w:tmpl w:val="28324D28"/>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2980B341"/>
    <w:multiLevelType w:val="singleLevel"/>
    <w:tmpl w:val="2980B341"/>
    <w:lvl w:ilvl="0">
      <w:start w:val="1"/>
      <w:numFmt w:val="decimal"/>
      <w:suff w:val="nothing"/>
      <w:lvlText w:val="%1．"/>
      <w:lvlJc w:val="left"/>
      <w:pPr>
        <w:ind w:firstLine="400"/>
      </w:pPr>
      <w:rPr>
        <w:rFonts w:cs="Times New Roman" w:hint="default"/>
      </w:rPr>
    </w:lvl>
  </w:abstractNum>
  <w:abstractNum w:abstractNumId="6">
    <w:nsid w:val="32291054"/>
    <w:multiLevelType w:val="multilevel"/>
    <w:tmpl w:val="32291054"/>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DD82CDE"/>
    <w:multiLevelType w:val="multilevel"/>
    <w:tmpl w:val="4DD82CDE"/>
    <w:lvl w:ilvl="0">
      <w:start w:val="1"/>
      <w:numFmt w:val="decimal"/>
      <w:suff w:val="nothing"/>
      <w:lvlText w:val="%1."/>
      <w:lvlJc w:val="left"/>
      <w:rPr>
        <w:rFonts w:ascii="Times New Roman" w:hAnsi="Times New Roman"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383"/>
    <w:rsid w:val="00023011"/>
    <w:rsid w:val="00113A04"/>
    <w:rsid w:val="00125139"/>
    <w:rsid w:val="00130ACF"/>
    <w:rsid w:val="0016518A"/>
    <w:rsid w:val="00200383"/>
    <w:rsid w:val="00290A16"/>
    <w:rsid w:val="002A1578"/>
    <w:rsid w:val="003F5690"/>
    <w:rsid w:val="00471D8D"/>
    <w:rsid w:val="004D0FC9"/>
    <w:rsid w:val="004F256B"/>
    <w:rsid w:val="005A7ACD"/>
    <w:rsid w:val="005C177D"/>
    <w:rsid w:val="005D149B"/>
    <w:rsid w:val="005F68CF"/>
    <w:rsid w:val="006169B6"/>
    <w:rsid w:val="0063515E"/>
    <w:rsid w:val="006444F8"/>
    <w:rsid w:val="00695EDB"/>
    <w:rsid w:val="006E5F56"/>
    <w:rsid w:val="00806FE0"/>
    <w:rsid w:val="0085084D"/>
    <w:rsid w:val="00864BEB"/>
    <w:rsid w:val="008A4CA7"/>
    <w:rsid w:val="008D24C4"/>
    <w:rsid w:val="008E13DD"/>
    <w:rsid w:val="00914019"/>
    <w:rsid w:val="00A77EF6"/>
    <w:rsid w:val="00A8170E"/>
    <w:rsid w:val="00A95286"/>
    <w:rsid w:val="00C11392"/>
    <w:rsid w:val="00CD536A"/>
    <w:rsid w:val="00E1335C"/>
    <w:rsid w:val="00E75675"/>
    <w:rsid w:val="00EE0A71"/>
    <w:rsid w:val="00F12CB5"/>
    <w:rsid w:val="00F16E3B"/>
    <w:rsid w:val="00F35EB8"/>
    <w:rsid w:val="00F84609"/>
    <w:rsid w:val="00FD080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383"/>
    <w:pPr>
      <w:widowControl w:val="0"/>
      <w:jc w:val="both"/>
    </w:pPr>
    <w:rPr>
      <w:rFonts w:cs="黑体"/>
      <w:szCs w:val="24"/>
    </w:rPr>
  </w:style>
  <w:style w:type="paragraph" w:styleId="Heading1">
    <w:name w:val="heading 1"/>
    <w:basedOn w:val="Normal"/>
    <w:next w:val="Normal"/>
    <w:link w:val="Heading1Char1"/>
    <w:uiPriority w:val="99"/>
    <w:qFormat/>
    <w:locked/>
    <w:rsid w:val="00290A16"/>
    <w:pPr>
      <w:keepNext/>
      <w:keepLines/>
      <w:spacing w:before="340" w:after="330" w:line="578" w:lineRule="auto"/>
      <w:outlineLvl w:val="0"/>
    </w:pPr>
    <w:rPr>
      <w:rFonts w:cs="宋体"/>
      <w:b/>
      <w:bCs/>
      <w:kern w:val="44"/>
      <w:sz w:val="44"/>
      <w:szCs w:val="44"/>
    </w:rPr>
  </w:style>
  <w:style w:type="paragraph" w:styleId="Heading2">
    <w:name w:val="heading 2"/>
    <w:basedOn w:val="Normal"/>
    <w:link w:val="Heading2Char1"/>
    <w:uiPriority w:val="99"/>
    <w:qFormat/>
    <w:locked/>
    <w:rsid w:val="00290A16"/>
    <w:pPr>
      <w:widowControl/>
      <w:spacing w:before="100" w:beforeAutospacing="1" w:after="100" w:afterAutospacing="1"/>
      <w:jc w:val="left"/>
      <w:outlineLvl w:val="1"/>
    </w:pPr>
    <w:rPr>
      <w:rFonts w:ascii="宋体" w:cs="宋体"/>
      <w:b/>
      <w:bCs/>
      <w:kern w:val="0"/>
      <w:sz w:val="36"/>
      <w:szCs w:val="36"/>
    </w:rPr>
  </w:style>
  <w:style w:type="paragraph" w:styleId="Heading3">
    <w:name w:val="heading 3"/>
    <w:basedOn w:val="Normal"/>
    <w:next w:val="Normal"/>
    <w:link w:val="Heading3Char1"/>
    <w:uiPriority w:val="99"/>
    <w:qFormat/>
    <w:locked/>
    <w:rsid w:val="00290A16"/>
    <w:pPr>
      <w:keepNext/>
      <w:keepLines/>
      <w:spacing w:before="260" w:after="260" w:line="416" w:lineRule="auto"/>
      <w:outlineLvl w:val="2"/>
    </w:pPr>
    <w:rPr>
      <w:rFonts w:cs="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1392"/>
    <w:rPr>
      <w:rFonts w:cs="黑体"/>
      <w:b/>
      <w:bCs/>
      <w:kern w:val="44"/>
      <w:sz w:val="44"/>
      <w:szCs w:val="44"/>
    </w:rPr>
  </w:style>
  <w:style w:type="character" w:customStyle="1" w:styleId="Heading2Char">
    <w:name w:val="Heading 2 Char"/>
    <w:basedOn w:val="DefaultParagraphFont"/>
    <w:link w:val="Heading2"/>
    <w:uiPriority w:val="99"/>
    <w:semiHidden/>
    <w:locked/>
    <w:rsid w:val="00C11392"/>
    <w:rPr>
      <w:rFonts w:ascii="Cambria" w:eastAsia="宋体" w:hAnsi="Cambria" w:cs="Times New Roman"/>
      <w:b/>
      <w:bCs/>
      <w:sz w:val="32"/>
      <w:szCs w:val="32"/>
    </w:rPr>
  </w:style>
  <w:style w:type="character" w:customStyle="1" w:styleId="Heading3Char">
    <w:name w:val="Heading 3 Char"/>
    <w:basedOn w:val="DefaultParagraphFont"/>
    <w:link w:val="Heading3"/>
    <w:uiPriority w:val="99"/>
    <w:semiHidden/>
    <w:locked/>
    <w:rsid w:val="00C11392"/>
    <w:rPr>
      <w:rFonts w:cs="黑体"/>
      <w:b/>
      <w:bCs/>
      <w:sz w:val="32"/>
      <w:szCs w:val="32"/>
    </w:rPr>
  </w:style>
  <w:style w:type="character" w:customStyle="1" w:styleId="Heading1Char1">
    <w:name w:val="Heading 1 Char1"/>
    <w:basedOn w:val="DefaultParagraphFont"/>
    <w:link w:val="Heading1"/>
    <w:uiPriority w:val="99"/>
    <w:locked/>
    <w:rsid w:val="00290A16"/>
    <w:rPr>
      <w:rFonts w:ascii="Calibri" w:eastAsia="宋体" w:hAnsi="Calibri" w:cs="宋体"/>
      <w:b/>
      <w:bCs/>
      <w:kern w:val="44"/>
      <w:sz w:val="44"/>
      <w:szCs w:val="44"/>
      <w:lang w:val="en-US" w:eastAsia="zh-CN" w:bidi="ar-SA"/>
    </w:rPr>
  </w:style>
  <w:style w:type="character" w:customStyle="1" w:styleId="Heading2Char1">
    <w:name w:val="Heading 2 Char1"/>
    <w:basedOn w:val="DefaultParagraphFont"/>
    <w:link w:val="Heading2"/>
    <w:uiPriority w:val="99"/>
    <w:locked/>
    <w:rsid w:val="00290A16"/>
    <w:rPr>
      <w:rFonts w:ascii="宋体" w:eastAsia="宋体" w:hAnsi="Calibri" w:cs="宋体"/>
      <w:b/>
      <w:bCs/>
      <w:sz w:val="36"/>
      <w:szCs w:val="36"/>
      <w:lang w:val="en-US" w:eastAsia="zh-CN" w:bidi="ar-SA"/>
    </w:rPr>
  </w:style>
  <w:style w:type="character" w:customStyle="1" w:styleId="Heading3Char1">
    <w:name w:val="Heading 3 Char1"/>
    <w:basedOn w:val="DefaultParagraphFont"/>
    <w:link w:val="Heading3"/>
    <w:uiPriority w:val="99"/>
    <w:semiHidden/>
    <w:locked/>
    <w:rsid w:val="00290A16"/>
    <w:rPr>
      <w:rFonts w:ascii="Calibri" w:eastAsia="宋体" w:hAnsi="Calibri" w:cs="宋体"/>
      <w:b/>
      <w:bCs/>
      <w:kern w:val="2"/>
      <w:sz w:val="32"/>
      <w:szCs w:val="32"/>
      <w:lang w:val="en-US" w:eastAsia="zh-CN" w:bidi="ar-SA"/>
    </w:rPr>
  </w:style>
  <w:style w:type="character" w:styleId="PageNumber">
    <w:name w:val="page number"/>
    <w:basedOn w:val="DefaultParagraphFont"/>
    <w:uiPriority w:val="99"/>
    <w:rsid w:val="00200383"/>
    <w:rPr>
      <w:rFonts w:cs="Times New Roman"/>
    </w:rPr>
  </w:style>
  <w:style w:type="paragraph" w:styleId="Footer">
    <w:name w:val="footer"/>
    <w:basedOn w:val="Normal"/>
    <w:link w:val="FooterChar"/>
    <w:uiPriority w:val="99"/>
    <w:rsid w:val="0020038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00383"/>
    <w:rPr>
      <w:rFonts w:ascii="Calibri" w:eastAsia="宋体" w:hAnsi="Calibri" w:cs="黑体"/>
      <w:sz w:val="18"/>
      <w:szCs w:val="18"/>
    </w:rPr>
  </w:style>
  <w:style w:type="paragraph" w:styleId="Header">
    <w:name w:val="header"/>
    <w:basedOn w:val="Normal"/>
    <w:link w:val="HeaderChar"/>
    <w:uiPriority w:val="99"/>
    <w:semiHidden/>
    <w:rsid w:val="005C17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C177D"/>
    <w:rPr>
      <w:rFonts w:ascii="Calibri" w:eastAsia="宋体" w:hAnsi="Calibri" w:cs="黑体"/>
      <w:sz w:val="18"/>
      <w:szCs w:val="18"/>
    </w:rPr>
  </w:style>
  <w:style w:type="character" w:customStyle="1" w:styleId="CharChar">
    <w:name w:val="Char Char"/>
    <w:basedOn w:val="DefaultParagraphFont"/>
    <w:uiPriority w:val="99"/>
    <w:rsid w:val="00290A16"/>
    <w:rPr>
      <w:rFonts w:ascii="Calibri" w:eastAsia="宋体" w:hAnsi="Calibri" w:cs="Times New Roman"/>
      <w:kern w:val="2"/>
      <w:sz w:val="18"/>
      <w:szCs w:val="18"/>
    </w:rPr>
  </w:style>
  <w:style w:type="character" w:customStyle="1" w:styleId="HTMLPreformattedChar1">
    <w:name w:val="HTML Preformatted Char1"/>
    <w:uiPriority w:val="99"/>
    <w:locked/>
    <w:rsid w:val="00290A16"/>
    <w:rPr>
      <w:rFonts w:ascii="Calibri" w:eastAsia="宋体" w:hAnsi="Calibri"/>
      <w:kern w:val="2"/>
      <w:sz w:val="18"/>
    </w:rPr>
  </w:style>
  <w:style w:type="paragraph" w:styleId="HTMLPreformatted">
    <w:name w:val="HTML Preformatted"/>
    <w:basedOn w:val="Normal"/>
    <w:link w:val="HTMLPreformattedChar"/>
    <w:uiPriority w:val="99"/>
    <w:rsid w:val="0029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cs="Times New Roman"/>
      <w:sz w:val="18"/>
      <w:szCs w:val="18"/>
    </w:rPr>
  </w:style>
  <w:style w:type="character" w:customStyle="1" w:styleId="HTMLPreformattedChar">
    <w:name w:val="HTML Preformatted Char"/>
    <w:basedOn w:val="DefaultParagraphFont"/>
    <w:link w:val="HTMLPreformatted"/>
    <w:uiPriority w:val="99"/>
    <w:semiHidden/>
    <w:locked/>
    <w:rsid w:val="00C11392"/>
    <w:rPr>
      <w:rFonts w:ascii="Courier New" w:hAnsi="Courier New" w:cs="Courier New"/>
      <w:sz w:val="20"/>
      <w:szCs w:val="20"/>
    </w:rPr>
  </w:style>
  <w:style w:type="paragraph" w:styleId="NormalWeb">
    <w:name w:val="Normal (Web)"/>
    <w:basedOn w:val="Normal"/>
    <w:uiPriority w:val="99"/>
    <w:rsid w:val="00290A16"/>
    <w:rPr>
      <w:rFonts w:cs="Times New Roman"/>
      <w:sz w:val="24"/>
    </w:rPr>
  </w:style>
  <w:style w:type="paragraph" w:customStyle="1" w:styleId="msonospacing0">
    <w:name w:val="msonospacing"/>
    <w:basedOn w:val="Normal"/>
    <w:uiPriority w:val="99"/>
    <w:rsid w:val="00290A16"/>
    <w:pPr>
      <w:ind w:firstLineChars="200" w:firstLine="200"/>
    </w:pPr>
    <w:rPr>
      <w:rFonts w:eastAsia="仿宋_GB2312" w:cs="Times New Roman"/>
      <w:sz w:val="32"/>
      <w:szCs w:val="22"/>
    </w:rPr>
  </w:style>
  <w:style w:type="table" w:styleId="TableGrid">
    <w:name w:val="Table Grid"/>
    <w:basedOn w:val="TableNormal"/>
    <w:uiPriority w:val="99"/>
    <w:locked/>
    <w:rsid w:val="00290A1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Char">
    <w:name w:val="Char1 Char Char Char"/>
    <w:basedOn w:val="Normal"/>
    <w:uiPriority w:val="99"/>
    <w:rsid w:val="00290A16"/>
    <w:rPr>
      <w:rFonts w:ascii="Times New Roman" w:hAnsi="Times New Roman" w:cs="Times New Roman"/>
      <w:szCs w:val="21"/>
    </w:rPr>
  </w:style>
  <w:style w:type="paragraph" w:customStyle="1" w:styleId="CharCharCharCharCharChar">
    <w:name w:val="Char Char Char Char Char Char"/>
    <w:basedOn w:val="Normal"/>
    <w:autoRedefine/>
    <w:uiPriority w:val="99"/>
    <w:rsid w:val="00290A16"/>
    <w:pPr>
      <w:widowControl/>
      <w:spacing w:after="160" w:line="240" w:lineRule="exact"/>
      <w:jc w:val="left"/>
    </w:pPr>
    <w:rPr>
      <w:rFonts w:ascii="Verdana" w:eastAsia="仿宋_GB2312" w:hAnsi="Verdana" w:cs="Verdana"/>
      <w:kern w:val="0"/>
      <w:sz w:val="24"/>
      <w:lang w:eastAsia="en-US"/>
    </w:rPr>
  </w:style>
  <w:style w:type="character" w:customStyle="1" w:styleId="15">
    <w:name w:val="15"/>
    <w:basedOn w:val="DefaultParagraphFont"/>
    <w:uiPriority w:val="99"/>
    <w:rsid w:val="00290A16"/>
    <w:rPr>
      <w:rFonts w:ascii="Times New Roman" w:hAnsi="Times New Roman" w:cs="Times New Roman"/>
    </w:rPr>
  </w:style>
  <w:style w:type="character" w:styleId="FollowedHyperlink">
    <w:name w:val="FollowedHyperlink"/>
    <w:basedOn w:val="DefaultParagraphFont"/>
    <w:uiPriority w:val="99"/>
    <w:rsid w:val="00290A16"/>
    <w:rPr>
      <w:rFonts w:cs="Times New Roman"/>
      <w:color w:val="000000"/>
      <w:u w:val="none"/>
    </w:rPr>
  </w:style>
  <w:style w:type="character" w:styleId="Strong">
    <w:name w:val="Strong"/>
    <w:basedOn w:val="DefaultParagraphFont"/>
    <w:uiPriority w:val="99"/>
    <w:qFormat/>
    <w:locked/>
    <w:rsid w:val="00290A16"/>
    <w:rPr>
      <w:rFonts w:cs="Times New Roman"/>
      <w:b/>
      <w:bCs/>
    </w:rPr>
  </w:style>
  <w:style w:type="character" w:customStyle="1" w:styleId="title">
    <w:name w:val="title"/>
    <w:basedOn w:val="DefaultParagraphFont"/>
    <w:uiPriority w:val="99"/>
    <w:rsid w:val="00290A16"/>
    <w:rPr>
      <w:rFonts w:cs="Times New Roman"/>
    </w:rPr>
  </w:style>
  <w:style w:type="character" w:styleId="Hyperlink">
    <w:name w:val="Hyperlink"/>
    <w:basedOn w:val="DefaultParagraphFont"/>
    <w:uiPriority w:val="99"/>
    <w:rsid w:val="00290A16"/>
    <w:rPr>
      <w:rFonts w:cs="Times New Roman"/>
      <w:color w:val="000000"/>
      <w:u w:val="none"/>
    </w:rPr>
  </w:style>
  <w:style w:type="paragraph" w:customStyle="1" w:styleId="5">
    <w:name w:val="样式5"/>
    <w:basedOn w:val="Normal"/>
    <w:uiPriority w:val="99"/>
    <w:rsid w:val="00290A16"/>
    <w:rPr>
      <w:rFonts w:cs="宋体"/>
      <w:sz w:val="24"/>
    </w:rPr>
  </w:style>
  <w:style w:type="paragraph" w:styleId="BalloonText">
    <w:name w:val="Balloon Text"/>
    <w:basedOn w:val="Normal"/>
    <w:link w:val="BalloonTextChar"/>
    <w:uiPriority w:val="99"/>
    <w:semiHidden/>
    <w:rsid w:val="00290A16"/>
    <w:rPr>
      <w:rFonts w:ascii="仿宋_GB2312" w:eastAsia="仿宋_GB2312" w:hAnsi="华文仿宋" w:cs="Times New Roman"/>
      <w:kern w:val="0"/>
      <w:sz w:val="18"/>
      <w:szCs w:val="18"/>
      <w:u w:color="000000"/>
    </w:rPr>
  </w:style>
  <w:style w:type="character" w:customStyle="1" w:styleId="BalloonTextChar">
    <w:name w:val="Balloon Text Char"/>
    <w:basedOn w:val="DefaultParagraphFont"/>
    <w:link w:val="BalloonText"/>
    <w:uiPriority w:val="99"/>
    <w:semiHidden/>
    <w:locked/>
    <w:rsid w:val="00290A16"/>
    <w:rPr>
      <w:rFonts w:ascii="仿宋_GB2312" w:eastAsia="仿宋_GB2312" w:hAnsi="华文仿宋" w:cs="Times New Roman"/>
      <w:sz w:val="18"/>
      <w:szCs w:val="18"/>
      <w:u w:color="000000"/>
      <w:lang w:val="en-US" w:eastAsia="zh-CN" w:bidi="ar-SA"/>
    </w:rPr>
  </w:style>
  <w:style w:type="paragraph" w:customStyle="1" w:styleId="Default">
    <w:name w:val="Default"/>
    <w:uiPriority w:val="99"/>
    <w:rsid w:val="00290A16"/>
    <w:pPr>
      <w:widowControl w:val="0"/>
      <w:autoSpaceDE w:val="0"/>
      <w:autoSpaceDN w:val="0"/>
      <w:adjustRightInd w:val="0"/>
    </w:pPr>
    <w:rPr>
      <w:rFonts w:ascii="宋体" w:hAnsi="Times New Roman" w:cs="宋体"/>
      <w:color w:val="000000"/>
      <w:kern w:val="0"/>
      <w:sz w:val="24"/>
      <w:szCs w:val="24"/>
    </w:rPr>
  </w:style>
  <w:style w:type="paragraph" w:customStyle="1" w:styleId="p0">
    <w:name w:val="p0"/>
    <w:basedOn w:val="Normal"/>
    <w:uiPriority w:val="99"/>
    <w:rsid w:val="00290A16"/>
    <w:pPr>
      <w:widowControl/>
    </w:pPr>
    <w:rPr>
      <w:rFonts w:ascii="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622</Words>
  <Characters>3547</Characters>
  <Application>Microsoft Office Outlook</Application>
  <DocSecurity>0</DocSecurity>
  <Lines>0</Lines>
  <Paragraphs>0</Paragraphs>
  <ScaleCrop>false</ScaleCrop>
  <Company>Lenovo (Beijing) Limited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广元市体育局责任清单</dc:title>
  <dc:subject/>
  <dc:creator>罗飞</dc:creator>
  <cp:keywords/>
  <dc:description/>
  <cp:lastModifiedBy>微软用户</cp:lastModifiedBy>
  <cp:revision>4</cp:revision>
  <dcterms:created xsi:type="dcterms:W3CDTF">2020-07-23T14:55:00Z</dcterms:created>
  <dcterms:modified xsi:type="dcterms:W3CDTF">2020-07-23T18:54:00Z</dcterms:modified>
</cp:coreProperties>
</file>