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0D" w:rsidRPr="00F027D5" w:rsidRDefault="006E120D" w:rsidP="007232D5">
      <w:pPr>
        <w:adjustRightInd w:val="0"/>
        <w:snapToGrid w:val="0"/>
        <w:jc w:val="center"/>
        <w:rPr>
          <w:rFonts w:ascii="方正小标宋简体" w:eastAsia="方正小标宋简体" w:hAnsi="宋体" w:cs="Times New Roman"/>
          <w:sz w:val="44"/>
          <w:szCs w:val="44"/>
        </w:rPr>
      </w:pPr>
      <w:r w:rsidRPr="00F027D5">
        <w:rPr>
          <w:rFonts w:ascii="方正小标宋简体" w:eastAsia="方正小标宋简体" w:hAnsi="宋体" w:cs="方正小标宋简体" w:hint="eastAsia"/>
          <w:sz w:val="44"/>
          <w:szCs w:val="44"/>
        </w:rPr>
        <w:t>广元市商务局责任清单</w:t>
      </w:r>
    </w:p>
    <w:p w:rsidR="006E120D" w:rsidRDefault="006E120D" w:rsidP="007232D5">
      <w:pPr>
        <w:adjustRightInd w:val="0"/>
        <w:snapToGrid w:val="0"/>
        <w:spacing w:line="320" w:lineRule="exact"/>
        <w:rPr>
          <w:rFonts w:ascii="宋体" w:cs="黑体"/>
          <w:sz w:val="21"/>
          <w:szCs w:val="21"/>
        </w:rPr>
      </w:pPr>
    </w:p>
    <w:p w:rsidR="006E120D" w:rsidRPr="00F027D5" w:rsidRDefault="006E120D" w:rsidP="007232D5">
      <w:pPr>
        <w:adjustRightInd w:val="0"/>
        <w:snapToGrid w:val="0"/>
        <w:spacing w:line="320" w:lineRule="exact"/>
        <w:rPr>
          <w:rFonts w:ascii="宋体" w:cs="Times New Roman"/>
          <w:sz w:val="21"/>
          <w:szCs w:val="21"/>
        </w:rPr>
      </w:pPr>
      <w:r w:rsidRPr="00F027D5">
        <w:rPr>
          <w:rFonts w:ascii="宋体" w:hAnsi="宋体" w:cs="黑体" w:hint="eastAsia"/>
          <w:sz w:val="21"/>
          <w:szCs w:val="21"/>
        </w:rPr>
        <w:t>表</w:t>
      </w:r>
      <w:r w:rsidRPr="00F027D5">
        <w:rPr>
          <w:rFonts w:ascii="宋体" w:hAnsi="宋体" w:cs="黑体"/>
          <w:sz w:val="21"/>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7937"/>
      </w:tblGrid>
      <w:tr w:rsidR="006E120D" w:rsidRPr="00F027D5" w:rsidTr="00F027D5">
        <w:trPr>
          <w:trHeight w:val="454"/>
          <w:jc w:val="center"/>
        </w:trPr>
        <w:tc>
          <w:tcPr>
            <w:tcW w:w="925" w:type="dxa"/>
            <w:tcMar>
              <w:left w:w="51" w:type="dxa"/>
              <w:right w:w="51" w:type="dxa"/>
            </w:tcMar>
            <w:vAlign w:val="center"/>
          </w:tcPr>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主</w:t>
            </w:r>
          </w:p>
          <w:p w:rsidR="006E120D" w:rsidRPr="00F027D5" w:rsidRDefault="006E120D" w:rsidP="007232D5">
            <w:pPr>
              <w:adjustRightInd w:val="0"/>
              <w:snapToGrid w:val="0"/>
              <w:spacing w:line="320" w:lineRule="exact"/>
              <w:jc w:val="center"/>
              <w:rPr>
                <w:rFonts w:ascii="宋体" w:cs="宋体"/>
                <w:sz w:val="21"/>
                <w:szCs w:val="21"/>
              </w:rPr>
            </w:pPr>
          </w:p>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体</w:t>
            </w:r>
          </w:p>
          <w:p w:rsidR="006E120D" w:rsidRPr="00F027D5" w:rsidRDefault="006E120D" w:rsidP="007232D5">
            <w:pPr>
              <w:adjustRightInd w:val="0"/>
              <w:snapToGrid w:val="0"/>
              <w:spacing w:line="320" w:lineRule="exact"/>
              <w:jc w:val="center"/>
              <w:rPr>
                <w:rFonts w:ascii="宋体" w:cs="宋体"/>
                <w:sz w:val="21"/>
                <w:szCs w:val="21"/>
              </w:rPr>
            </w:pPr>
          </w:p>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责</w:t>
            </w:r>
          </w:p>
          <w:p w:rsidR="006E120D" w:rsidRPr="00F027D5" w:rsidRDefault="006E120D" w:rsidP="007232D5">
            <w:pPr>
              <w:adjustRightInd w:val="0"/>
              <w:snapToGrid w:val="0"/>
              <w:spacing w:line="320" w:lineRule="exact"/>
              <w:jc w:val="center"/>
              <w:rPr>
                <w:rFonts w:ascii="宋体" w:cs="宋体"/>
                <w:sz w:val="21"/>
                <w:szCs w:val="21"/>
              </w:rPr>
            </w:pPr>
          </w:p>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任</w:t>
            </w:r>
          </w:p>
        </w:tc>
        <w:tc>
          <w:tcPr>
            <w:tcW w:w="8860" w:type="dxa"/>
            <w:tcMar>
              <w:left w:w="51" w:type="dxa"/>
              <w:right w:w="51" w:type="dxa"/>
            </w:tcMar>
            <w:vAlign w:val="center"/>
          </w:tcPr>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（一）贯彻落实国家有关国内外贸易、外商投资和国际经济合作的法律、法规和方针、政策，拟订全市国内外贸易、外商投资和对外经济合作的政策措施，制订全市商务发展规划、计划并组织实施。</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二）按要求承担全市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三）研究提出引导市内外资金投向市场体系建设的政策，编制相关产品批发市场规划，指导城市商业网点规划和商业体系建设工作，推进农村市场体系建设，组织实施农村现代流通网络工程，促进城乡市场一体化发展。</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四）承担牵头协调全市整顿和规范市场经济秩序工作的责任，拟订规范市场运行和流通秩序的政策，推动商务领域信用建设，指导商业信用销售，建立市场诚信公共服务平台，按有关规定对特殊流通行业进行监督管理。</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六）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（七）依法监督技术引进、设备进口、国家限制出口技术的工作，推进进出口贸易标准化工作，牵头负责发展服务贸易的相关工作，推动服务外包平台建设。</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八）拟订应对经济全球化、区域经济合作的对策措施，加强与自由贸易区、港澳台地区以及市外经济合作区域的商贸合作，推进贸易和投资便利化，负责外国和香港、澳门特别行政区及台湾地区常设驻广商务代表机构的管理。</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市出口商品的反倾销、反补贴、保障措施的应诉工作。</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指导全市外商投资促进和管理工作，参与制订外商投资政策和改革方案并组织实施，统计分析全市外商投资情况，依法监督检查外商投资企业执行有关法律法规规章、合同章程的情况并协调解决有关问题，协调市内国家级经济技术开发区的有关工作。</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一）负责全市对外经济合作工作，拟订并执行对外经济合作政策，依法管理和监督对外承包工程、对外劳务合作和出境就业等，承担境外投资管理的责任，牵头负责外派劳务和赴境外就业人员的权益保护工作，组织管理我市承担的国家对外援助任务，管理多双边对我市的无偿援助和赠款（不含财政合作项目下外国政府及国际金融组织对我市赠款）等发展合作业务。</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（十二）管理我市赴境外举办的各种商品交易和经贸推介活动，指导监督管理以广元市名义在境内举办的各种商贸交易会、展览会、展销会等活动。</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（十三）规划全市商务系统电子政务、公共商务信息服务体系建设并组织实施，推动电子商务发展。</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（十四）承担市政府公布的有关行政审批事项。</w:t>
            </w:r>
          </w:p>
          <w:p w:rsidR="006E120D" w:rsidRPr="00F027D5" w:rsidRDefault="006E120D" w:rsidP="006E120D">
            <w:pPr>
              <w:adjustRightInd w:val="0"/>
              <w:snapToGrid w:val="0"/>
              <w:spacing w:line="320" w:lineRule="exact"/>
              <w:ind w:firstLineChars="200" w:firstLine="31680"/>
              <w:rPr>
                <w:rFonts w:ascii="宋体" w:cs="宋体"/>
                <w:color w:val="000000"/>
                <w:kern w:val="0"/>
                <w:sz w:val="21"/>
                <w:szCs w:val="21"/>
              </w:rPr>
            </w:pPr>
            <w:r w:rsidRPr="00F027D5">
              <w:rPr>
                <w:rFonts w:ascii="宋体" w:hAnsi="宋体" w:cs="宋体" w:hint="eastAsia"/>
                <w:color w:val="000000"/>
                <w:kern w:val="0"/>
                <w:sz w:val="21"/>
                <w:szCs w:val="21"/>
              </w:rPr>
              <w:t>（十五）承办市政府交办的其他事项。</w:t>
            </w:r>
          </w:p>
        </w:tc>
      </w:tr>
      <w:tr w:rsidR="006E120D" w:rsidRPr="00F027D5" w:rsidTr="00F027D5">
        <w:trPr>
          <w:trHeight w:val="454"/>
          <w:jc w:val="center"/>
        </w:trPr>
        <w:tc>
          <w:tcPr>
            <w:tcW w:w="925" w:type="dxa"/>
            <w:tcMar>
              <w:left w:w="51" w:type="dxa"/>
              <w:right w:w="51" w:type="dxa"/>
            </w:tcMar>
            <w:vAlign w:val="center"/>
          </w:tcPr>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职责</w:t>
            </w:r>
          </w:p>
          <w:p w:rsidR="006E120D" w:rsidRPr="00F027D5" w:rsidRDefault="006E120D" w:rsidP="007232D5">
            <w:pPr>
              <w:adjustRightInd w:val="0"/>
              <w:snapToGrid w:val="0"/>
              <w:spacing w:line="320" w:lineRule="exact"/>
              <w:jc w:val="center"/>
              <w:rPr>
                <w:rFonts w:ascii="宋体" w:cs="宋体"/>
                <w:sz w:val="21"/>
                <w:szCs w:val="21"/>
              </w:rPr>
            </w:pPr>
            <w:r w:rsidRPr="00F027D5">
              <w:rPr>
                <w:rFonts w:ascii="宋体" w:hAnsi="宋体" w:cs="宋体" w:hint="eastAsia"/>
                <w:sz w:val="21"/>
                <w:szCs w:val="21"/>
              </w:rPr>
              <w:t>边界</w:t>
            </w:r>
          </w:p>
        </w:tc>
        <w:tc>
          <w:tcPr>
            <w:tcW w:w="8860" w:type="dxa"/>
            <w:tcMar>
              <w:left w:w="51" w:type="dxa"/>
              <w:right w:w="51" w:type="dxa"/>
            </w:tcMar>
            <w:vAlign w:val="center"/>
          </w:tcPr>
          <w:p w:rsidR="006E120D" w:rsidRPr="00F027D5" w:rsidRDefault="006E120D" w:rsidP="006E120D">
            <w:pPr>
              <w:adjustRightInd w:val="0"/>
              <w:snapToGrid w:val="0"/>
              <w:spacing w:line="320" w:lineRule="exact"/>
              <w:ind w:firstLineChars="200" w:firstLine="31680"/>
              <w:rPr>
                <w:rFonts w:ascii="宋体"/>
                <w:sz w:val="21"/>
                <w:szCs w:val="21"/>
              </w:rPr>
            </w:pPr>
            <w:r w:rsidRPr="00F027D5">
              <w:rPr>
                <w:rFonts w:ascii="宋体" w:hAnsi="宋体" w:hint="eastAsia"/>
                <w:sz w:val="21"/>
                <w:szCs w:val="21"/>
              </w:rPr>
              <w:t>（</w:t>
            </w:r>
            <w:r w:rsidRPr="00F027D5">
              <w:rPr>
                <w:rFonts w:ascii="宋体" w:hAnsi="宋体" w:cs="宋体" w:hint="eastAsia"/>
                <w:color w:val="000000"/>
                <w:sz w:val="21"/>
                <w:szCs w:val="21"/>
                <w:shd w:val="clear" w:color="auto" w:fill="FFFFFF"/>
              </w:rPr>
              <w:t>一</w:t>
            </w:r>
            <w:r w:rsidRPr="00F027D5">
              <w:rPr>
                <w:rFonts w:ascii="宋体" w:hAnsi="宋体"/>
                <w:sz w:val="21"/>
                <w:szCs w:val="21"/>
              </w:rPr>
              <w:t>)</w:t>
            </w:r>
            <w:r w:rsidRPr="00F027D5">
              <w:rPr>
                <w:rFonts w:ascii="宋体" w:hAnsi="宋体" w:hint="eastAsia"/>
                <w:sz w:val="21"/>
                <w:szCs w:val="21"/>
              </w:rPr>
              <w:t>环境保护工作职责。按照中其广元市机构编制委员会《关于进一步落实环境保护工作职责的通知》</w:t>
            </w:r>
            <w:r w:rsidRPr="00F027D5">
              <w:rPr>
                <w:rFonts w:ascii="宋体" w:hAnsi="宋体"/>
                <w:sz w:val="21"/>
                <w:szCs w:val="21"/>
              </w:rPr>
              <w:t>(</w:t>
            </w:r>
            <w:r w:rsidRPr="00F027D5">
              <w:rPr>
                <w:rFonts w:ascii="宋体" w:hAnsi="宋体" w:hint="eastAsia"/>
                <w:sz w:val="21"/>
                <w:szCs w:val="21"/>
              </w:rPr>
              <w:t>广编发</w:t>
            </w:r>
            <w:r w:rsidRPr="00F027D5">
              <w:rPr>
                <w:rFonts w:ascii="宋体" w:hAnsi="宋体"/>
                <w:sz w:val="21"/>
                <w:szCs w:val="21"/>
              </w:rPr>
              <w:t>(2017)53</w:t>
            </w:r>
            <w:r w:rsidRPr="00F027D5">
              <w:rPr>
                <w:rFonts w:ascii="宋体" w:hAnsi="宋体" w:hint="eastAsia"/>
                <w:sz w:val="21"/>
                <w:szCs w:val="21"/>
              </w:rPr>
              <w:t>号</w:t>
            </w:r>
            <w:r w:rsidRPr="00F027D5">
              <w:rPr>
                <w:rFonts w:ascii="宋体" w:hAnsi="宋体"/>
                <w:sz w:val="21"/>
                <w:szCs w:val="21"/>
              </w:rPr>
              <w:t>)</w:t>
            </w:r>
            <w:r w:rsidRPr="00F027D5">
              <w:rPr>
                <w:rFonts w:ascii="宋体" w:hAnsi="宋体" w:hint="eastAsia"/>
                <w:sz w:val="21"/>
                <w:szCs w:val="21"/>
              </w:rPr>
              <w:t>执行。对本行业领域的环境保护工作实施监督管理，履行环境保护行业监督管理职责和本单位环境保护工作职责。</w:t>
            </w:r>
            <w:r w:rsidRPr="00F027D5">
              <w:rPr>
                <w:rFonts w:ascii="宋体"/>
                <w:sz w:val="21"/>
                <w:szCs w:val="21"/>
              </w:rPr>
              <w:br/>
            </w:r>
            <w:r w:rsidRPr="00F027D5">
              <w:rPr>
                <w:rFonts w:ascii="宋体" w:hAnsi="宋体"/>
                <w:sz w:val="21"/>
                <w:szCs w:val="21"/>
              </w:rPr>
              <w:t>(</w:t>
            </w:r>
            <w:r w:rsidRPr="00F027D5">
              <w:rPr>
                <w:rFonts w:ascii="宋体" w:hAnsi="宋体" w:hint="eastAsia"/>
                <w:sz w:val="21"/>
                <w:szCs w:val="21"/>
              </w:rPr>
              <w:t>二</w:t>
            </w:r>
            <w:r w:rsidRPr="00F027D5">
              <w:rPr>
                <w:rFonts w:ascii="宋体" w:hAnsi="宋体"/>
                <w:sz w:val="21"/>
                <w:szCs w:val="21"/>
              </w:rPr>
              <w:t>)</w:t>
            </w:r>
            <w:r w:rsidRPr="00F027D5">
              <w:rPr>
                <w:rFonts w:ascii="宋体" w:hAnsi="宋体" w:hint="eastAsia"/>
                <w:sz w:val="21"/>
                <w:szCs w:val="21"/>
              </w:rPr>
              <w:t>安全生产监管职责。按照中共广元市机构编制委员会办公室《关于进一步落实安全生产监管职责分工的通知》</w:t>
            </w:r>
            <w:r w:rsidRPr="00F027D5">
              <w:rPr>
                <w:rFonts w:ascii="宋体" w:hAnsi="宋体"/>
                <w:sz w:val="21"/>
                <w:szCs w:val="21"/>
              </w:rPr>
              <w:t>(</w:t>
            </w:r>
            <w:r w:rsidRPr="00F027D5">
              <w:rPr>
                <w:rFonts w:ascii="宋体" w:hAnsi="宋体" w:hint="eastAsia"/>
                <w:sz w:val="21"/>
                <w:szCs w:val="21"/>
              </w:rPr>
              <w:t>广编发</w:t>
            </w:r>
            <w:r w:rsidRPr="00F027D5">
              <w:rPr>
                <w:rFonts w:ascii="宋体" w:hAnsi="宋体"/>
                <w:sz w:val="21"/>
                <w:szCs w:val="21"/>
              </w:rPr>
              <w:t>(2017)23</w:t>
            </w:r>
            <w:r w:rsidRPr="00F027D5">
              <w:rPr>
                <w:rFonts w:ascii="宋体" w:hAnsi="宋体" w:hint="eastAsia"/>
                <w:sz w:val="21"/>
                <w:szCs w:val="21"/>
              </w:rPr>
              <w:t>号</w:t>
            </w:r>
            <w:r w:rsidRPr="00F027D5">
              <w:rPr>
                <w:rFonts w:ascii="宋体" w:hAnsi="宋体"/>
                <w:sz w:val="21"/>
                <w:szCs w:val="21"/>
              </w:rPr>
              <w:t>)</w:t>
            </w:r>
            <w:r w:rsidRPr="00F027D5">
              <w:rPr>
                <w:rFonts w:ascii="宋体" w:hAnsi="宋体" w:hint="eastAsia"/>
                <w:sz w:val="21"/>
                <w:szCs w:val="21"/>
              </w:rPr>
              <w:t>执行。对本行业领域的安全生产工作实施监督管理，履行安全生产行业监督管理职责和本单位安全生产工作职责。</w:t>
            </w:r>
          </w:p>
        </w:tc>
      </w:tr>
    </w:tbl>
    <w:p w:rsidR="006E120D" w:rsidRDefault="006E120D" w:rsidP="007232D5">
      <w:pPr>
        <w:spacing w:line="320" w:lineRule="exact"/>
        <w:jc w:val="center"/>
        <w:rPr>
          <w:rFonts w:ascii="宋体" w:cs="方正小标宋_GBK"/>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193</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行政许可</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对外劳务合作经营资格核准</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numPr>
                <w:ilvl w:val="0"/>
                <w:numId w:val="1"/>
              </w:numPr>
              <w:spacing w:line="320" w:lineRule="exact"/>
              <w:rPr>
                <w:rFonts w:ascii="宋体" w:cs="宋体"/>
                <w:color w:val="000000"/>
                <w:sz w:val="21"/>
                <w:szCs w:val="21"/>
              </w:rPr>
            </w:pPr>
            <w:r w:rsidRPr="00F027D5">
              <w:rPr>
                <w:rFonts w:ascii="宋体" w:hAnsi="宋体" w:cs="宋体" w:hint="eastAsia"/>
                <w:color w:val="000000"/>
                <w:sz w:val="21"/>
                <w:szCs w:val="21"/>
              </w:rPr>
              <w:t>《中华人民共和国对外贸易法》第十条：“</w:t>
            </w:r>
            <w:r w:rsidRPr="00F027D5">
              <w:rPr>
                <w:rFonts w:ascii="宋体" w:hAnsi="宋体" w:hint="eastAsia"/>
                <w:sz w:val="21"/>
                <w:szCs w:val="21"/>
              </w:rPr>
              <w:t>从事国际服务贸易，应当遵守本法和其他有关法律、行政法规的规定。从事对外劳务合作的单位，应当具备相应的资质。具体办法由国务院规定。</w:t>
            </w:r>
            <w:r w:rsidRPr="00F027D5">
              <w:rPr>
                <w:rFonts w:ascii="宋体" w:hAnsi="宋体" w:cs="宋体" w:hint="eastAsia"/>
                <w:color w:val="000000"/>
                <w:sz w:val="21"/>
                <w:szCs w:val="21"/>
              </w:rPr>
              <w:t>”</w:t>
            </w:r>
          </w:p>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2.</w:t>
            </w:r>
            <w:r w:rsidRPr="00F027D5">
              <w:rPr>
                <w:rFonts w:ascii="宋体" w:hAnsi="宋体" w:cs="宋体" w:hint="eastAsia"/>
                <w:color w:val="000000"/>
                <w:sz w:val="21"/>
                <w:szCs w:val="21"/>
              </w:rPr>
              <w:t>《对外劳务合作管理条例》第五条：“从事对外劳务合作，应当按照省、自治区、直辖市人民政府的规定，经省级或者设区的市级人民政府商务主管部门批准，取得对外劳务合作经营资格；”</w:t>
            </w:r>
          </w:p>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3.</w:t>
            </w:r>
            <w:r w:rsidRPr="00F027D5">
              <w:rPr>
                <w:rFonts w:ascii="宋体" w:hAnsi="宋体" w:cs="宋体" w:hint="eastAsia"/>
                <w:color w:val="000000"/>
                <w:sz w:val="21"/>
                <w:szCs w:val="21"/>
              </w:rPr>
              <w:t>《对外劳务合作管理条例》第六条：“申请对外劳务合作经营资格，应当具备下列条件：（一）符合企业法人条件；（二）实缴注册资本不低于</w:t>
            </w:r>
            <w:r w:rsidRPr="00F027D5">
              <w:rPr>
                <w:rFonts w:ascii="宋体" w:hAnsi="宋体" w:cs="宋体"/>
                <w:color w:val="000000"/>
                <w:sz w:val="21"/>
                <w:szCs w:val="21"/>
              </w:rPr>
              <w:t>600</w:t>
            </w:r>
            <w:r w:rsidRPr="00F027D5">
              <w:rPr>
                <w:rFonts w:ascii="宋体" w:hAnsi="宋体" w:cs="宋体" w:hint="eastAsia"/>
                <w:color w:val="000000"/>
                <w:sz w:val="21"/>
                <w:szCs w:val="21"/>
              </w:rPr>
              <w:t>万元人民币；（三）有</w:t>
            </w:r>
            <w:r w:rsidRPr="00F027D5">
              <w:rPr>
                <w:rFonts w:ascii="宋体" w:hAnsi="宋体" w:cs="宋体"/>
                <w:color w:val="000000"/>
                <w:sz w:val="21"/>
                <w:szCs w:val="21"/>
              </w:rPr>
              <w:t>3</w:t>
            </w:r>
            <w:r w:rsidRPr="00F027D5">
              <w:rPr>
                <w:rFonts w:ascii="宋体" w:hAnsi="宋体" w:cs="宋体" w:hint="eastAsia"/>
                <w:color w:val="000000"/>
                <w:sz w:val="21"/>
                <w:szCs w:val="21"/>
              </w:rPr>
              <w:t>名以上熟悉对外劳务合作业务的管理人员；（四）有健全的内部管理制度和突发事件应急处置制度；（五）法定代表人没有故意犯罪记录。”</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行政审批科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adjustRightInd w:val="0"/>
              <w:snapToGrid w:val="0"/>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受理责任：</w:t>
            </w:r>
            <w:r w:rsidRPr="00F027D5">
              <w:rPr>
                <w:rFonts w:ascii="宋体" w:hAnsi="宋体" w:cs="宋体" w:hint="eastAsia"/>
                <w:color w:val="000000"/>
                <w:sz w:val="21"/>
                <w:szCs w:val="21"/>
              </w:rPr>
              <w:t>窗口工作人员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6E120D" w:rsidRPr="00F027D5" w:rsidRDefault="006E120D" w:rsidP="007232D5">
            <w:pPr>
              <w:adjustRightInd w:val="0"/>
              <w:snapToGrid w:val="0"/>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办理人员对申请人提交的材料进行审查，提出初步审查意见；</w:t>
            </w:r>
          </w:p>
          <w:p w:rsidR="006E120D" w:rsidRPr="00F027D5" w:rsidRDefault="006E120D" w:rsidP="007232D5">
            <w:pPr>
              <w:adjustRightInd w:val="0"/>
              <w:snapToGrid w:val="0"/>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6E120D" w:rsidRPr="00F027D5" w:rsidRDefault="006E120D" w:rsidP="007232D5">
            <w:pPr>
              <w:adjustRightInd w:val="0"/>
              <w:snapToGrid w:val="0"/>
              <w:spacing w:line="320" w:lineRule="exac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事后监管责任：</w:t>
            </w:r>
            <w:r w:rsidRPr="00F027D5">
              <w:rPr>
                <w:rFonts w:ascii="宋体" w:hAnsi="宋体" w:cs="宋体" w:hint="eastAsia"/>
                <w:color w:val="000000"/>
                <w:sz w:val="21"/>
                <w:szCs w:val="21"/>
              </w:rPr>
              <w:t>建立实施监督检查的运行机制和管理制度，开展定期和不定期检查，依法采取相关处置措施；</w:t>
            </w:r>
          </w:p>
          <w:p w:rsidR="006E120D" w:rsidRPr="00F027D5" w:rsidRDefault="006E120D" w:rsidP="007232D5">
            <w:pPr>
              <w:adjustRightInd w:val="0"/>
              <w:snapToGrid w:val="0"/>
              <w:spacing w:line="320" w:lineRule="exac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0839-5572115</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194</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行政许可</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对外贸易经营者备案登记</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1.</w:t>
            </w:r>
            <w:r w:rsidRPr="00F027D5">
              <w:rPr>
                <w:rFonts w:ascii="宋体" w:hAnsi="宋体" w:cs="宋体" w:hint="eastAsia"/>
                <w:color w:val="000000"/>
                <w:sz w:val="21"/>
                <w:szCs w:val="21"/>
              </w:rPr>
              <w:t>《中华人民共和国对外贸易法》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2.</w:t>
            </w:r>
            <w:r w:rsidRPr="00F027D5">
              <w:rPr>
                <w:rFonts w:ascii="宋体" w:hAnsi="宋体" w:cs="宋体" w:hint="eastAsia"/>
                <w:color w:val="000000"/>
                <w:sz w:val="21"/>
                <w:szCs w:val="21"/>
              </w:rPr>
              <w:t>《对外贸易经营者备案登记办法》第四条；对外贸易经营者备案登记工作实行全国联网和属地化管理。商务部委托符合条件的地方对外贸易主管部门（以下简称备案登记机关）负责办理本地区对外贸易经营者备案登记手续；受委托的备案登记机关不得自行委托其他机构进行备案登记。</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行政审批科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受理责任：</w:t>
            </w:r>
            <w:r w:rsidRPr="00F027D5">
              <w:rPr>
                <w:rFonts w:ascii="宋体" w:hAnsi="宋体" w:cs="宋体" w:hint="eastAsia"/>
                <w:color w:val="000000"/>
                <w:sz w:val="21"/>
                <w:szCs w:val="21"/>
              </w:rPr>
              <w:t>窗口工作人员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办理人员对申请人提交的材料进行审查，提出初步审查意见；</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事后监管责任：</w:t>
            </w:r>
            <w:r w:rsidRPr="00F027D5">
              <w:rPr>
                <w:rFonts w:ascii="宋体" w:hAnsi="宋体" w:cs="宋体" w:hint="eastAsia"/>
                <w:color w:val="000000"/>
                <w:sz w:val="21"/>
                <w:szCs w:val="21"/>
              </w:rPr>
              <w:t>建立实施监督检查的运行机制和管理制度，开展定期和不定期检查，依法采取相关处置措施；</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w:t>
            </w:r>
            <w:r w:rsidRPr="00F027D5">
              <w:rPr>
                <w:rFonts w:ascii="宋体" w:hAnsi="宋体" w:cs="宋体" w:hint="eastAsia"/>
                <w:bCs/>
                <w:color w:val="000000"/>
                <w:sz w:val="21"/>
                <w:szCs w:val="21"/>
              </w:rPr>
              <w:t>依据《中华人民共和国监察法》、《中华人民共和国行政许可法》、《行政机关公务员处分条例》、《四川省行政审批违法违纪行为责任追究办法》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0839-5572115</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color w:val="000000"/>
                <w:sz w:val="21"/>
                <w:szCs w:val="21"/>
              </w:rPr>
              <w:t>194</w:t>
            </w:r>
            <w:r w:rsidRPr="00F027D5">
              <w:rPr>
                <w:rFonts w:ascii="宋体" w:hAnsi="宋体" w:cs="宋体" w:hint="eastAsia"/>
                <w:sz w:val="21"/>
                <w:szCs w:val="21"/>
              </w:rPr>
              <w:t>（子项）</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行政许可</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对外贸易经营者变更备案登记</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1.</w:t>
            </w:r>
            <w:r w:rsidRPr="00F027D5">
              <w:rPr>
                <w:rFonts w:ascii="宋体" w:hAnsi="宋体" w:cs="宋体" w:hint="eastAsia"/>
                <w:color w:val="000000"/>
                <w:sz w:val="21"/>
                <w:szCs w:val="21"/>
              </w:rPr>
              <w:t>《中华人民共和国对外贸易法》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p w:rsidR="006E120D" w:rsidRPr="00F027D5" w:rsidRDefault="006E120D" w:rsidP="007232D5">
            <w:pPr>
              <w:spacing w:line="320" w:lineRule="exact"/>
              <w:rPr>
                <w:rFonts w:ascii="宋体" w:cs="宋体"/>
                <w:color w:val="000000"/>
                <w:sz w:val="21"/>
                <w:szCs w:val="21"/>
              </w:rPr>
            </w:pPr>
            <w:r w:rsidRPr="00F027D5">
              <w:rPr>
                <w:rFonts w:ascii="宋体" w:hAnsi="宋体" w:cs="宋体"/>
                <w:color w:val="000000"/>
                <w:sz w:val="21"/>
                <w:szCs w:val="21"/>
              </w:rPr>
              <w:t>2.</w:t>
            </w:r>
            <w:r w:rsidRPr="00F027D5">
              <w:rPr>
                <w:rFonts w:ascii="宋体" w:hAnsi="宋体" w:cs="宋体" w:hint="eastAsia"/>
                <w:color w:val="000000"/>
                <w:sz w:val="21"/>
                <w:szCs w:val="21"/>
              </w:rPr>
              <w:t>《对外贸易经营者备案登记办法》第四条：对外贸易经营者备案登记工作实行全国联网和属地化管理。商务部委托符合条件的地方对外贸易主管部门（以下简称备案登记机关）负责办理本地区对外贸易经营者备案登记手续；受委托的备案登记机关不得自行委托其他机构进行备案登记；</w:t>
            </w:r>
            <w:bookmarkStart w:id="0" w:name="_GoBack"/>
            <w:bookmarkEnd w:id="0"/>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行政审批科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受理责任：</w:t>
            </w:r>
            <w:r w:rsidRPr="00F027D5">
              <w:rPr>
                <w:rFonts w:ascii="宋体" w:hAnsi="宋体" w:cs="宋体" w:hint="eastAsia"/>
                <w:color w:val="000000"/>
                <w:sz w:val="21"/>
                <w:szCs w:val="21"/>
              </w:rPr>
              <w:t>窗口工作人员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办理人员对申请人提交的材料进行审查，提出初步审查意见；</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事后监管责任：</w:t>
            </w:r>
            <w:r w:rsidRPr="00F027D5">
              <w:rPr>
                <w:rFonts w:ascii="宋体" w:hAnsi="宋体" w:cs="宋体" w:hint="eastAsia"/>
                <w:color w:val="000000"/>
                <w:sz w:val="21"/>
                <w:szCs w:val="21"/>
              </w:rPr>
              <w:t>建立实施监督检查的运行机制和管理制度，开展定期和不定期检查，依法采取相关处置措施；</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0839-5572115</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2164</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pacing w:val="-20"/>
                <w:sz w:val="21"/>
                <w:szCs w:val="21"/>
              </w:rPr>
            </w:pPr>
            <w:r w:rsidRPr="00F027D5">
              <w:rPr>
                <w:rFonts w:ascii="宋体" w:hAnsi="宋体" w:cs="宋体" w:hint="eastAsia"/>
                <w:color w:val="000000"/>
                <w:sz w:val="21"/>
                <w:szCs w:val="21"/>
              </w:rPr>
              <w:t>对办展未按规定发布招展信息的处罚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《四川省加强管理服务促进会展业发展的规定》（省政府令</w:t>
            </w:r>
            <w:r w:rsidRPr="00F027D5">
              <w:rPr>
                <w:rFonts w:ascii="宋体" w:hAnsi="宋体" w:cs="宋体"/>
                <w:color w:val="000000"/>
                <w:sz w:val="21"/>
                <w:szCs w:val="21"/>
              </w:rPr>
              <w:t>2011</w:t>
            </w:r>
            <w:r w:rsidRPr="00F027D5">
              <w:rPr>
                <w:rFonts w:ascii="宋体" w:hAnsi="宋体" w:cs="宋体" w:hint="eastAsia"/>
                <w:color w:val="000000"/>
                <w:sz w:val="21"/>
                <w:szCs w:val="21"/>
              </w:rPr>
              <w:t>年第</w:t>
            </w:r>
            <w:r w:rsidRPr="00F027D5">
              <w:rPr>
                <w:rFonts w:ascii="宋体" w:hAnsi="宋体" w:cs="宋体"/>
                <w:color w:val="000000"/>
                <w:sz w:val="21"/>
                <w:szCs w:val="21"/>
              </w:rPr>
              <w:t>252</w:t>
            </w:r>
            <w:r w:rsidRPr="00F027D5">
              <w:rPr>
                <w:rFonts w:ascii="宋体" w:hAnsi="宋体" w:cs="宋体" w:hint="eastAsia"/>
                <w:color w:val="000000"/>
                <w:sz w:val="21"/>
                <w:szCs w:val="21"/>
              </w:rPr>
              <w:t>号）第三十四条：违反本规定，未以主办单位名义发布招展信息或者承办单位擅自发布招展信息的，由商务主管部门责令限期改正；逾期不改正的处</w:t>
            </w:r>
            <w:r w:rsidRPr="00F027D5">
              <w:rPr>
                <w:rFonts w:ascii="宋体" w:hAnsi="宋体" w:cs="宋体"/>
                <w:color w:val="000000"/>
                <w:sz w:val="21"/>
                <w:szCs w:val="21"/>
              </w:rPr>
              <w:t>2000</w:t>
            </w:r>
            <w:r w:rsidRPr="00F027D5">
              <w:rPr>
                <w:rFonts w:ascii="宋体" w:hAnsi="宋体" w:cs="宋体" w:hint="eastAsia"/>
                <w:color w:val="000000"/>
                <w:sz w:val="21"/>
                <w:szCs w:val="21"/>
              </w:rPr>
              <w:t>元以下罚款。</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服务业发展促进科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发现涉嫌办展未按规定发布招展信息行为的，予以审查，决定是否立案。</w:t>
            </w:r>
          </w:p>
          <w:p w:rsidR="006E120D" w:rsidRPr="00F027D5" w:rsidRDefault="006E120D" w:rsidP="007232D5">
            <w:pPr>
              <w:pStyle w:val="NewNewNewNewNewNewNewNewNewNewNew"/>
              <w:spacing w:line="320" w:lineRule="exact"/>
              <w:rPr>
                <w:rFonts w:ascii="宋体" w:cs="宋体"/>
                <w:color w:val="000000"/>
              </w:rPr>
            </w:pPr>
            <w:r w:rsidRPr="00F027D5">
              <w:rPr>
                <w:rFonts w:ascii="宋体" w:hAnsi="宋体" w:cs="宋体"/>
                <w:bCs/>
                <w:color w:val="000000"/>
              </w:rPr>
              <w:t>2.</w:t>
            </w:r>
            <w:r w:rsidRPr="00F027D5">
              <w:rPr>
                <w:rFonts w:ascii="宋体" w:hAnsi="宋体" w:cs="宋体" w:hint="eastAsia"/>
                <w:bCs/>
                <w:color w:val="000000"/>
              </w:rPr>
              <w:t>调查责任：</w:t>
            </w:r>
            <w:r w:rsidRPr="00F027D5">
              <w:rPr>
                <w:rFonts w:ascii="宋体" w:hAnsi="宋体" w:cs="宋体" w:hint="eastAsia"/>
                <w:color w:val="000000"/>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pStyle w:val="NewNewNewNewNewNewNewNewNewNewNew"/>
              <w:spacing w:line="320" w:lineRule="exact"/>
              <w:jc w:val="left"/>
              <w:rPr>
                <w:rFonts w:ascii="宋体" w:cs="宋体"/>
                <w:color w:val="000000"/>
              </w:rPr>
            </w:pPr>
            <w:r w:rsidRPr="00F027D5">
              <w:rPr>
                <w:rFonts w:ascii="宋体" w:hAnsi="宋体" w:cs="宋体"/>
                <w:bCs/>
                <w:color w:val="000000"/>
              </w:rPr>
              <w:t>6.</w:t>
            </w:r>
            <w:r w:rsidRPr="00F027D5">
              <w:rPr>
                <w:rFonts w:ascii="宋体" w:hAnsi="宋体" w:cs="宋体" w:hint="eastAsia"/>
                <w:bCs/>
                <w:color w:val="000000"/>
              </w:rPr>
              <w:t>送达责任：</w:t>
            </w:r>
            <w:r w:rsidRPr="00F027D5">
              <w:rPr>
                <w:rFonts w:ascii="宋体" w:hAnsi="宋体" w:cs="宋体" w:hint="eastAsia"/>
                <w:color w:val="000000"/>
              </w:rPr>
              <w:t>按照法律法规规定的方式和时限，将《行政处罚决定书》送达当事人。</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w:t>
            </w:r>
            <w:r w:rsidRPr="00F027D5">
              <w:rPr>
                <w:rFonts w:ascii="宋体" w:hAnsi="宋体" w:cs="宋体" w:hint="eastAsia"/>
                <w:bCs/>
                <w:color w:val="000000"/>
                <w:kern w:val="0"/>
                <w:sz w:val="21"/>
                <w:szCs w:val="21"/>
              </w:rPr>
              <w:t>《中华人民共和国行政处罚法》、《中华人民共和国行政强制法》、</w:t>
            </w:r>
            <w:r w:rsidRPr="00F027D5">
              <w:rPr>
                <w:rFonts w:ascii="宋体" w:hAnsi="宋体" w:cs="宋体" w:hint="eastAsia"/>
                <w:bCs/>
                <w:color w:val="000000"/>
                <w:sz w:val="21"/>
                <w:szCs w:val="21"/>
              </w:rPr>
              <w:t>《行政机关公务员处分条例》、《商务行政处罚程序规定》、《四川省行政审批违法违纪行为责任追究办法》、《四川省加强管理服务促进会展业发展的规定》</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0839-3264519</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2165</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pacing w:val="-20"/>
                <w:sz w:val="21"/>
                <w:szCs w:val="21"/>
              </w:rPr>
            </w:pPr>
            <w:r w:rsidRPr="00F027D5">
              <w:rPr>
                <w:rFonts w:ascii="宋体" w:hAnsi="宋体" w:cs="宋体" w:hint="eastAsia"/>
                <w:color w:val="000000"/>
                <w:sz w:val="21"/>
                <w:szCs w:val="21"/>
              </w:rPr>
              <w:t>对办展未按规定备案的处罚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《四川省加强管理服务促进会展业发展的规定》（省政府令</w:t>
            </w:r>
            <w:r w:rsidRPr="00F027D5">
              <w:rPr>
                <w:rFonts w:ascii="宋体" w:hAnsi="宋体" w:cs="宋体"/>
                <w:color w:val="000000"/>
                <w:sz w:val="21"/>
                <w:szCs w:val="21"/>
              </w:rPr>
              <w:t>2011</w:t>
            </w:r>
            <w:r w:rsidRPr="00F027D5">
              <w:rPr>
                <w:rFonts w:ascii="宋体" w:hAnsi="宋体" w:cs="宋体" w:hint="eastAsia"/>
                <w:color w:val="000000"/>
                <w:sz w:val="21"/>
                <w:szCs w:val="21"/>
              </w:rPr>
              <w:t>年第</w:t>
            </w:r>
            <w:r w:rsidRPr="00F027D5">
              <w:rPr>
                <w:rFonts w:ascii="宋体" w:hAnsi="宋体" w:cs="宋体"/>
                <w:color w:val="000000"/>
                <w:sz w:val="21"/>
                <w:szCs w:val="21"/>
              </w:rPr>
              <w:t>252</w:t>
            </w:r>
            <w:r w:rsidRPr="00F027D5">
              <w:rPr>
                <w:rFonts w:ascii="宋体" w:hAnsi="宋体" w:cs="宋体" w:hint="eastAsia"/>
                <w:color w:val="000000"/>
                <w:sz w:val="21"/>
                <w:szCs w:val="21"/>
              </w:rPr>
              <w:t>号）第三十五条：违反本规定第十九条第一款规定，举办会展未按规定备案的，由商务主管部门责令限期备案；逾期不备案的，处</w:t>
            </w:r>
            <w:r w:rsidRPr="00F027D5">
              <w:rPr>
                <w:rFonts w:ascii="宋体" w:hAnsi="宋体" w:cs="宋体"/>
                <w:color w:val="000000"/>
                <w:sz w:val="21"/>
                <w:szCs w:val="21"/>
              </w:rPr>
              <w:t>2000</w:t>
            </w:r>
            <w:r w:rsidRPr="00F027D5">
              <w:rPr>
                <w:rFonts w:ascii="宋体" w:hAnsi="宋体" w:cs="宋体" w:hint="eastAsia"/>
                <w:color w:val="000000"/>
                <w:sz w:val="21"/>
                <w:szCs w:val="21"/>
              </w:rPr>
              <w:t>元以上</w:t>
            </w:r>
            <w:r w:rsidRPr="00F027D5">
              <w:rPr>
                <w:rFonts w:ascii="宋体" w:hAnsi="宋体" w:cs="宋体"/>
                <w:color w:val="000000"/>
                <w:sz w:val="21"/>
                <w:szCs w:val="21"/>
              </w:rPr>
              <w:t>2</w:t>
            </w:r>
            <w:r w:rsidRPr="00F027D5">
              <w:rPr>
                <w:rFonts w:ascii="宋体" w:hAnsi="宋体" w:cs="宋体" w:hint="eastAsia"/>
                <w:color w:val="000000"/>
                <w:sz w:val="21"/>
                <w:szCs w:val="21"/>
              </w:rPr>
              <w:t>万元以下罚款。</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服务业发展促进科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发现主办单位涉嫌办展未按规定备案行为的，予以审查，决定是否立案。</w:t>
            </w:r>
          </w:p>
          <w:p w:rsidR="006E120D" w:rsidRPr="00F027D5" w:rsidRDefault="006E120D" w:rsidP="007232D5">
            <w:pPr>
              <w:pStyle w:val="NewNewNewNewNewNewNewNewNewNewNew"/>
              <w:spacing w:line="320" w:lineRule="exact"/>
              <w:rPr>
                <w:rFonts w:ascii="宋体" w:cs="宋体"/>
                <w:color w:val="000000"/>
              </w:rPr>
            </w:pPr>
            <w:r w:rsidRPr="00F027D5">
              <w:rPr>
                <w:rFonts w:ascii="宋体" w:hAnsi="宋体" w:cs="宋体"/>
                <w:bCs/>
                <w:color w:val="000000"/>
              </w:rPr>
              <w:t>2.</w:t>
            </w:r>
            <w:r w:rsidRPr="00F027D5">
              <w:rPr>
                <w:rFonts w:ascii="宋体" w:hAnsi="宋体" w:cs="宋体" w:hint="eastAsia"/>
                <w:bCs/>
                <w:color w:val="000000"/>
              </w:rPr>
              <w:t>调查责任：</w:t>
            </w:r>
            <w:r w:rsidRPr="00F027D5">
              <w:rPr>
                <w:rFonts w:ascii="宋体" w:hAnsi="宋体" w:cs="宋体" w:hint="eastAsia"/>
                <w:color w:val="000000"/>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pStyle w:val="NewNewNewNewNewNewNewNewNewNewNew"/>
              <w:spacing w:line="320" w:lineRule="exact"/>
              <w:jc w:val="left"/>
              <w:rPr>
                <w:rFonts w:ascii="宋体" w:cs="宋体"/>
                <w:color w:val="000000"/>
              </w:rPr>
            </w:pPr>
            <w:r w:rsidRPr="00F027D5">
              <w:rPr>
                <w:rFonts w:ascii="宋体" w:hAnsi="宋体" w:cs="宋体"/>
                <w:bCs/>
                <w:color w:val="000000"/>
              </w:rPr>
              <w:t>6.</w:t>
            </w:r>
            <w:r w:rsidRPr="00F027D5">
              <w:rPr>
                <w:rFonts w:ascii="宋体" w:hAnsi="宋体" w:cs="宋体" w:hint="eastAsia"/>
                <w:bCs/>
                <w:color w:val="000000"/>
              </w:rPr>
              <w:t>送达责任：</w:t>
            </w:r>
            <w:r w:rsidRPr="00F027D5">
              <w:rPr>
                <w:rFonts w:ascii="宋体" w:hAnsi="宋体" w:cs="宋体" w:hint="eastAsia"/>
                <w:color w:val="000000"/>
              </w:rPr>
              <w:t>按照法律法规规定的方式和时限，将《行政处罚决定书》送达当事人。</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w:t>
            </w:r>
            <w:r w:rsidRPr="00F027D5">
              <w:rPr>
                <w:rFonts w:ascii="宋体" w:hAnsi="宋体" w:cs="宋体" w:hint="eastAsia"/>
                <w:bCs/>
                <w:color w:val="000000"/>
                <w:kern w:val="0"/>
                <w:sz w:val="21"/>
                <w:szCs w:val="21"/>
              </w:rPr>
              <w:t>《中华人民共和国行政处罚法》、《中华人民共和国行政强制法》、</w:t>
            </w:r>
            <w:r w:rsidRPr="00F027D5">
              <w:rPr>
                <w:rFonts w:ascii="宋体" w:hAnsi="宋体" w:cs="宋体" w:hint="eastAsia"/>
                <w:bCs/>
                <w:color w:val="000000"/>
                <w:sz w:val="21"/>
                <w:szCs w:val="21"/>
              </w:rPr>
              <w:t>《行政机关公务员处分条例》、《商务行政处罚程序规定》、《四川省行政审批违法违纪行为责任追究办法》、《四川省加强管理服务促进会展业发展的规定》</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0839-3264519</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416"/>
      </w:tblGrid>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63"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2166</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6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6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对商场、超市等公共场所不采取有效禁烟措施的处罚</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63" w:type="dxa"/>
            <w:tcMar>
              <w:left w:w="51" w:type="dxa"/>
              <w:right w:w="51" w:type="dxa"/>
            </w:tcMa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《四川省公共场所卫生管理办法》（四川省人民政府令第</w:t>
            </w:r>
            <w:r w:rsidRPr="00F027D5">
              <w:rPr>
                <w:rFonts w:ascii="宋体" w:hAnsi="宋体" w:cs="宋体"/>
                <w:color w:val="000000"/>
                <w:sz w:val="21"/>
                <w:szCs w:val="21"/>
              </w:rPr>
              <w:t>251</w:t>
            </w:r>
            <w:r w:rsidRPr="00F027D5">
              <w:rPr>
                <w:rFonts w:ascii="宋体" w:hAnsi="宋体" w:cs="宋体" w:hint="eastAsia"/>
                <w:color w:val="000000"/>
                <w:sz w:val="21"/>
                <w:szCs w:val="21"/>
              </w:rPr>
              <w:t>号）第三十九条“公共场所违反本办法第二十四条、第二十五条规定，有下列行为之一的，由本办法第二十二条规定的有关部门责令限期改正，给予警告，可并处</w:t>
            </w:r>
            <w:r w:rsidRPr="00F027D5">
              <w:rPr>
                <w:rFonts w:ascii="宋体" w:hAnsi="宋体" w:cs="宋体"/>
                <w:color w:val="000000"/>
                <w:sz w:val="21"/>
                <w:szCs w:val="21"/>
              </w:rPr>
              <w:t>1</w:t>
            </w:r>
            <w:r w:rsidRPr="00F027D5">
              <w:rPr>
                <w:rFonts w:ascii="宋体" w:hAnsi="宋体" w:cs="宋体" w:hint="eastAsia"/>
                <w:color w:val="000000"/>
                <w:sz w:val="21"/>
                <w:szCs w:val="21"/>
              </w:rPr>
              <w:t>万元以下罚款；逾期不改正者，处</w:t>
            </w:r>
            <w:r w:rsidRPr="00F027D5">
              <w:rPr>
                <w:rFonts w:ascii="宋体" w:hAnsi="宋体" w:cs="宋体"/>
                <w:color w:val="000000"/>
                <w:sz w:val="21"/>
                <w:szCs w:val="21"/>
              </w:rPr>
              <w:t>2</w:t>
            </w:r>
            <w:r w:rsidRPr="00F027D5">
              <w:rPr>
                <w:rFonts w:ascii="宋体" w:hAnsi="宋体" w:cs="宋体" w:hint="eastAsia"/>
                <w:color w:val="000000"/>
                <w:sz w:val="21"/>
                <w:szCs w:val="21"/>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sidRPr="00F027D5">
              <w:rPr>
                <w:rFonts w:ascii="宋体" w:hAnsi="宋体" w:cs="宋体"/>
                <w:color w:val="000000"/>
                <w:sz w:val="21"/>
                <w:szCs w:val="21"/>
              </w:rPr>
              <w:t>50</w:t>
            </w:r>
            <w:r w:rsidRPr="00F027D5">
              <w:rPr>
                <w:rFonts w:ascii="宋体" w:hAnsi="宋体" w:cs="宋体" w:hint="eastAsia"/>
                <w:color w:val="000000"/>
                <w:sz w:val="21"/>
                <w:szCs w:val="21"/>
              </w:rPr>
              <w:t>元以上</w:t>
            </w:r>
            <w:r w:rsidRPr="00F027D5">
              <w:rPr>
                <w:rFonts w:ascii="宋体" w:hAnsi="宋体" w:cs="宋体"/>
                <w:color w:val="000000"/>
                <w:sz w:val="21"/>
                <w:szCs w:val="21"/>
              </w:rPr>
              <w:t>200</w:t>
            </w:r>
            <w:r w:rsidRPr="00F027D5">
              <w:rPr>
                <w:rFonts w:ascii="宋体" w:hAnsi="宋体" w:cs="宋体" w:hint="eastAsia"/>
                <w:color w:val="000000"/>
                <w:sz w:val="21"/>
                <w:szCs w:val="21"/>
              </w:rPr>
              <w:t>元以下罚款。”第二十二条“相关行政部门按照谁管理、谁负责的原则，负责下列公共场所控制吸烟的监督管理工作。法律、法规另有规定的从其规定：商务部门负责对商场、超市等公共场所的控烟工作进行监督管理。”第二十四条“下列公共场所禁止吸烟：（一）幼儿园、中小学校、青少年宫；（二）中小学校以外的其他学校室内区域；（三）妇幼保健院</w:t>
            </w:r>
            <w:r w:rsidRPr="00F027D5">
              <w:rPr>
                <w:rFonts w:ascii="宋体" w:hAnsi="宋体" w:cs="宋体"/>
                <w:color w:val="000000"/>
                <w:sz w:val="21"/>
                <w:szCs w:val="21"/>
              </w:rPr>
              <w:t>(</w:t>
            </w:r>
            <w:r w:rsidRPr="00F027D5">
              <w:rPr>
                <w:rFonts w:ascii="宋体" w:hAnsi="宋体" w:cs="宋体" w:hint="eastAsia"/>
                <w:color w:val="000000"/>
                <w:sz w:val="21"/>
                <w:szCs w:val="21"/>
              </w:rPr>
              <w:t>所</w:t>
            </w:r>
            <w:r w:rsidRPr="00F027D5">
              <w:rPr>
                <w:rFonts w:ascii="宋体" w:hAnsi="宋体" w:cs="宋体"/>
                <w:color w:val="000000"/>
                <w:sz w:val="21"/>
                <w:szCs w:val="21"/>
              </w:rPr>
              <w:t>)</w:t>
            </w:r>
            <w:r w:rsidRPr="00F027D5">
              <w:rPr>
                <w:rFonts w:ascii="宋体" w:hAnsi="宋体" w:cs="宋体" w:hint="eastAsia"/>
                <w:color w:val="000000"/>
                <w:sz w:val="21"/>
                <w:szCs w:val="21"/>
              </w:rPr>
              <w:t>、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前款规定以外的其他公共场所，应当确定禁止吸烟区（室）和吸烟区（室），室内吸烟区应当设有通排风设施。任何人不得在禁止吸烟场所、区（室）吸烟。”第二十五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6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市场秩序与法规科</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8063" w:type="dxa"/>
            <w:tcMar>
              <w:left w:w="51" w:type="dxa"/>
              <w:right w:w="51" w:type="dxa"/>
            </w:tcMa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对商场、超市等公共场所涉嫌不采取有效禁烟措施行为的，予以审查，决定是否立案。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strike/>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63"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w:t>
            </w:r>
            <w:r w:rsidRPr="00F027D5">
              <w:rPr>
                <w:rFonts w:ascii="宋体" w:hAnsi="宋体" w:cs="宋体" w:hint="eastAsia"/>
                <w:bCs/>
                <w:color w:val="000000"/>
                <w:kern w:val="0"/>
                <w:sz w:val="21"/>
                <w:szCs w:val="21"/>
              </w:rPr>
              <w:t>《中华人民共和国行政处罚法》、《中华人民共和国行政强制法》、</w:t>
            </w:r>
            <w:r w:rsidRPr="00F027D5">
              <w:rPr>
                <w:rFonts w:ascii="宋体" w:hAnsi="宋体" w:cs="宋体" w:hint="eastAsia"/>
                <w:bCs/>
                <w:color w:val="000000"/>
                <w:sz w:val="21"/>
                <w:szCs w:val="21"/>
              </w:rPr>
              <w:t>《行政机关公务员处分条例》、《商务行政处罚程序规定》、《四川省行政审批违法违纪行为责任追究办法》、《四川省公共场所卫生管理办法》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63"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0839-3262344</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9"/>
        <w:gridCol w:w="7390"/>
      </w:tblGrid>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8035"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2167</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8035"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8035"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对违法经营美容美发业务的处罚</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8035"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《美容美发业管理暂行办法》（商务部令</w:t>
            </w:r>
            <w:r w:rsidRPr="00F027D5">
              <w:rPr>
                <w:rFonts w:ascii="宋体" w:hAnsi="宋体" w:cs="宋体"/>
                <w:color w:val="000000"/>
                <w:sz w:val="21"/>
                <w:szCs w:val="21"/>
              </w:rPr>
              <w:t>2004</w:t>
            </w:r>
            <w:r w:rsidRPr="00F027D5">
              <w:rPr>
                <w:rFonts w:ascii="宋体" w:hAnsi="宋体" w:cs="宋体" w:hint="eastAsia"/>
                <w:color w:val="000000"/>
                <w:sz w:val="21"/>
                <w:szCs w:val="21"/>
              </w:rPr>
              <w:t>年第</w:t>
            </w:r>
            <w:r w:rsidRPr="00F027D5">
              <w:rPr>
                <w:rFonts w:ascii="宋体" w:hAnsi="宋体" w:cs="宋体"/>
                <w:color w:val="000000"/>
                <w:sz w:val="21"/>
                <w:szCs w:val="21"/>
              </w:rPr>
              <w:t>19</w:t>
            </w:r>
            <w:r w:rsidRPr="00F027D5">
              <w:rPr>
                <w:rFonts w:ascii="宋体" w:hAnsi="宋体" w:cs="宋体" w:hint="eastAsia"/>
                <w:color w:val="000000"/>
                <w:sz w:val="21"/>
                <w:szCs w:val="21"/>
              </w:rPr>
              <w:t>号）第十八条“各级商务主管部门对于违反本办法的美容美发经营者可以予以警告，令其限期改正；必要时，可以向社会公告。”</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8035"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8035"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发现违法经营美容美发业务行为的，予以审查，决定是否立案。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8035"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8035"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rPr>
          <w:rFonts w:ascii="宋体"/>
          <w:sz w:val="21"/>
          <w:szCs w:val="21"/>
        </w:rPr>
      </w:pPr>
    </w:p>
    <w:p w:rsidR="006E120D" w:rsidRPr="00F027D5" w:rsidRDefault="006E120D" w:rsidP="007232D5">
      <w:pPr>
        <w:spacing w:line="320" w:lineRule="exact"/>
        <w:rPr>
          <w:rFonts w:ascii="宋体"/>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7366"/>
      </w:tblGrid>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2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2168</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2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2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kern w:val="0"/>
                <w:sz w:val="21"/>
                <w:szCs w:val="21"/>
              </w:rPr>
              <w:t>对特许人不具有</w:t>
            </w:r>
            <w:r w:rsidRPr="00F027D5">
              <w:rPr>
                <w:rFonts w:ascii="宋体" w:hAnsi="宋体" w:cs="宋体"/>
                <w:color w:val="000000"/>
                <w:kern w:val="0"/>
                <w:sz w:val="21"/>
                <w:szCs w:val="21"/>
              </w:rPr>
              <w:t>2</w:t>
            </w:r>
            <w:r w:rsidRPr="00F027D5">
              <w:rPr>
                <w:rFonts w:ascii="宋体" w:hAnsi="宋体" w:cs="宋体" w:hint="eastAsia"/>
                <w:color w:val="000000"/>
                <w:kern w:val="0"/>
                <w:sz w:val="21"/>
                <w:szCs w:val="21"/>
              </w:rPr>
              <w:t>店</w:t>
            </w:r>
            <w:r w:rsidRPr="00F027D5">
              <w:rPr>
                <w:rFonts w:ascii="宋体" w:hAnsi="宋体" w:cs="宋体"/>
                <w:color w:val="000000"/>
                <w:kern w:val="0"/>
                <w:sz w:val="21"/>
                <w:szCs w:val="21"/>
              </w:rPr>
              <w:t>1</w:t>
            </w:r>
            <w:r w:rsidRPr="00F027D5">
              <w:rPr>
                <w:rFonts w:ascii="宋体" w:hAnsi="宋体" w:cs="宋体" w:hint="eastAsia"/>
                <w:color w:val="000000"/>
                <w:kern w:val="0"/>
                <w:sz w:val="21"/>
                <w:szCs w:val="21"/>
              </w:rPr>
              <w:t>年资格的处罚</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2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号）第七条“特许人从事特许经营活动应当拥有至少</w:t>
            </w:r>
            <w:r w:rsidRPr="00F027D5">
              <w:rPr>
                <w:rFonts w:ascii="宋体" w:hAnsi="宋体" w:cs="宋体"/>
                <w:color w:val="000000"/>
                <w:sz w:val="21"/>
                <w:szCs w:val="21"/>
              </w:rPr>
              <w:t>2</w:t>
            </w:r>
            <w:r w:rsidRPr="00F027D5">
              <w:rPr>
                <w:rFonts w:ascii="宋体" w:hAnsi="宋体" w:cs="宋体" w:hint="eastAsia"/>
                <w:color w:val="000000"/>
                <w:sz w:val="21"/>
                <w:szCs w:val="21"/>
              </w:rPr>
              <w:t>个直营店，并且经营时间超过</w:t>
            </w:r>
            <w:r w:rsidRPr="00F027D5">
              <w:rPr>
                <w:rFonts w:ascii="宋体" w:hAnsi="宋体" w:cs="宋体"/>
                <w:color w:val="000000"/>
                <w:sz w:val="21"/>
                <w:szCs w:val="21"/>
              </w:rPr>
              <w:t>1</w:t>
            </w:r>
            <w:r w:rsidRPr="00F027D5">
              <w:rPr>
                <w:rFonts w:ascii="宋体" w:hAnsi="宋体" w:cs="宋体" w:hint="eastAsia"/>
                <w:color w:val="000000"/>
                <w:sz w:val="21"/>
                <w:szCs w:val="21"/>
              </w:rPr>
              <w:t>年。”第二十四条“特许人不具备本条例第七条第二款规定的条件，从事特许经营活动的，由商务主管部门责令改正，没收违法所得，处</w:t>
            </w:r>
            <w:r w:rsidRPr="00F027D5">
              <w:rPr>
                <w:rFonts w:ascii="宋体" w:hAnsi="宋体" w:cs="宋体"/>
                <w:color w:val="000000"/>
                <w:sz w:val="21"/>
                <w:szCs w:val="21"/>
              </w:rPr>
              <w:t>10</w:t>
            </w:r>
            <w:r w:rsidRPr="00F027D5">
              <w:rPr>
                <w:rFonts w:ascii="宋体" w:hAnsi="宋体" w:cs="宋体" w:hint="eastAsia"/>
                <w:color w:val="000000"/>
                <w:sz w:val="21"/>
                <w:szCs w:val="21"/>
              </w:rPr>
              <w:t>万元以上</w:t>
            </w:r>
            <w:r w:rsidRPr="00F027D5">
              <w:rPr>
                <w:rFonts w:ascii="宋体" w:hAnsi="宋体" w:cs="宋体"/>
                <w:color w:val="000000"/>
                <w:sz w:val="21"/>
                <w:szCs w:val="21"/>
              </w:rPr>
              <w:t>50</w:t>
            </w:r>
            <w:r w:rsidRPr="00F027D5">
              <w:rPr>
                <w:rFonts w:ascii="宋体" w:hAnsi="宋体" w:cs="宋体" w:hint="eastAsia"/>
                <w:color w:val="000000"/>
                <w:sz w:val="21"/>
                <w:szCs w:val="21"/>
              </w:rPr>
              <w:t>万元以下的罚款，并予以公告。企业以外的其他单位和个人作为特许人从事特许经营活动的，由商务主管部门责令停止非法经营活动，没收违法所得，并处</w:t>
            </w:r>
            <w:r w:rsidRPr="00F027D5">
              <w:rPr>
                <w:rFonts w:ascii="宋体" w:hAnsi="宋体" w:cs="宋体"/>
                <w:color w:val="000000"/>
                <w:sz w:val="21"/>
                <w:szCs w:val="21"/>
              </w:rPr>
              <w:t>10</w:t>
            </w:r>
            <w:r w:rsidRPr="00F027D5">
              <w:rPr>
                <w:rFonts w:ascii="宋体" w:hAnsi="宋体" w:cs="宋体" w:hint="eastAsia"/>
                <w:color w:val="000000"/>
                <w:sz w:val="21"/>
                <w:szCs w:val="21"/>
              </w:rPr>
              <w:t>万元以上</w:t>
            </w:r>
            <w:r w:rsidRPr="00F027D5">
              <w:rPr>
                <w:rFonts w:ascii="宋体" w:hAnsi="宋体" w:cs="宋体"/>
                <w:color w:val="000000"/>
                <w:sz w:val="21"/>
                <w:szCs w:val="21"/>
              </w:rPr>
              <w:t>50</w:t>
            </w:r>
            <w:r w:rsidRPr="00F027D5">
              <w:rPr>
                <w:rFonts w:ascii="宋体" w:hAnsi="宋体" w:cs="宋体" w:hint="eastAsia"/>
                <w:color w:val="000000"/>
                <w:sz w:val="21"/>
                <w:szCs w:val="21"/>
              </w:rPr>
              <w:t>万元以下的罚款。”</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2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802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检查中发现或者接到举报投诉当事人有涉嫌特许人不具有</w:t>
            </w:r>
            <w:r w:rsidRPr="00F027D5">
              <w:rPr>
                <w:rFonts w:ascii="宋体" w:hAnsi="宋体" w:cs="宋体"/>
                <w:color w:val="000000"/>
                <w:sz w:val="21"/>
                <w:szCs w:val="21"/>
              </w:rPr>
              <w:t>2</w:t>
            </w:r>
            <w:r w:rsidRPr="00F027D5">
              <w:rPr>
                <w:rFonts w:ascii="宋体" w:hAnsi="宋体" w:cs="宋体" w:hint="eastAsia"/>
                <w:color w:val="000000"/>
                <w:sz w:val="21"/>
                <w:szCs w:val="21"/>
              </w:rPr>
              <w:t>店</w:t>
            </w:r>
            <w:r w:rsidRPr="00F027D5">
              <w:rPr>
                <w:rFonts w:ascii="宋体" w:hAnsi="宋体" w:cs="宋体"/>
                <w:color w:val="000000"/>
                <w:sz w:val="21"/>
                <w:szCs w:val="21"/>
              </w:rPr>
              <w:t>1</w:t>
            </w:r>
            <w:r w:rsidRPr="00F027D5">
              <w:rPr>
                <w:rFonts w:ascii="宋体" w:hAnsi="宋体" w:cs="宋体" w:hint="eastAsia"/>
                <w:color w:val="000000"/>
                <w:sz w:val="21"/>
                <w:szCs w:val="21"/>
              </w:rPr>
              <w:t>年的违法行为予以审查，决定是否立案。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对案件违法事实、证据、调查取证程序、法律适用、处罚种类和幅度、当事人陈述和申辩，提出处理意见。</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2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4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2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1"/>
        <w:gridCol w:w="7388"/>
      </w:tblGrid>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2169</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对企业以外的单位和个人作特许人的处罚</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802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号）第二十四条第二款“企业以外的其他单位和个人作为特许人从事特许经营活动的，由商务主管部门责令停止非法经营活动，没收违法所得，并处</w:t>
            </w:r>
            <w:r w:rsidRPr="00F027D5">
              <w:rPr>
                <w:rFonts w:ascii="宋体" w:hAnsi="宋体" w:cs="宋体"/>
                <w:color w:val="000000"/>
                <w:sz w:val="21"/>
                <w:szCs w:val="21"/>
              </w:rPr>
              <w:t>10</w:t>
            </w:r>
            <w:r w:rsidRPr="00F027D5">
              <w:rPr>
                <w:rFonts w:ascii="宋体" w:hAnsi="宋体" w:cs="宋体" w:hint="eastAsia"/>
                <w:color w:val="000000"/>
                <w:sz w:val="21"/>
                <w:szCs w:val="21"/>
              </w:rPr>
              <w:t>万元以上</w:t>
            </w:r>
            <w:r w:rsidRPr="00F027D5">
              <w:rPr>
                <w:rFonts w:ascii="宋体" w:hAnsi="宋体" w:cs="宋体"/>
                <w:color w:val="000000"/>
                <w:sz w:val="21"/>
                <w:szCs w:val="21"/>
              </w:rPr>
              <w:t>50</w:t>
            </w:r>
            <w:r w:rsidRPr="00F027D5">
              <w:rPr>
                <w:rFonts w:ascii="宋体" w:hAnsi="宋体" w:cs="宋体" w:hint="eastAsia"/>
                <w:color w:val="000000"/>
                <w:sz w:val="21"/>
                <w:szCs w:val="21"/>
              </w:rPr>
              <w:t>万元以下的罚款。”</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8021" w:type="dxa"/>
            <w:tcMar>
              <w:left w:w="51" w:type="dxa"/>
              <w:right w:w="51" w:type="dxa"/>
            </w:tcMar>
            <w:vAlign w:val="center"/>
          </w:tcPr>
          <w:p w:rsidR="006E120D" w:rsidRPr="00F027D5" w:rsidRDefault="006E120D" w:rsidP="007232D5">
            <w:pPr>
              <w:spacing w:line="320" w:lineRule="exact"/>
              <w:rPr>
                <w:rFonts w:ascii="宋体" w:cs="Times New Roman"/>
                <w:color w:val="000000"/>
                <w:kern w:val="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kern w:val="0"/>
                <w:sz w:val="21"/>
                <w:szCs w:val="21"/>
              </w:rPr>
              <w:t>发现企业以外的单位和个人作特许人行为的，，予以审查，决定是否立案。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color w:val="000000"/>
                <w:sz w:val="21"/>
                <w:szCs w:val="21"/>
              </w:rPr>
              <w:t>在做出行政处罚决定前，书面告知当事人拟作出处罚决定的事实、理由、依据、处罚内容，以及当事人享有的陈述权、申辩权或听证权。</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决定阶段责任：</w:t>
            </w:r>
            <w:r w:rsidRPr="00F027D5">
              <w:rPr>
                <w:rFonts w:ascii="宋体" w:hAnsi="宋体" w:cs="宋体" w:hint="eastAsia"/>
                <w:color w:val="000000"/>
                <w:sz w:val="21"/>
                <w:szCs w:val="21"/>
              </w:rPr>
              <w:t>依法需要给予行政处罚的，应制作《商务行政处罚决定书》，载明违法事实和证据、处罚依据和内容、申请行政复议或提起行政诉讼的途径和期限等内容。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行政处罚决定书在</w:t>
            </w:r>
            <w:r w:rsidRPr="00F027D5">
              <w:rPr>
                <w:rFonts w:ascii="宋体" w:hAnsi="宋体" w:cs="宋体"/>
                <w:color w:val="000000"/>
                <w:sz w:val="21"/>
                <w:szCs w:val="21"/>
              </w:rPr>
              <w:t>7</w:t>
            </w:r>
            <w:r w:rsidRPr="00F027D5">
              <w:rPr>
                <w:rFonts w:ascii="宋体" w:hAnsi="宋体" w:cs="宋体" w:hint="eastAsia"/>
                <w:color w:val="000000"/>
                <w:sz w:val="21"/>
                <w:szCs w:val="21"/>
              </w:rPr>
              <w:t>日内送达当事人。</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7.</w:t>
            </w:r>
            <w:r w:rsidRPr="00F027D5">
              <w:rPr>
                <w:rFonts w:ascii="宋体" w:hAnsi="宋体" w:cs="宋体" w:hint="eastAsia"/>
                <w:bCs/>
                <w:color w:val="000000"/>
                <w:sz w:val="21"/>
                <w:szCs w:val="21"/>
              </w:rPr>
              <w:t>执行责任：</w:t>
            </w:r>
            <w:r w:rsidRPr="00F027D5">
              <w:rPr>
                <w:rFonts w:ascii="宋体" w:hAnsi="宋体" w:cs="宋体" w:hint="eastAsia"/>
                <w:color w:val="000000"/>
                <w:sz w:val="21"/>
                <w:szCs w:val="21"/>
              </w:rPr>
              <w:t>监督当事人在决定的期限内，履行生效的行政处罚决定。当事人在法定期限内部申请行政复议或提起行政诉讼，又不履行的，可依法采取强制执行或者申请人民法院强制执行。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802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1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2"/>
        <w:gridCol w:w="7367"/>
      </w:tblGrid>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7944"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2170</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794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794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kern w:val="0"/>
                <w:sz w:val="21"/>
                <w:szCs w:val="21"/>
              </w:rPr>
              <w:t>对特许人首次订立特许经营合同后超期未向商务主管部门备案的处罚</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7944"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号）第八条“特许人应当自首次订立特许经营合同之日起</w:t>
            </w:r>
            <w:r w:rsidRPr="00F027D5">
              <w:rPr>
                <w:rFonts w:ascii="宋体" w:hAnsi="宋体" w:cs="宋体"/>
                <w:color w:val="000000"/>
                <w:sz w:val="21"/>
                <w:szCs w:val="21"/>
              </w:rPr>
              <w:t>15</w:t>
            </w:r>
            <w:r w:rsidRPr="00F027D5">
              <w:rPr>
                <w:rFonts w:ascii="宋体" w:hAnsi="宋体" w:cs="宋体" w:hint="eastAsia"/>
                <w:color w:val="000000"/>
                <w:sz w:val="21"/>
                <w:szCs w:val="21"/>
              </w:rPr>
              <w:t>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特许人向商务主管部门备案，应当提交相关文件、资料。”第二十五条“特许人未按照本条例第八条的规定向商务主管部门备案的，由商务主管部门责令限期备案，处</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5</w:t>
            </w:r>
            <w:r w:rsidRPr="00F027D5">
              <w:rPr>
                <w:rFonts w:ascii="宋体" w:hAnsi="宋体" w:cs="宋体" w:hint="eastAsia"/>
                <w:color w:val="000000"/>
                <w:sz w:val="21"/>
                <w:szCs w:val="21"/>
              </w:rPr>
              <w:t>万元以下罚款；逾期仍不备案的，处</w:t>
            </w:r>
            <w:r w:rsidRPr="00F027D5">
              <w:rPr>
                <w:rFonts w:ascii="宋体" w:hAnsi="宋体" w:cs="宋体"/>
                <w:color w:val="000000"/>
                <w:sz w:val="21"/>
                <w:szCs w:val="21"/>
              </w:rPr>
              <w:t>5</w:t>
            </w:r>
            <w:r w:rsidRPr="00F027D5">
              <w:rPr>
                <w:rFonts w:ascii="宋体" w:hAnsi="宋体" w:cs="宋体" w:hint="eastAsia"/>
                <w:color w:val="000000"/>
                <w:sz w:val="21"/>
                <w:szCs w:val="21"/>
              </w:rPr>
              <w:t>万元以上</w:t>
            </w:r>
            <w:r w:rsidRPr="00F027D5">
              <w:rPr>
                <w:rFonts w:ascii="宋体" w:hAnsi="宋体" w:cs="宋体"/>
                <w:color w:val="000000"/>
                <w:sz w:val="21"/>
                <w:szCs w:val="21"/>
              </w:rPr>
              <w:t>10</w:t>
            </w:r>
            <w:r w:rsidRPr="00F027D5">
              <w:rPr>
                <w:rFonts w:ascii="宋体" w:hAnsi="宋体" w:cs="宋体" w:hint="eastAsia"/>
                <w:color w:val="000000"/>
                <w:sz w:val="21"/>
                <w:szCs w:val="21"/>
              </w:rPr>
              <w:t>万元以下的罚款，并予以公告。”</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794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7944"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发现特许人首次订立特许经营合同后超期未向商务主管部门备案行为的，予以审查，决定是否立案。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对立案的案件，案件承办人员及时、全面、客观、公正地调查收集与案件有关的证据，查明事实，必要时可进行现场检查。执法人员不得少于两人，调查时应出示执法证件，允许当事人辩解陈述。</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审理案件调查报告，对案件违法事实、证据、调查取证程序、法律适用、处罚种类和幅度、当事人陈述和申辩，提出处理意见。</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color w:val="000000"/>
                <w:sz w:val="21"/>
                <w:szCs w:val="21"/>
              </w:rPr>
              <w:t>在做出行政处罚决定前，书面告知当事人拟作出处罚决定的事实、理由、依据、处罚内容，以及当事人享有的陈述权、申辩权或听证权。</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决定阶段责任：</w:t>
            </w:r>
            <w:r w:rsidRPr="00F027D5">
              <w:rPr>
                <w:rFonts w:ascii="宋体" w:hAnsi="宋体" w:cs="宋体" w:hint="eastAsia"/>
                <w:color w:val="000000"/>
                <w:spacing w:val="-4"/>
                <w:sz w:val="21"/>
                <w:szCs w:val="21"/>
              </w:rPr>
              <w:t>依法需要给予行政处罚的，应制作《商务行政处罚决定书》，载明违法事实和证据、处罚依据和内容、申请行政复议或提起行政诉讼的途径和期限等内容</w:t>
            </w:r>
            <w:r w:rsidRPr="00F027D5">
              <w:rPr>
                <w:rFonts w:ascii="宋体" w:hAnsi="宋体" w:cs="宋体" w:hint="eastAsia"/>
                <w:color w:val="000000"/>
                <w:sz w:val="21"/>
                <w:szCs w:val="21"/>
              </w:rPr>
              <w:t>。</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行政处罚决定书在</w:t>
            </w:r>
            <w:r w:rsidRPr="00F027D5">
              <w:rPr>
                <w:rFonts w:ascii="宋体" w:hAnsi="宋体" w:cs="宋体"/>
                <w:color w:val="000000"/>
                <w:sz w:val="21"/>
                <w:szCs w:val="21"/>
              </w:rPr>
              <w:t>7</w:t>
            </w:r>
            <w:r w:rsidRPr="00F027D5">
              <w:rPr>
                <w:rFonts w:ascii="宋体" w:hAnsi="宋体" w:cs="宋体" w:hint="eastAsia"/>
                <w:color w:val="000000"/>
                <w:sz w:val="21"/>
                <w:szCs w:val="21"/>
              </w:rPr>
              <w:t>日内送达当事人。</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7.</w:t>
            </w:r>
            <w:r w:rsidRPr="00F027D5">
              <w:rPr>
                <w:rFonts w:ascii="宋体" w:hAnsi="宋体" w:cs="宋体" w:hint="eastAsia"/>
                <w:bCs/>
                <w:color w:val="000000"/>
                <w:sz w:val="21"/>
                <w:szCs w:val="21"/>
              </w:rPr>
              <w:t>执行责任：</w:t>
            </w:r>
            <w:r w:rsidRPr="00F027D5">
              <w:rPr>
                <w:rFonts w:ascii="宋体" w:hAnsi="宋体" w:cs="宋体" w:hint="eastAsia"/>
                <w:color w:val="000000"/>
                <w:sz w:val="21"/>
                <w:szCs w:val="21"/>
              </w:rPr>
              <w:t>监督当事人在决定的期限内，履行生效的行政处罚决定。当事人在法定期限内部申请行政复议或提起行政诉讼，又不履行的，可依法采取强制执行或者申请人民法院强制执行。</w:t>
            </w:r>
          </w:p>
          <w:p w:rsidR="006E120D" w:rsidRPr="00F027D5" w:rsidRDefault="006E120D" w:rsidP="007232D5">
            <w:pPr>
              <w:spacing w:line="320" w:lineRule="exact"/>
              <w:jc w:val="left"/>
              <w:rPr>
                <w:rFonts w:ascii="宋体" w:cs="宋体"/>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7944"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2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944"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4"/>
        <w:gridCol w:w="7385"/>
      </w:tblGrid>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19"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2171</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19"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19"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对特许人要求被特许人在订立特许经营合同前支付费用时未按要求说明的处罚</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19"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号）第十六条“特许人要求被特许人在订立特许经营合同前支付费用的，应当以书面形式向被特许人说明该部分费用的用途以及退还的条件、方式。”第二十六条“特许人违反本条例第十六条</w:t>
            </w:r>
            <w:r w:rsidRPr="00F027D5">
              <w:rPr>
                <w:rFonts w:ascii="宋体" w:hAnsi="宋体" w:hint="eastAsia"/>
                <w:color w:val="000000"/>
                <w:sz w:val="21"/>
                <w:szCs w:val="21"/>
                <w:shd w:val="clear" w:color="auto" w:fill="FFFFFF"/>
              </w:rPr>
              <w:t>、第十九条</w:t>
            </w:r>
            <w:r w:rsidRPr="00F027D5">
              <w:rPr>
                <w:rFonts w:ascii="宋体" w:hAnsi="宋体" w:cs="宋体" w:hint="eastAsia"/>
                <w:color w:val="000000"/>
                <w:sz w:val="21"/>
                <w:szCs w:val="21"/>
              </w:rPr>
              <w:t>规定的，由商务主管部门责令改正，可以处</w:t>
            </w:r>
            <w:r w:rsidRPr="00F027D5">
              <w:rPr>
                <w:rFonts w:ascii="宋体" w:hAnsi="宋体" w:cs="宋体"/>
                <w:color w:val="000000"/>
                <w:sz w:val="21"/>
                <w:szCs w:val="21"/>
              </w:rPr>
              <w:t>1</w:t>
            </w:r>
            <w:r w:rsidRPr="00F027D5">
              <w:rPr>
                <w:rFonts w:ascii="宋体" w:hAnsi="宋体" w:cs="宋体" w:hint="eastAsia"/>
                <w:color w:val="000000"/>
                <w:sz w:val="21"/>
                <w:szCs w:val="21"/>
              </w:rPr>
              <w:t>万元以下的罚款；情节严重的，处</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5</w:t>
            </w:r>
            <w:r w:rsidRPr="00F027D5">
              <w:rPr>
                <w:rFonts w:ascii="宋体" w:hAnsi="宋体" w:cs="宋体" w:hint="eastAsia"/>
                <w:color w:val="000000"/>
                <w:sz w:val="21"/>
                <w:szCs w:val="21"/>
              </w:rPr>
              <w:t>万元以下的罚款，并予以公告。”</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19"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19"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发现特许人要求被特许人在订立特许经营合同前支付费用时未按要求说明行为的，予以审查，决定是否立案。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对案件的违法事实、证据、法定程序、当事人陈述和申辩、调查取证程序、法律适用、处罚种类及幅度、当事人陈述和申辩等进行审查，提出处理意见。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19"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19"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9"/>
        <w:gridCol w:w="7390"/>
      </w:tblGrid>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2172</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对特许人未按时报送年度订立特许经营合同的处罚</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号）第十九条“特许人应当在每年第一季度将其上一年度订立特许经营合同的情况向商务主管部门报告。”第二十六条“特许人违法本条例第十六条、第十九条规定的，由商务主管部门责令改正，可以处</w:t>
            </w:r>
            <w:r w:rsidRPr="00F027D5">
              <w:rPr>
                <w:rFonts w:ascii="宋体" w:hAnsi="宋体" w:cs="宋体"/>
                <w:color w:val="000000"/>
                <w:sz w:val="21"/>
                <w:szCs w:val="21"/>
              </w:rPr>
              <w:t>1</w:t>
            </w:r>
            <w:r w:rsidRPr="00F027D5">
              <w:rPr>
                <w:rFonts w:ascii="宋体" w:hAnsi="宋体" w:cs="宋体" w:hint="eastAsia"/>
                <w:color w:val="000000"/>
                <w:sz w:val="21"/>
                <w:szCs w:val="21"/>
              </w:rPr>
              <w:t>万元以下的罚款；情节严重的，处</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5</w:t>
            </w:r>
            <w:r w:rsidRPr="00F027D5">
              <w:rPr>
                <w:rFonts w:ascii="宋体" w:hAnsi="宋体" w:cs="宋体" w:hint="eastAsia"/>
                <w:color w:val="000000"/>
                <w:sz w:val="21"/>
                <w:szCs w:val="21"/>
              </w:rPr>
              <w:t>万元以下的罚款，并予以公告。”</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发现特许人涉嫌未按时报送年度订立特许经营合同行为的，予以审查，决定是否立案。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审理案件调查报告，对案件违法事实、证据、调查取证程序、法律适用、处罚种类和幅度、当事人陈述和申辩，提出处理意见。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498"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7346"/>
      </w:tblGrid>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2173</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对特许人未依法向被特许人披露相关信息的处罚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《商业特许经营管理条例》（国务院令第</w:t>
            </w:r>
            <w:r w:rsidRPr="00F027D5">
              <w:rPr>
                <w:rFonts w:ascii="宋体" w:hAnsi="宋体" w:cs="宋体"/>
                <w:color w:val="000000"/>
                <w:sz w:val="21"/>
                <w:szCs w:val="21"/>
              </w:rPr>
              <w:t>485</w:t>
            </w:r>
            <w:r w:rsidRPr="00F027D5">
              <w:rPr>
                <w:rFonts w:ascii="宋体" w:hAnsi="宋体" w:cs="宋体" w:hint="eastAsia"/>
                <w:color w:val="000000"/>
                <w:sz w:val="21"/>
                <w:szCs w:val="21"/>
              </w:rPr>
              <w:t>号）第二十一条“特许人应当在订立特许经营合同之日前至少</w:t>
            </w:r>
            <w:r w:rsidRPr="00F027D5">
              <w:rPr>
                <w:rFonts w:ascii="宋体" w:hAnsi="宋体" w:cs="宋体"/>
                <w:color w:val="000000"/>
                <w:sz w:val="21"/>
                <w:szCs w:val="21"/>
              </w:rPr>
              <w:t>30</w:t>
            </w:r>
            <w:r w:rsidRPr="00F027D5">
              <w:rPr>
                <w:rFonts w:ascii="宋体" w:hAnsi="宋体" w:cs="宋体" w:hint="eastAsia"/>
                <w:color w:val="000000"/>
                <w:sz w:val="21"/>
                <w:szCs w:val="21"/>
              </w:rPr>
              <w:t>日，以书面形式向被特许人提供本条例第二十二条规定的信息，并提供特许经营合同文本。”第二十三条“特许人向被特许人提供的信息应当真实、准确、完整，不得隐瞒有关信息，或者提供虚假信息。特许人向被特许人提供的信息发生重大变更的，应当及时通知被特许人。”第二十八条“特许人违反本条例第二十一条、第二十三条规定，被特许人向商务主管部门举报并经查实的，由商务主管部门责令改正，处</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5</w:t>
            </w:r>
            <w:r w:rsidRPr="00F027D5">
              <w:rPr>
                <w:rFonts w:ascii="宋体" w:hAnsi="宋体" w:cs="宋体" w:hint="eastAsia"/>
                <w:color w:val="000000"/>
                <w:sz w:val="21"/>
                <w:szCs w:val="21"/>
              </w:rPr>
              <w:t>万元以下的罚款；情节严重的，处</w:t>
            </w:r>
            <w:r w:rsidRPr="00F027D5">
              <w:rPr>
                <w:rFonts w:ascii="宋体" w:hAnsi="宋体" w:cs="宋体"/>
                <w:color w:val="000000"/>
                <w:sz w:val="21"/>
                <w:szCs w:val="21"/>
              </w:rPr>
              <w:t>5</w:t>
            </w:r>
            <w:r w:rsidRPr="00F027D5">
              <w:rPr>
                <w:rFonts w:ascii="宋体" w:hAnsi="宋体" w:cs="宋体" w:hint="eastAsia"/>
                <w:color w:val="000000"/>
                <w:sz w:val="21"/>
                <w:szCs w:val="21"/>
              </w:rPr>
              <w:t>万元以上</w:t>
            </w:r>
            <w:r w:rsidRPr="00F027D5">
              <w:rPr>
                <w:rFonts w:ascii="宋体" w:hAnsi="宋体" w:cs="宋体"/>
                <w:color w:val="000000"/>
                <w:sz w:val="21"/>
                <w:szCs w:val="21"/>
              </w:rPr>
              <w:t>10</w:t>
            </w:r>
            <w:r w:rsidRPr="00F027D5">
              <w:rPr>
                <w:rFonts w:ascii="宋体" w:hAnsi="宋体" w:cs="宋体" w:hint="eastAsia"/>
                <w:color w:val="000000"/>
                <w:sz w:val="21"/>
                <w:szCs w:val="21"/>
              </w:rPr>
              <w:t>万元以下的罚款，并予以公告。”</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发现特许人未依法向被特许人披露相关信息行为的，予以审查，决定是否立案。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7322"/>
      </w:tblGrid>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2174</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对再生资源回收经营者不依法备案的处罚</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《再生资源回收管理办法》</w:t>
            </w:r>
            <w:r w:rsidRPr="00F027D5">
              <w:rPr>
                <w:rFonts w:ascii="宋体" w:hAnsi="宋体" w:cs="宋体" w:hint="eastAsia"/>
                <w:sz w:val="21"/>
                <w:szCs w:val="21"/>
              </w:rPr>
              <w:t>（</w:t>
            </w:r>
            <w:r w:rsidRPr="00F027D5">
              <w:rPr>
                <w:rFonts w:ascii="宋体" w:hAnsi="宋体" w:cs="Arial" w:hint="eastAsia"/>
                <w:sz w:val="21"/>
                <w:szCs w:val="21"/>
                <w:shd w:val="clear" w:color="auto" w:fill="FFFFFF"/>
              </w:rPr>
              <w:t>商务部令</w:t>
            </w:r>
            <w:r w:rsidRPr="00F027D5">
              <w:rPr>
                <w:rFonts w:ascii="宋体" w:hAnsi="宋体" w:cs="Arial"/>
                <w:sz w:val="21"/>
                <w:szCs w:val="21"/>
                <w:shd w:val="clear" w:color="auto" w:fill="FFFFFF"/>
              </w:rPr>
              <w:t>[2007]</w:t>
            </w:r>
            <w:r w:rsidRPr="00F027D5">
              <w:rPr>
                <w:rFonts w:ascii="宋体" w:hAnsi="宋体" w:cs="宋体" w:hint="eastAsia"/>
                <w:sz w:val="21"/>
                <w:szCs w:val="21"/>
              </w:rPr>
              <w:t>第</w:t>
            </w:r>
            <w:r w:rsidRPr="00F027D5">
              <w:rPr>
                <w:rFonts w:ascii="宋体" w:hAnsi="宋体" w:cs="宋体"/>
                <w:sz w:val="21"/>
                <w:szCs w:val="21"/>
              </w:rPr>
              <w:t>8</w:t>
            </w:r>
            <w:r w:rsidRPr="00F027D5">
              <w:rPr>
                <w:rFonts w:ascii="宋体" w:hAnsi="宋体" w:cs="宋体" w:hint="eastAsia"/>
                <w:sz w:val="21"/>
                <w:szCs w:val="21"/>
              </w:rPr>
              <w:t>号）</w:t>
            </w:r>
            <w:r w:rsidRPr="00F027D5">
              <w:rPr>
                <w:rFonts w:ascii="宋体" w:hAnsi="宋体" w:cs="宋体" w:hint="eastAsia"/>
                <w:color w:val="000000"/>
                <w:sz w:val="21"/>
                <w:szCs w:val="21"/>
              </w:rPr>
              <w:t>第七条“从事再生资源回收经营活动，应当在取得营业执照后</w:t>
            </w:r>
            <w:r w:rsidRPr="00F027D5">
              <w:rPr>
                <w:rFonts w:ascii="宋体" w:hAnsi="宋体" w:cs="宋体"/>
                <w:color w:val="000000"/>
                <w:sz w:val="21"/>
                <w:szCs w:val="21"/>
              </w:rPr>
              <w:t>30</w:t>
            </w:r>
            <w:r w:rsidRPr="00F027D5">
              <w:rPr>
                <w:rFonts w:ascii="宋体" w:hAnsi="宋体" w:cs="宋体" w:hint="eastAsia"/>
                <w:color w:val="000000"/>
                <w:sz w:val="21"/>
                <w:szCs w:val="21"/>
              </w:rPr>
              <w:t>日内，按属地管理原则，向登记注册地工商行政管理部门的同级商务主管部门或者其授权机构备案。备案事项发生变更时，再生资源回收经营者应当自变更之日起</w:t>
            </w:r>
            <w:r w:rsidRPr="00F027D5">
              <w:rPr>
                <w:rFonts w:ascii="宋体" w:hAnsi="宋体" w:cs="宋体"/>
                <w:color w:val="000000"/>
                <w:sz w:val="21"/>
                <w:szCs w:val="21"/>
              </w:rPr>
              <w:t>30</w:t>
            </w:r>
            <w:r w:rsidRPr="00F027D5">
              <w:rPr>
                <w:rFonts w:ascii="宋体" w:hAnsi="宋体" w:cs="宋体" w:hint="eastAsia"/>
                <w:color w:val="000000"/>
                <w:sz w:val="21"/>
                <w:szCs w:val="21"/>
              </w:rPr>
              <w:t>日内（属于工商登记事项的自工商登记变更之日起</w:t>
            </w:r>
            <w:r w:rsidRPr="00F027D5">
              <w:rPr>
                <w:rFonts w:ascii="宋体" w:hAnsi="宋体" w:cs="宋体"/>
                <w:color w:val="000000"/>
                <w:sz w:val="21"/>
                <w:szCs w:val="21"/>
              </w:rPr>
              <w:t>30</w:t>
            </w:r>
            <w:r w:rsidRPr="00F027D5">
              <w:rPr>
                <w:rFonts w:ascii="宋体" w:hAnsi="宋体" w:cs="宋体" w:hint="eastAsia"/>
                <w:color w:val="000000"/>
                <w:sz w:val="21"/>
                <w:szCs w:val="21"/>
              </w:rPr>
              <w:t>日内）向商务主管部门办理变更手续。”第二十一条“违反本办法第七条规定，由商务主管部门给予警告，责令其限期改正；逾期拒不改正的，可视情节轻重，对再生资源回收经营者处</w:t>
            </w:r>
            <w:r w:rsidRPr="00F027D5">
              <w:rPr>
                <w:rFonts w:ascii="宋体" w:hAnsi="宋体" w:cs="宋体"/>
                <w:color w:val="000000"/>
                <w:sz w:val="21"/>
                <w:szCs w:val="21"/>
              </w:rPr>
              <w:t>500</w:t>
            </w:r>
            <w:r w:rsidRPr="00F027D5">
              <w:rPr>
                <w:rFonts w:ascii="宋体" w:hAnsi="宋体" w:cs="宋体" w:hint="eastAsia"/>
                <w:color w:val="000000"/>
                <w:sz w:val="21"/>
                <w:szCs w:val="21"/>
              </w:rPr>
              <w:t>元以上</w:t>
            </w:r>
            <w:r w:rsidRPr="00F027D5">
              <w:rPr>
                <w:rFonts w:ascii="宋体" w:hAnsi="宋体" w:cs="宋体"/>
                <w:color w:val="000000"/>
                <w:sz w:val="21"/>
                <w:szCs w:val="21"/>
              </w:rPr>
              <w:t>2000</w:t>
            </w:r>
            <w:r w:rsidRPr="00F027D5">
              <w:rPr>
                <w:rFonts w:ascii="宋体" w:hAnsi="宋体" w:cs="宋体" w:hint="eastAsia"/>
                <w:color w:val="000000"/>
                <w:sz w:val="21"/>
                <w:szCs w:val="21"/>
              </w:rPr>
              <w:t>元以下罚款。”</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检查中发现或者接到举报投诉当事人涉嫌违反再生资源回收经营者不依法备案的违法行为予以审查，决定是否立案。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5"/>
        <w:gridCol w:w="7344"/>
      </w:tblGrid>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2175</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对违反《洗染业管理办法》相关规定的处罚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《洗染业管理办法》（</w:t>
            </w:r>
            <w:r w:rsidRPr="00F027D5">
              <w:rPr>
                <w:rFonts w:ascii="宋体" w:hAnsi="宋体" w:cs="Arial" w:hint="eastAsia"/>
                <w:color w:val="333333"/>
                <w:sz w:val="21"/>
                <w:szCs w:val="21"/>
                <w:shd w:val="clear" w:color="auto" w:fill="FFFFFF"/>
              </w:rPr>
              <w:t>中华人民共和国商务部国家工商行政管理总局国家环境保护总局令</w:t>
            </w:r>
            <w:r w:rsidRPr="00F027D5">
              <w:rPr>
                <w:rFonts w:ascii="宋体" w:hAnsi="宋体" w:cs="Arial"/>
                <w:color w:val="333333"/>
                <w:sz w:val="21"/>
                <w:szCs w:val="21"/>
                <w:shd w:val="clear" w:color="auto" w:fill="FFFFFF"/>
              </w:rPr>
              <w:t>2007</w:t>
            </w:r>
            <w:r w:rsidRPr="00F027D5">
              <w:rPr>
                <w:rFonts w:ascii="宋体" w:hAnsi="宋体" w:cs="Arial" w:hint="eastAsia"/>
                <w:color w:val="333333"/>
                <w:sz w:val="21"/>
                <w:szCs w:val="21"/>
                <w:shd w:val="clear" w:color="auto" w:fill="FFFFFF"/>
              </w:rPr>
              <w:t>年第</w:t>
            </w:r>
            <w:r w:rsidRPr="00F027D5">
              <w:rPr>
                <w:rFonts w:ascii="宋体" w:hAnsi="宋体" w:cs="Arial"/>
                <w:color w:val="333333"/>
                <w:sz w:val="21"/>
                <w:szCs w:val="21"/>
                <w:shd w:val="clear" w:color="auto" w:fill="FFFFFF"/>
              </w:rPr>
              <w:t>5</w:t>
            </w:r>
            <w:r w:rsidRPr="00F027D5">
              <w:rPr>
                <w:rFonts w:ascii="宋体" w:hAnsi="宋体" w:cs="Arial" w:hint="eastAsia"/>
                <w:color w:val="333333"/>
                <w:sz w:val="21"/>
                <w:szCs w:val="21"/>
                <w:shd w:val="clear" w:color="auto" w:fill="FFFFFF"/>
              </w:rPr>
              <w:t>号</w:t>
            </w:r>
            <w:r w:rsidRPr="00F027D5">
              <w:rPr>
                <w:rFonts w:ascii="宋体" w:hAnsi="宋体" w:cs="宋体" w:hint="eastAsia"/>
                <w:color w:val="000000"/>
                <w:sz w:val="21"/>
                <w:szCs w:val="21"/>
              </w:rPr>
              <w:t>）第三条“商务部对全国洗染行业进行指导、协调、监督和管理，地方各级商务主管部门负责本行政区域内洗染行业指导、协调、监督和管理工作。”第二十二条“经营者违反本办法规定，法律法规有规定的，从其规定；没有规定的，由商务、工商、环保部门依据本法第三条规定的职能责令改正，有违法所得的，可处违法所得</w:t>
            </w:r>
            <w:r w:rsidRPr="00F027D5">
              <w:rPr>
                <w:rFonts w:ascii="宋体" w:hAnsi="宋体" w:cs="宋体"/>
                <w:color w:val="000000"/>
                <w:sz w:val="21"/>
                <w:szCs w:val="21"/>
              </w:rPr>
              <w:t>3</w:t>
            </w:r>
            <w:r w:rsidRPr="00F027D5">
              <w:rPr>
                <w:rFonts w:ascii="宋体" w:hAnsi="宋体" w:cs="宋体" w:hint="eastAsia"/>
                <w:color w:val="000000"/>
                <w:sz w:val="21"/>
                <w:szCs w:val="21"/>
              </w:rPr>
              <w:t>倍以下罚款，但最高不超过</w:t>
            </w:r>
            <w:r w:rsidRPr="00F027D5">
              <w:rPr>
                <w:rFonts w:ascii="宋体" w:hAnsi="宋体" w:cs="宋体"/>
                <w:color w:val="000000"/>
                <w:sz w:val="21"/>
                <w:szCs w:val="21"/>
              </w:rPr>
              <w:t>3</w:t>
            </w:r>
            <w:r w:rsidRPr="00F027D5">
              <w:rPr>
                <w:rFonts w:ascii="宋体" w:hAnsi="宋体" w:cs="宋体" w:hint="eastAsia"/>
                <w:color w:val="000000"/>
                <w:sz w:val="21"/>
                <w:szCs w:val="21"/>
              </w:rPr>
              <w:t>万元；没有违法所得的，可处</w:t>
            </w:r>
            <w:r w:rsidRPr="00F027D5">
              <w:rPr>
                <w:rFonts w:ascii="宋体" w:hAnsi="宋体" w:cs="宋体"/>
                <w:color w:val="000000"/>
                <w:sz w:val="21"/>
                <w:szCs w:val="21"/>
              </w:rPr>
              <w:t>1</w:t>
            </w:r>
            <w:r w:rsidRPr="00F027D5">
              <w:rPr>
                <w:rFonts w:ascii="宋体" w:hAnsi="宋体" w:cs="宋体" w:hint="eastAsia"/>
                <w:color w:val="000000"/>
                <w:sz w:val="21"/>
                <w:szCs w:val="21"/>
              </w:rPr>
              <w:t>万元以下的罚款；并可予以公告。”</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发现对违反洗染业管理规定行为的，予以审查，决定是否立案。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作出处罚决定，制作《行政处罚决定书》，并载明行政处罚</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Times New Roman"/>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37"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3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7346"/>
      </w:tblGrid>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5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2176</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对零售商或者供应商违反公平交易规定的处罚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实施依据</w:t>
            </w:r>
          </w:p>
        </w:tc>
        <w:tc>
          <w:tcPr>
            <w:tcW w:w="7951" w:type="dxa"/>
            <w:tcMar>
              <w:left w:w="51" w:type="dxa"/>
              <w:right w:w="51" w:type="dxa"/>
            </w:tcMa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《零售商供应商公平交易管理办法》（商务部、发展改革委、公安部、税务总局、工商总局令</w:t>
            </w:r>
            <w:r w:rsidRPr="00F027D5">
              <w:rPr>
                <w:rFonts w:ascii="宋体" w:hAnsi="宋体" w:cs="宋体"/>
                <w:color w:val="000000"/>
                <w:sz w:val="21"/>
                <w:szCs w:val="21"/>
              </w:rPr>
              <w:t>2006</w:t>
            </w:r>
            <w:r w:rsidRPr="00F027D5">
              <w:rPr>
                <w:rFonts w:ascii="宋体" w:hAnsi="宋体" w:cs="宋体" w:hint="eastAsia"/>
                <w:color w:val="000000"/>
                <w:sz w:val="21"/>
                <w:szCs w:val="21"/>
              </w:rPr>
              <w:t>年第</w:t>
            </w:r>
            <w:r w:rsidRPr="00F027D5">
              <w:rPr>
                <w:rFonts w:ascii="宋体" w:hAnsi="宋体" w:cs="宋体"/>
                <w:color w:val="000000"/>
                <w:sz w:val="21"/>
                <w:szCs w:val="21"/>
              </w:rPr>
              <w:t>17</w:t>
            </w:r>
            <w:r w:rsidRPr="00F027D5">
              <w:rPr>
                <w:rFonts w:ascii="宋体" w:hAnsi="宋体" w:cs="宋体" w:hint="eastAsia"/>
                <w:color w:val="000000"/>
                <w:sz w:val="21"/>
                <w:szCs w:val="21"/>
              </w:rPr>
              <w:t>号）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市场秩序与法规科</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责任事项</w:t>
            </w:r>
          </w:p>
        </w:tc>
        <w:tc>
          <w:tcPr>
            <w:tcW w:w="7951" w:type="dxa"/>
            <w:tcMar>
              <w:left w:w="51" w:type="dxa"/>
              <w:right w:w="51" w:type="dxa"/>
            </w:tcMa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发现零售商或者供应商违反公平交易规定行为的，予以审查，决定是否立案。</w:t>
            </w:r>
          </w:p>
          <w:p w:rsidR="006E120D" w:rsidRPr="00F027D5" w:rsidRDefault="006E120D" w:rsidP="007232D5">
            <w:pPr>
              <w:pStyle w:val="NewNewNewNewNewNewNewNewNewNewNew"/>
              <w:spacing w:line="320" w:lineRule="exact"/>
              <w:rPr>
                <w:rFonts w:ascii="宋体" w:cs="Times New Roman"/>
                <w:color w:val="000000"/>
              </w:rPr>
            </w:pPr>
            <w:r w:rsidRPr="00F027D5">
              <w:rPr>
                <w:rFonts w:ascii="宋体" w:hAnsi="宋体" w:cs="宋体"/>
                <w:bCs/>
                <w:color w:val="000000"/>
              </w:rPr>
              <w:t>2.</w:t>
            </w:r>
            <w:r w:rsidRPr="00F027D5">
              <w:rPr>
                <w:rFonts w:ascii="宋体" w:hAnsi="宋体" w:cs="宋体" w:hint="eastAsia"/>
                <w:bCs/>
                <w:color w:val="000000"/>
              </w:rPr>
              <w:t>调查责任：</w:t>
            </w:r>
            <w:r w:rsidRPr="00F027D5">
              <w:rPr>
                <w:rFonts w:ascii="宋体" w:hAnsi="宋体" w:cs="宋体" w:hint="eastAsia"/>
                <w:color w:val="000000"/>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作出处罚决定，制作《行政处罚决定书》，</w:t>
            </w:r>
            <w:r w:rsidRPr="00F027D5">
              <w:rPr>
                <w:rFonts w:ascii="宋体" w:hAnsi="宋体" w:cs="宋体" w:hint="eastAsia"/>
                <w:color w:val="000000"/>
                <w:kern w:val="0"/>
                <w:sz w:val="21"/>
                <w:szCs w:val="21"/>
              </w:rPr>
              <w:t>告知、当事人陈述申辩或者听证情况等内容。</w:t>
            </w:r>
          </w:p>
          <w:p w:rsidR="006E120D" w:rsidRPr="00F027D5" w:rsidRDefault="006E120D" w:rsidP="007232D5">
            <w:pPr>
              <w:pStyle w:val="NewNewNewNewNewNewNewNewNewNewNew"/>
              <w:spacing w:line="320" w:lineRule="exact"/>
              <w:jc w:val="left"/>
              <w:rPr>
                <w:rFonts w:ascii="宋体" w:cs="Times New Roman"/>
                <w:color w:val="000000"/>
              </w:rPr>
            </w:pPr>
            <w:r w:rsidRPr="00F027D5">
              <w:rPr>
                <w:rFonts w:ascii="宋体" w:hAnsi="宋体" w:cs="宋体"/>
                <w:bCs/>
                <w:color w:val="000000"/>
              </w:rPr>
              <w:t>6.</w:t>
            </w:r>
            <w:r w:rsidRPr="00F027D5">
              <w:rPr>
                <w:rFonts w:ascii="宋体" w:hAnsi="宋体" w:cs="宋体" w:hint="eastAsia"/>
                <w:bCs/>
                <w:color w:val="000000"/>
              </w:rPr>
              <w:t>送达责任：</w:t>
            </w:r>
            <w:r w:rsidRPr="00F027D5">
              <w:rPr>
                <w:rFonts w:ascii="宋体" w:hAnsi="宋体" w:cs="宋体" w:hint="eastAsia"/>
                <w:color w:val="000000"/>
              </w:rPr>
              <w:t>按照法律法规规定的方式和时限，将《行政处罚决定书》送达当事人。</w:t>
            </w:r>
          </w:p>
          <w:p w:rsidR="006E120D" w:rsidRPr="00F027D5" w:rsidRDefault="006E120D" w:rsidP="007232D5">
            <w:pPr>
              <w:spacing w:line="320" w:lineRule="exact"/>
              <w:jc w:val="left"/>
              <w:rPr>
                <w:rFonts w:ascii="宋体" w:cs="Times New Roman"/>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51" w:type="dxa"/>
            <w:tcMar>
              <w:left w:w="51" w:type="dxa"/>
              <w:right w:w="51" w:type="dxa"/>
            </w:tcMa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处罚法》、《中华人民共和国行政强制法》、《行政机关公务员处分条例》、《零售商供应商公平交易管理办法》、《商务行政处罚程序规定》、《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951" w:type="dxa"/>
            <w:tcMar>
              <w:left w:w="51" w:type="dxa"/>
              <w:right w:w="51" w:type="dxa"/>
            </w:tcMa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0839-3262344</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443"/>
        <w:gridCol w:w="7341"/>
      </w:tblGrid>
      <w:tr w:rsidR="006E120D" w:rsidRPr="00F027D5" w:rsidTr="00F027D5">
        <w:trPr>
          <w:trHeight w:val="454"/>
          <w:jc w:val="center"/>
        </w:trPr>
        <w:tc>
          <w:tcPr>
            <w:tcW w:w="1554" w:type="dxa"/>
            <w:gridSpan w:val="2"/>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kern w:val="0"/>
                <w:sz w:val="21"/>
                <w:szCs w:val="21"/>
              </w:rPr>
              <w:t>2177</w:t>
            </w:r>
          </w:p>
        </w:tc>
      </w:tr>
      <w:tr w:rsidR="006E120D" w:rsidRPr="00F027D5" w:rsidTr="00F027D5">
        <w:trPr>
          <w:trHeight w:val="454"/>
          <w:jc w:val="center"/>
        </w:trPr>
        <w:tc>
          <w:tcPr>
            <w:tcW w:w="1554" w:type="dxa"/>
            <w:gridSpan w:val="2"/>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行政处罚</w:t>
            </w:r>
          </w:p>
        </w:tc>
      </w:tr>
      <w:tr w:rsidR="006E120D" w:rsidRPr="00F027D5" w:rsidTr="00F027D5">
        <w:trPr>
          <w:trHeight w:val="454"/>
          <w:jc w:val="center"/>
        </w:trPr>
        <w:tc>
          <w:tcPr>
            <w:tcW w:w="1554" w:type="dxa"/>
            <w:gridSpan w:val="2"/>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对擅自从事或不按照许可的经营范围从事对外劳务经营活动的处罚</w:t>
            </w:r>
          </w:p>
        </w:tc>
      </w:tr>
      <w:tr w:rsidR="006E120D" w:rsidRPr="00F027D5" w:rsidTr="00F027D5">
        <w:trPr>
          <w:trHeight w:val="454"/>
          <w:jc w:val="center"/>
        </w:trPr>
        <w:tc>
          <w:tcPr>
            <w:tcW w:w="1554" w:type="dxa"/>
            <w:gridSpan w:val="2"/>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5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外劳务合作管理条例》第三十九条“未依法取得对外劳务合作经营资格，从事对外劳务合作的，由商务主管部门提请工商行政管理部门依照《无照经营查处取缔办法》的规定查处取缔；构成犯罪的，依法追究刑事责任。”</w:t>
            </w:r>
          </w:p>
        </w:tc>
      </w:tr>
      <w:tr w:rsidR="006E120D" w:rsidRPr="00F027D5" w:rsidTr="00F027D5">
        <w:trPr>
          <w:trHeight w:val="454"/>
          <w:jc w:val="center"/>
        </w:trPr>
        <w:tc>
          <w:tcPr>
            <w:tcW w:w="1554" w:type="dxa"/>
            <w:gridSpan w:val="2"/>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bCs/>
                <w:color w:val="000000"/>
                <w:sz w:val="21"/>
                <w:szCs w:val="21"/>
              </w:rPr>
            </w:pPr>
            <w:r w:rsidRPr="00F027D5">
              <w:rPr>
                <w:rFonts w:ascii="宋体" w:hAnsi="宋体" w:cs="宋体" w:hint="eastAsia"/>
                <w:color w:val="000000"/>
                <w:sz w:val="21"/>
                <w:szCs w:val="21"/>
              </w:rPr>
              <w:t>外资外经科</w:t>
            </w:r>
          </w:p>
        </w:tc>
      </w:tr>
      <w:tr w:rsidR="006E120D" w:rsidRPr="00F027D5" w:rsidTr="00F027D5">
        <w:trPr>
          <w:gridBefore w:val="1"/>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发现涉嫌擅自从事或不按照许可的经营范围从事对外劳务经营活动行为的，予以审查，决定是否立案。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kern w:val="0"/>
                <w:sz w:val="21"/>
                <w:szCs w:val="21"/>
              </w:rPr>
              <w:t>作出行政处罚决定，</w:t>
            </w:r>
            <w:r w:rsidRPr="00F027D5">
              <w:rPr>
                <w:rFonts w:ascii="宋体" w:hAnsi="宋体" w:cs="宋体" w:hint="eastAsia"/>
                <w:color w:val="000000"/>
                <w:sz w:val="21"/>
                <w:szCs w:val="21"/>
              </w:rPr>
              <w:t>制作《行政处罚决定书》，</w:t>
            </w:r>
            <w:r w:rsidRPr="00F027D5">
              <w:rPr>
                <w:rFonts w:ascii="宋体" w:hAnsi="宋体" w:cs="宋体" w:hint="eastAsia"/>
                <w:color w:val="000000"/>
                <w:kern w:val="0"/>
                <w:sz w:val="21"/>
                <w:szCs w:val="21"/>
              </w:rPr>
              <w:t>并</w:t>
            </w:r>
            <w:r w:rsidRPr="00F027D5">
              <w:rPr>
                <w:rFonts w:ascii="宋体" w:hAnsi="宋体" w:cs="宋体" w:hint="eastAsia"/>
                <w:color w:val="000000"/>
                <w:sz w:val="21"/>
                <w:szCs w:val="21"/>
              </w:rPr>
              <w:t>载明行政处罚告知、当事人陈述申辩或者听证情况等内容。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gridBefore w:val="1"/>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gridBefore w:val="1"/>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5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7346"/>
      </w:tblGrid>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color w:val="000000"/>
                <w:sz w:val="21"/>
                <w:szCs w:val="21"/>
              </w:rPr>
              <w:t>2178</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行政处罚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kern w:val="0"/>
                <w:sz w:val="21"/>
                <w:szCs w:val="21"/>
              </w:rPr>
              <w:t>对对外劳务合作经营企业不按规定缴纳备用金的处罚</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95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《对外劳务合作管理条例》第四十一条“对外劳务合作企业未依照本条例规定缴存或者补足备用金的，由商务主管部门责令改正；拒不改正的，吊销其对外劳务合作经营资格证书。”</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951" w:type="dxa"/>
            <w:tcMar>
              <w:left w:w="51" w:type="dxa"/>
              <w:right w:w="51" w:type="dxa"/>
            </w:tcMar>
            <w:vAlign w:val="center"/>
          </w:tcPr>
          <w:p w:rsidR="006E120D" w:rsidRPr="00F027D5" w:rsidRDefault="006E120D" w:rsidP="007232D5">
            <w:pPr>
              <w:spacing w:line="320" w:lineRule="exact"/>
              <w:jc w:val="center"/>
              <w:rPr>
                <w:rFonts w:ascii="宋体" w:cs="Times New Roman"/>
                <w:bCs/>
                <w:color w:val="000000"/>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发现对外劳务合作经营企业涉嫌不按规定缴纳备用金行为的，予以审查，决定是否立案。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决定责任：</w:t>
            </w:r>
            <w:r w:rsidRPr="00F027D5">
              <w:rPr>
                <w:rFonts w:ascii="宋体" w:hAnsi="宋体" w:cs="宋体" w:hint="eastAsia"/>
                <w:color w:val="000000"/>
                <w:kern w:val="0"/>
                <w:sz w:val="21"/>
                <w:szCs w:val="21"/>
              </w:rPr>
              <w:t>作出行政处罚决定，</w:t>
            </w:r>
            <w:r w:rsidRPr="00F027D5">
              <w:rPr>
                <w:rFonts w:ascii="宋体" w:hAnsi="宋体" w:cs="宋体" w:hint="eastAsia"/>
                <w:color w:val="000000"/>
                <w:sz w:val="21"/>
                <w:szCs w:val="21"/>
              </w:rPr>
              <w:t>制作《行政处罚决定书》，</w:t>
            </w:r>
            <w:r w:rsidRPr="00F027D5">
              <w:rPr>
                <w:rFonts w:ascii="宋体" w:hAnsi="宋体" w:cs="宋体" w:hint="eastAsia"/>
                <w:color w:val="000000"/>
                <w:kern w:val="0"/>
                <w:sz w:val="21"/>
                <w:szCs w:val="21"/>
              </w:rPr>
              <w:t>并</w:t>
            </w:r>
            <w:r w:rsidRPr="00F027D5">
              <w:rPr>
                <w:rFonts w:ascii="宋体" w:hAnsi="宋体" w:cs="宋体" w:hint="eastAsia"/>
                <w:color w:val="000000"/>
                <w:sz w:val="21"/>
                <w:szCs w:val="21"/>
              </w:rPr>
              <w:t>载明行政处罚告知、当事人陈述申辩或者听证情况等内容。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951"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554"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监督电话</w:t>
            </w:r>
          </w:p>
        </w:tc>
        <w:tc>
          <w:tcPr>
            <w:tcW w:w="795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7113"/>
      </w:tblGrid>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序号</w:t>
            </w:r>
          </w:p>
        </w:tc>
        <w:tc>
          <w:tcPr>
            <w:tcW w:w="7613"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2179</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权力类型</w:t>
            </w:r>
          </w:p>
        </w:tc>
        <w:tc>
          <w:tcPr>
            <w:tcW w:w="7613"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权力项目名称</w:t>
            </w:r>
          </w:p>
        </w:tc>
        <w:tc>
          <w:tcPr>
            <w:tcW w:w="7613"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对单用途商业预付卡发卡企业未按规定办理备案的处罚</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实施依据</w:t>
            </w:r>
          </w:p>
        </w:tc>
        <w:tc>
          <w:tcPr>
            <w:tcW w:w="7613" w:type="dxa"/>
            <w:tcMar>
              <w:left w:w="51" w:type="dxa"/>
              <w:right w:w="51" w:type="dxa"/>
            </w:tcMa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《单用途商业预付卡管理办法（试行）》</w:t>
            </w:r>
            <w:r w:rsidRPr="00F027D5">
              <w:rPr>
                <w:rFonts w:ascii="宋体" w:hAnsi="宋体" w:cs="宋体"/>
                <w:color w:val="000000"/>
                <w:sz w:val="21"/>
                <w:szCs w:val="21"/>
              </w:rPr>
              <w:t>(</w:t>
            </w:r>
            <w:r w:rsidRPr="00F027D5">
              <w:rPr>
                <w:rFonts w:ascii="宋体" w:hAnsi="宋体" w:cs="宋体" w:hint="eastAsia"/>
                <w:color w:val="000000"/>
                <w:sz w:val="21"/>
                <w:szCs w:val="21"/>
              </w:rPr>
              <w:t>商务部令</w:t>
            </w:r>
            <w:r w:rsidRPr="00F027D5">
              <w:rPr>
                <w:rFonts w:ascii="宋体" w:hAnsi="宋体" w:cs="宋体"/>
                <w:color w:val="000000"/>
                <w:sz w:val="21"/>
                <w:szCs w:val="21"/>
              </w:rPr>
              <w:t>2012</w:t>
            </w:r>
            <w:r w:rsidRPr="00F027D5">
              <w:rPr>
                <w:rFonts w:ascii="宋体" w:hAnsi="宋体" w:cs="宋体" w:hint="eastAsia"/>
                <w:color w:val="000000"/>
                <w:sz w:val="21"/>
                <w:szCs w:val="21"/>
              </w:rPr>
              <w:t>第</w:t>
            </w:r>
            <w:r w:rsidRPr="00F027D5">
              <w:rPr>
                <w:rFonts w:ascii="宋体" w:hAnsi="宋体" w:cs="宋体"/>
                <w:color w:val="000000"/>
                <w:sz w:val="21"/>
                <w:szCs w:val="21"/>
              </w:rPr>
              <w:t>9</w:t>
            </w:r>
            <w:r w:rsidRPr="00F027D5">
              <w:rPr>
                <w:rFonts w:ascii="宋体" w:hAnsi="宋体" w:cs="宋体" w:hint="eastAsia"/>
                <w:color w:val="000000"/>
                <w:sz w:val="21"/>
                <w:szCs w:val="21"/>
              </w:rPr>
              <w:t>号</w:t>
            </w:r>
            <w:r w:rsidRPr="00F027D5">
              <w:rPr>
                <w:rFonts w:ascii="宋体" w:hAnsi="宋体" w:cs="宋体"/>
                <w:color w:val="000000"/>
                <w:sz w:val="21"/>
                <w:szCs w:val="21"/>
              </w:rPr>
              <w:t>)</w:t>
            </w:r>
            <w:r w:rsidRPr="00F027D5">
              <w:rPr>
                <w:rFonts w:ascii="宋体" w:hAnsi="宋体" w:cs="宋体" w:hint="eastAsia"/>
                <w:color w:val="000000"/>
                <w:sz w:val="21"/>
                <w:szCs w:val="21"/>
              </w:rPr>
              <w:t>第七条“发卡企业应在开展单用途卡业务之日起</w:t>
            </w:r>
            <w:r w:rsidRPr="00F027D5">
              <w:rPr>
                <w:rFonts w:ascii="宋体" w:hAnsi="宋体" w:cs="宋体"/>
                <w:color w:val="000000"/>
                <w:sz w:val="21"/>
                <w:szCs w:val="21"/>
              </w:rPr>
              <w:t>30</w:t>
            </w:r>
            <w:r w:rsidRPr="00F027D5">
              <w:rPr>
                <w:rFonts w:ascii="宋体" w:hAnsi="宋体" w:cs="宋体" w:hint="eastAsia"/>
                <w:color w:val="000000"/>
                <w:sz w:val="21"/>
                <w:szCs w:val="21"/>
              </w:rPr>
              <w:t>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第三十六条“发卡企业违反本办法第七条规定的，由违法行为发生地县级以上地方人民政府商务主管部门责令限期改正；逾期仍不改正的，处以</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3</w:t>
            </w:r>
            <w:r w:rsidRPr="00F027D5">
              <w:rPr>
                <w:rFonts w:ascii="宋体" w:hAnsi="宋体" w:cs="宋体" w:hint="eastAsia"/>
                <w:color w:val="000000"/>
                <w:sz w:val="21"/>
                <w:szCs w:val="21"/>
              </w:rPr>
              <w:t>万元以下罚款。”</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责任主体</w:t>
            </w:r>
          </w:p>
        </w:tc>
        <w:tc>
          <w:tcPr>
            <w:tcW w:w="7613"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市场秩序与法规科</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责任事项</w:t>
            </w:r>
          </w:p>
        </w:tc>
        <w:tc>
          <w:tcPr>
            <w:tcW w:w="7613" w:type="dxa"/>
            <w:tcMar>
              <w:left w:w="51" w:type="dxa"/>
              <w:right w:w="51" w:type="dxa"/>
            </w:tcMar>
          </w:tcPr>
          <w:p w:rsidR="006E120D" w:rsidRPr="00F027D5" w:rsidRDefault="006E120D" w:rsidP="007232D5">
            <w:pPr>
              <w:autoSpaceDN w:val="0"/>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发现发卡企业涉嫌未按规定办理备案行为的，予以审查，决定是否立案。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color w:val="00000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kern w:val="0"/>
                <w:sz w:val="21"/>
                <w:szCs w:val="21"/>
              </w:rPr>
            </w:pPr>
            <w:r w:rsidRPr="00F027D5">
              <w:rPr>
                <w:rFonts w:ascii="宋体" w:hAnsi="宋体" w:cs="宋体"/>
                <w:bCs/>
                <w:color w:val="000000"/>
                <w:kern w:val="0"/>
                <w:sz w:val="21"/>
                <w:szCs w:val="21"/>
              </w:rPr>
              <w:t>5.</w:t>
            </w:r>
            <w:r w:rsidRPr="00F027D5">
              <w:rPr>
                <w:rFonts w:ascii="宋体" w:hAnsi="宋体" w:cs="宋体" w:hint="eastAsia"/>
                <w:bCs/>
                <w:color w:val="000000"/>
                <w:kern w:val="0"/>
                <w:sz w:val="21"/>
                <w:szCs w:val="21"/>
              </w:rPr>
              <w:t>决定责任：</w:t>
            </w:r>
            <w:r w:rsidRPr="00F027D5">
              <w:rPr>
                <w:rFonts w:ascii="宋体" w:hAnsi="宋体" w:cs="宋体" w:hint="eastAsia"/>
                <w:color w:val="000000"/>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Times New Roman"/>
                <w:color w:val="000000"/>
                <w:sz w:val="21"/>
                <w:szCs w:val="21"/>
              </w:rPr>
            </w:pPr>
            <w:r w:rsidRPr="00F027D5">
              <w:rPr>
                <w:rFonts w:ascii="宋体" w:hAnsi="宋体" w:cs="宋体" w:hint="eastAsia"/>
                <w:color w:val="000000"/>
                <w:sz w:val="21"/>
                <w:szCs w:val="21"/>
              </w:rPr>
              <w:t>追责情形</w:t>
            </w:r>
          </w:p>
        </w:tc>
        <w:tc>
          <w:tcPr>
            <w:tcW w:w="7613"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处罚法》、《中华人民共和国行政强制法》、《行政机关公务员处分条例》、《单用途商业预付卡管理办法（试行）》、《商务行政处罚程序规定》《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787"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613"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0839-3262344</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0"/>
        <w:gridCol w:w="7149"/>
      </w:tblGrid>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785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2180</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785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785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对单用途商业预付卡发卡企业或售卡企业违反发行与服务相关规定的处罚</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785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《单用途商业预付卡管理办法（试行）》（商务部令</w:t>
            </w:r>
            <w:r w:rsidRPr="00F027D5">
              <w:rPr>
                <w:rFonts w:ascii="宋体" w:hAnsi="宋体" w:cs="宋体"/>
                <w:color w:val="000000"/>
                <w:sz w:val="21"/>
                <w:szCs w:val="21"/>
              </w:rPr>
              <w:t>2012</w:t>
            </w:r>
            <w:r w:rsidRPr="00F027D5">
              <w:rPr>
                <w:rFonts w:ascii="宋体" w:hAnsi="宋体" w:cs="宋体" w:hint="eastAsia"/>
                <w:color w:val="000000"/>
                <w:sz w:val="21"/>
                <w:szCs w:val="21"/>
              </w:rPr>
              <w:t>第</w:t>
            </w:r>
            <w:r w:rsidRPr="00F027D5">
              <w:rPr>
                <w:rFonts w:ascii="宋体" w:hAnsi="宋体" w:cs="宋体"/>
                <w:color w:val="000000"/>
                <w:sz w:val="21"/>
                <w:szCs w:val="21"/>
              </w:rPr>
              <w:t>9</w:t>
            </w:r>
            <w:r w:rsidRPr="00F027D5">
              <w:rPr>
                <w:rFonts w:ascii="宋体" w:hAnsi="宋体" w:cs="宋体" w:hint="eastAsia"/>
                <w:color w:val="000000"/>
                <w:sz w:val="21"/>
                <w:szCs w:val="21"/>
              </w:rPr>
              <w:t>号）第十四条“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容：（一）单用途卡的名称、种类和功能；（二）单用途卡购买、充值、使用、退卡方式，记名卡还应包括挂失、转让方式；（三）收费项目和标准；（四）当事人的权利、义务；（五）纠纷处理原则和违约责任；（六）相关法律法规规章和规范性文件规定的其他事项。”第十五条“个人或单位购买（含充值，下同）记名卡的，或一次性购买</w:t>
            </w:r>
            <w:r w:rsidRPr="00F027D5">
              <w:rPr>
                <w:rFonts w:ascii="宋体" w:hAnsi="宋体" w:cs="宋体"/>
                <w:color w:val="000000"/>
                <w:sz w:val="21"/>
                <w:szCs w:val="21"/>
              </w:rPr>
              <w:t>1</w:t>
            </w:r>
            <w:r w:rsidRPr="00F027D5">
              <w:rPr>
                <w:rFonts w:ascii="宋体" w:hAnsi="宋体" w:cs="宋体" w:hint="eastAsia"/>
                <w:color w:val="000000"/>
                <w:sz w:val="21"/>
                <w:szCs w:val="21"/>
              </w:rPr>
              <w:t>万元（含）以上不记名卡的，发卡企业或售卡企业应要求购卡人及其代理人出示有效身份证件，并留存购卡人及其代理人姓名或单位名称、有效身份证件号码和联系方式。”第十六条“发卡企业和售卡企业应保存购卡人的登记信息</w:t>
            </w:r>
            <w:r w:rsidRPr="00F027D5">
              <w:rPr>
                <w:rFonts w:ascii="宋体" w:hAnsi="宋体" w:cs="宋体"/>
                <w:color w:val="000000"/>
                <w:sz w:val="21"/>
                <w:szCs w:val="21"/>
              </w:rPr>
              <w:t>5</w:t>
            </w:r>
            <w:r w:rsidRPr="00F027D5">
              <w:rPr>
                <w:rFonts w:ascii="宋体" w:hAnsi="宋体" w:cs="宋体" w:hint="eastAsia"/>
                <w:color w:val="000000"/>
                <w:sz w:val="21"/>
                <w:szCs w:val="21"/>
              </w:rPr>
              <w:t>年以上。发卡企业和售卡企业应对购卡人及其代理人的身份信息和交易信息保密，除法律另有规定外，不得向第三方提供。”第十七条“单位一次性购买单用途卡金额达</w:t>
            </w:r>
            <w:r w:rsidRPr="00F027D5">
              <w:rPr>
                <w:rFonts w:ascii="宋体" w:hAnsi="宋体" w:cs="宋体"/>
                <w:color w:val="000000"/>
                <w:sz w:val="21"/>
                <w:szCs w:val="21"/>
              </w:rPr>
              <w:t>5000</w:t>
            </w:r>
            <w:r w:rsidRPr="00F027D5">
              <w:rPr>
                <w:rFonts w:ascii="宋体" w:hAnsi="宋体" w:cs="宋体" w:hint="eastAsia"/>
                <w:color w:val="000000"/>
                <w:sz w:val="21"/>
                <w:szCs w:val="21"/>
              </w:rPr>
              <w:t>元（含）以上或个人一次性购卡金额达</w:t>
            </w:r>
            <w:r w:rsidRPr="00F027D5">
              <w:rPr>
                <w:rFonts w:ascii="宋体" w:hAnsi="宋体" w:cs="宋体"/>
                <w:color w:val="000000"/>
                <w:sz w:val="21"/>
                <w:szCs w:val="21"/>
              </w:rPr>
              <w:t>5</w:t>
            </w:r>
            <w:r w:rsidRPr="00F027D5">
              <w:rPr>
                <w:rFonts w:ascii="宋体" w:hAnsi="宋体" w:cs="宋体" w:hint="eastAsia"/>
                <w:color w:val="000000"/>
                <w:sz w:val="21"/>
                <w:szCs w:val="21"/>
              </w:rPr>
              <w:t>万元（含）以上的，以及单位或个人采用非现场方式购卡的，应通过银行转账，不得使用现金，发卡企业或售卡企业应对转出、转入账户名称、账号、金额等进行逐笔登记。发卡企业和售卡企业应严格按照国家有关规定开具发票。”第十八条“单张记名卡限额不得超过</w:t>
            </w:r>
            <w:r w:rsidRPr="00F027D5">
              <w:rPr>
                <w:rFonts w:ascii="宋体" w:hAnsi="宋体" w:cs="宋体"/>
                <w:color w:val="000000"/>
                <w:sz w:val="21"/>
                <w:szCs w:val="21"/>
              </w:rPr>
              <w:t>5000</w:t>
            </w:r>
            <w:r w:rsidRPr="00F027D5">
              <w:rPr>
                <w:rFonts w:ascii="宋体" w:hAnsi="宋体" w:cs="宋体" w:hint="eastAsia"/>
                <w:color w:val="000000"/>
                <w:sz w:val="21"/>
                <w:szCs w:val="21"/>
              </w:rPr>
              <w:t>元，单张不记名卡限额不得超过</w:t>
            </w:r>
            <w:r w:rsidRPr="00F027D5">
              <w:rPr>
                <w:rFonts w:ascii="宋体" w:hAnsi="宋体" w:cs="宋体"/>
                <w:color w:val="000000"/>
                <w:sz w:val="21"/>
                <w:szCs w:val="21"/>
              </w:rPr>
              <w:t>1000</w:t>
            </w:r>
            <w:r w:rsidRPr="00F027D5">
              <w:rPr>
                <w:rFonts w:ascii="宋体" w:hAnsi="宋体" w:cs="宋体" w:hint="eastAsia"/>
                <w:color w:val="000000"/>
                <w:sz w:val="21"/>
                <w:szCs w:val="21"/>
              </w:rPr>
              <w:t>元。单张单用途卡充值后资金余额不得超过欠款规定的限额。”第十九条“记名卡不得设有效期；不记名卡有效期不得少于</w:t>
            </w:r>
            <w:r w:rsidRPr="00F027D5">
              <w:rPr>
                <w:rFonts w:ascii="宋体" w:hAnsi="宋体" w:cs="宋体"/>
                <w:color w:val="000000"/>
                <w:sz w:val="21"/>
                <w:szCs w:val="21"/>
              </w:rPr>
              <w:t>3</w:t>
            </w:r>
            <w:r w:rsidRPr="00F027D5">
              <w:rPr>
                <w:rFonts w:ascii="宋体" w:hAnsi="宋体" w:cs="宋体" w:hint="eastAsia"/>
                <w:color w:val="000000"/>
                <w:sz w:val="21"/>
                <w:szCs w:val="21"/>
              </w:rPr>
              <w:t>年。发卡企业或售卡企业对超过有效期尚有资金余额的不记名卡应提供激活、换卡等配套服务。”第二十条“使用单用途卡购买商品后需要退货的，发卡企业获受理企业应将资金退至原卡。原单用途卡不存在或退货后卡内资金余额超过单用途卡限额的，应退回至持卡人在同一发卡企业的同类单用途卡内。退货金额不足</w:t>
            </w:r>
            <w:r w:rsidRPr="00F027D5">
              <w:rPr>
                <w:rFonts w:ascii="宋体" w:hAnsi="宋体" w:cs="宋体"/>
                <w:color w:val="000000"/>
                <w:sz w:val="21"/>
                <w:szCs w:val="21"/>
              </w:rPr>
              <w:t>100</w:t>
            </w:r>
            <w:r w:rsidRPr="00F027D5">
              <w:rPr>
                <w:rFonts w:ascii="宋体" w:hAnsi="宋体" w:cs="宋体" w:hint="eastAsia"/>
                <w:color w:val="000000"/>
                <w:sz w:val="21"/>
                <w:szCs w:val="21"/>
              </w:rPr>
              <w:t>元（含）的，可支付现金。”第二十一条“发卡企业或售卡企业应依单用途卡章程或协议约定，提供退卡服务。办理退卡是，发卡企业或售卡企业应要求退卡人出示有效身份证件，并留存退卡人姓名、有效身份证件号码、退卡卡号、金额等信息。发卡企业或售卡企业应将资金退至与退卡人同名的银行账户内，并留存银行账户信息。卡内资金余额不足</w:t>
            </w:r>
            <w:r w:rsidRPr="00F027D5">
              <w:rPr>
                <w:rFonts w:ascii="宋体" w:hAnsi="宋体" w:cs="宋体"/>
                <w:color w:val="000000"/>
                <w:sz w:val="21"/>
                <w:szCs w:val="21"/>
              </w:rPr>
              <w:t>100</w:t>
            </w:r>
            <w:r w:rsidRPr="00F027D5">
              <w:rPr>
                <w:rFonts w:ascii="宋体" w:hAnsi="宋体" w:cs="宋体" w:hint="eastAsia"/>
                <w:color w:val="000000"/>
                <w:sz w:val="21"/>
                <w:szCs w:val="21"/>
              </w:rPr>
              <w:t>元（含）的，可支付现金。”第二十二条“发卡企业中止兑付未到期单用途卡的，发卡企业和售卡企业影响持卡人提供免费退卡服务，并在中止兑付前至少</w:t>
            </w:r>
            <w:r w:rsidRPr="00F027D5">
              <w:rPr>
                <w:rFonts w:ascii="宋体" w:hAnsi="宋体" w:cs="宋体"/>
                <w:color w:val="000000"/>
                <w:sz w:val="21"/>
                <w:szCs w:val="21"/>
              </w:rPr>
              <w:t>30</w:t>
            </w:r>
            <w:r w:rsidRPr="00F027D5">
              <w:rPr>
                <w:rFonts w:ascii="宋体" w:hAnsi="宋体" w:cs="宋体" w:hint="eastAsia"/>
                <w:color w:val="000000"/>
                <w:sz w:val="21"/>
                <w:szCs w:val="21"/>
              </w:rPr>
              <w:t>日在备案机关制定的媒体上进行公示。”第三十七条第一款“发卡企业或售卡企业违反本办法第十四条至第二十二条规定的，由违法行为发生地县级以上地方人民政府商务主管部门责令限期改正；逾期仍不改正的，处以</w:t>
            </w:r>
            <w:r w:rsidRPr="00F027D5">
              <w:rPr>
                <w:rFonts w:ascii="宋体" w:hAnsi="宋体" w:cs="宋体"/>
                <w:color w:val="000000"/>
                <w:sz w:val="21"/>
                <w:szCs w:val="21"/>
              </w:rPr>
              <w:t>1</w:t>
            </w:r>
            <w:r w:rsidRPr="00F027D5">
              <w:rPr>
                <w:rFonts w:ascii="宋体" w:hAnsi="宋体" w:cs="宋体" w:hint="eastAsia"/>
                <w:color w:val="000000"/>
                <w:sz w:val="21"/>
                <w:szCs w:val="21"/>
              </w:rPr>
              <w:t>万元以上</w:t>
            </w:r>
            <w:r w:rsidRPr="00F027D5">
              <w:rPr>
                <w:rFonts w:ascii="宋体" w:hAnsi="宋体" w:cs="宋体"/>
                <w:color w:val="000000"/>
                <w:sz w:val="21"/>
                <w:szCs w:val="21"/>
              </w:rPr>
              <w:t>3</w:t>
            </w:r>
            <w:r w:rsidRPr="00F027D5">
              <w:rPr>
                <w:rFonts w:ascii="宋体" w:hAnsi="宋体" w:cs="宋体" w:hint="eastAsia"/>
                <w:color w:val="000000"/>
                <w:sz w:val="21"/>
                <w:szCs w:val="21"/>
              </w:rPr>
              <w:t>万元以下罚款。”</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7851"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市场秩序与法规科</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7851" w:type="dxa"/>
            <w:tcMar>
              <w:left w:w="51" w:type="dxa"/>
              <w:right w:w="51" w:type="dxa"/>
            </w:tcMar>
            <w:vAlign w:val="center"/>
          </w:tcPr>
          <w:p w:rsidR="006E120D" w:rsidRPr="00F027D5" w:rsidRDefault="006E120D" w:rsidP="007232D5">
            <w:pPr>
              <w:autoSpaceDN w:val="0"/>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发现发卡企业或售卡企业涉嫌违反发行与服务相关规定行为的，予以审查，决定是否立案。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5.</w:t>
            </w:r>
            <w:r w:rsidRPr="00F027D5">
              <w:rPr>
                <w:rFonts w:ascii="宋体" w:hAnsi="宋体" w:cs="宋体" w:hint="eastAsia"/>
                <w:bCs/>
                <w:color w:val="000000"/>
                <w:kern w:val="0"/>
                <w:sz w:val="21"/>
                <w:szCs w:val="21"/>
              </w:rPr>
              <w:t>决定责任：</w:t>
            </w:r>
            <w:r w:rsidRPr="00F027D5">
              <w:rPr>
                <w:rFonts w:ascii="宋体" w:hAnsi="宋体" w:cs="宋体" w:hint="eastAsia"/>
                <w:color w:val="000000"/>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785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处罚法》、《中华人民共和国行政强制法》、《行政机关公务员处分条例》、《单用途商业预付卡管理办法（试行）》、《商务行政处罚程序规定》、《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851"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0839-3262344</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7"/>
        <w:gridCol w:w="7122"/>
      </w:tblGrid>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881"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2181</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对单用途商业预付卡发卡企业违反资金管理及业务报告相关规定的处罚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881" w:type="dxa"/>
            <w:tcMar>
              <w:left w:w="51" w:type="dxa"/>
              <w:right w:w="51" w:type="dxa"/>
            </w:tcMa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《单用途商业预付卡管理办法（试行）》（商务部令第</w:t>
            </w:r>
            <w:r w:rsidRPr="00F027D5">
              <w:rPr>
                <w:rFonts w:ascii="宋体" w:hAnsi="宋体" w:cs="宋体"/>
                <w:sz w:val="21"/>
                <w:szCs w:val="21"/>
              </w:rPr>
              <w:t>9</w:t>
            </w:r>
            <w:r w:rsidRPr="00F027D5">
              <w:rPr>
                <w:rFonts w:ascii="宋体" w:hAnsi="宋体" w:cs="宋体" w:hint="eastAsia"/>
                <w:sz w:val="21"/>
                <w:szCs w:val="21"/>
              </w:rPr>
              <w:t>号）第二十四条“发卡企业应对预收资金进行严格管理。预收资金只能用于发卡企业主营业务，不得用于不动产、股权、证券等投资及借贷。”第二十五条“主营业务为零售业、住宿和餐饮业的发卡企业，预收资金余额不得超过其上一会计年度主营业务收入的</w:t>
            </w:r>
            <w:r w:rsidRPr="00F027D5">
              <w:rPr>
                <w:rFonts w:ascii="宋体" w:hAnsi="宋体" w:cs="宋体"/>
                <w:sz w:val="21"/>
                <w:szCs w:val="21"/>
              </w:rPr>
              <w:t>40%</w:t>
            </w:r>
            <w:r w:rsidRPr="00F027D5">
              <w:rPr>
                <w:rFonts w:ascii="宋体" w:hAnsi="宋体" w:cs="宋体" w:hint="eastAsia"/>
                <w:sz w:val="21"/>
                <w:szCs w:val="21"/>
              </w:rPr>
              <w:t>；主营业务为居民服务业的发卡企业的预收资金余额不得超过其注册资本的</w:t>
            </w:r>
            <w:r w:rsidRPr="00F027D5">
              <w:rPr>
                <w:rFonts w:ascii="宋体" w:hAnsi="宋体" w:cs="宋体"/>
                <w:sz w:val="21"/>
                <w:szCs w:val="21"/>
              </w:rPr>
              <w:t>2</w:t>
            </w:r>
            <w:r w:rsidRPr="00F027D5">
              <w:rPr>
                <w:rFonts w:ascii="宋体" w:hAnsi="宋体" w:cs="宋体" w:hint="eastAsia"/>
                <w:sz w:val="21"/>
                <w:szCs w:val="21"/>
              </w:rPr>
              <w:t>倍。集团发卡企业预收资金余额不得超过其上一会计年度本集团营业收入的</w:t>
            </w:r>
            <w:r w:rsidRPr="00F027D5">
              <w:rPr>
                <w:rFonts w:ascii="宋体" w:hAnsi="宋体" w:cs="宋体"/>
                <w:sz w:val="21"/>
                <w:szCs w:val="21"/>
              </w:rPr>
              <w:t>30%</w:t>
            </w:r>
            <w:r w:rsidRPr="00F027D5">
              <w:rPr>
                <w:rFonts w:ascii="宋体" w:hAnsi="宋体" w:cs="宋体" w:hint="eastAsia"/>
                <w:sz w:val="21"/>
                <w:szCs w:val="21"/>
              </w:rPr>
              <w:t>。本办法所称预收资金是指发卡企业通过发行单用途卡所预收的资金总额，预收资金余额是指预收资金扣减已兑付商品或服务价款后的余额。”第二十六条“规模发卡企业、集团发卡企业和品牌发卡企业实行资金存管制度。规模发卡企业存管资金比例不低于上一季度预收资金余额的</w:t>
            </w:r>
            <w:r w:rsidRPr="00F027D5">
              <w:rPr>
                <w:rFonts w:ascii="宋体" w:hAnsi="宋体" w:cs="宋体"/>
                <w:sz w:val="21"/>
                <w:szCs w:val="21"/>
              </w:rPr>
              <w:t>20%</w:t>
            </w:r>
            <w:r w:rsidRPr="00F027D5">
              <w:rPr>
                <w:rFonts w:ascii="宋体" w:hAnsi="宋体" w:cs="宋体" w:hint="eastAsia"/>
                <w:sz w:val="21"/>
                <w:szCs w:val="21"/>
              </w:rPr>
              <w:t>；集团发卡企业存管资金比例不低于上一季度预收资金余额的</w:t>
            </w:r>
            <w:r w:rsidRPr="00F027D5">
              <w:rPr>
                <w:rFonts w:ascii="宋体" w:hAnsi="宋体" w:cs="宋体"/>
                <w:sz w:val="21"/>
                <w:szCs w:val="21"/>
              </w:rPr>
              <w:t>30%</w:t>
            </w:r>
            <w:r w:rsidRPr="00F027D5">
              <w:rPr>
                <w:rFonts w:ascii="宋体" w:hAnsi="宋体" w:cs="宋体" w:hint="eastAsia"/>
                <w:sz w:val="21"/>
                <w:szCs w:val="21"/>
              </w:rPr>
              <w:t>；品牌发卡企业存管资金比例不低于上一季度预收资金余额的</w:t>
            </w:r>
            <w:r w:rsidRPr="00F027D5">
              <w:rPr>
                <w:rFonts w:ascii="宋体" w:hAnsi="宋体" w:cs="宋体"/>
                <w:sz w:val="21"/>
                <w:szCs w:val="21"/>
              </w:rPr>
              <w:t>40%</w:t>
            </w:r>
            <w:r w:rsidRPr="00F027D5">
              <w:rPr>
                <w:rFonts w:ascii="宋体" w:hAnsi="宋体" w:cs="宋体" w:hint="eastAsia"/>
                <w:sz w:val="21"/>
                <w:szCs w:val="21"/>
              </w:rPr>
              <w:t>。”第二十七条“规模发卡企业、集团发卡企业和品牌发卡企业应确定一个商业银行账户作为资金存管账户，并与存管银行签订资金存管</w:t>
            </w:r>
            <w:r w:rsidRPr="00F027D5">
              <w:rPr>
                <w:rFonts w:ascii="宋体" w:hAnsi="宋体" w:hint="eastAsia"/>
                <w:sz w:val="21"/>
                <w:szCs w:val="21"/>
              </w:rPr>
              <w:t>协议</w:t>
            </w:r>
            <w:r w:rsidRPr="00F027D5">
              <w:rPr>
                <w:rFonts w:ascii="宋体" w:hAnsi="宋体" w:cs="宋体" w:hint="eastAsia"/>
                <w:sz w:val="21"/>
                <w:szCs w:val="21"/>
              </w:rPr>
              <w:t>。”第三十一条“规模发卡企业应于每季度结束后</w:t>
            </w:r>
            <w:r w:rsidRPr="00F027D5">
              <w:rPr>
                <w:rFonts w:ascii="宋体" w:hAnsi="宋体" w:cs="宋体"/>
                <w:sz w:val="21"/>
                <w:szCs w:val="21"/>
              </w:rPr>
              <w:t>15</w:t>
            </w:r>
            <w:r w:rsidRPr="00F027D5">
              <w:rPr>
                <w:rFonts w:ascii="宋体" w:hAnsi="宋体" w:cs="宋体" w:hint="eastAsia"/>
                <w:sz w:val="21"/>
                <w:szCs w:val="21"/>
              </w:rPr>
              <w:t>个工作日内，集团发卡企业和品牌发卡企业应于每季度结束后</w:t>
            </w:r>
            <w:r w:rsidRPr="00F027D5">
              <w:rPr>
                <w:rFonts w:ascii="宋体" w:hAnsi="宋体" w:cs="宋体"/>
                <w:sz w:val="21"/>
                <w:szCs w:val="21"/>
              </w:rPr>
              <w:t>20</w:t>
            </w:r>
            <w:r w:rsidRPr="00F027D5">
              <w:rPr>
                <w:rFonts w:ascii="宋体" w:hAnsi="宋体" w:cs="宋体" w:hint="eastAsia"/>
                <w:sz w:val="21"/>
                <w:szCs w:val="21"/>
              </w:rPr>
              <w:t>个工作日内登录商务部‘单用途商业预付卡业务信息系统’，填报上一季度单用途卡业务情况。其他发卡企业应于每年</w:t>
            </w:r>
            <w:r w:rsidRPr="00F027D5">
              <w:rPr>
                <w:rFonts w:ascii="宋体" w:hAnsi="宋体" w:cs="宋体"/>
                <w:sz w:val="21"/>
                <w:szCs w:val="21"/>
              </w:rPr>
              <w:t>1</w:t>
            </w:r>
            <w:r w:rsidRPr="00F027D5">
              <w:rPr>
                <w:rFonts w:ascii="宋体" w:hAnsi="宋体" w:cs="宋体" w:hint="eastAsia"/>
                <w:sz w:val="21"/>
                <w:szCs w:val="21"/>
              </w:rPr>
              <w:t>月</w:t>
            </w:r>
            <w:r w:rsidRPr="00F027D5">
              <w:rPr>
                <w:rFonts w:ascii="宋体" w:hAnsi="宋体" w:cs="宋体"/>
                <w:sz w:val="21"/>
                <w:szCs w:val="21"/>
              </w:rPr>
              <w:t>31</w:t>
            </w:r>
            <w:r w:rsidRPr="00F027D5">
              <w:rPr>
                <w:rFonts w:ascii="宋体" w:hAnsi="宋体" w:cs="宋体" w:hint="eastAsia"/>
                <w:sz w:val="21"/>
                <w:szCs w:val="21"/>
              </w:rPr>
              <w:t>日前填报《发卡企业单用途卡业务报告表》。发卡企业填报的信息应当准确、真实、完整，不得故意隐瞒或虚报。”第三十七条第二款“发卡企业违反本办法第二十四条至第二十七条、第三十一条规定的，由备案机关责令限期改正；逾期仍不改正的，处以</w:t>
            </w:r>
            <w:r w:rsidRPr="00F027D5">
              <w:rPr>
                <w:rFonts w:ascii="宋体" w:hAnsi="宋体" w:cs="宋体"/>
                <w:sz w:val="21"/>
                <w:szCs w:val="21"/>
              </w:rPr>
              <w:t>1</w:t>
            </w:r>
            <w:r w:rsidRPr="00F027D5">
              <w:rPr>
                <w:rFonts w:ascii="宋体" w:hAnsi="宋体" w:cs="宋体" w:hint="eastAsia"/>
                <w:sz w:val="21"/>
                <w:szCs w:val="21"/>
              </w:rPr>
              <w:t>万元以上</w:t>
            </w:r>
            <w:r w:rsidRPr="00F027D5">
              <w:rPr>
                <w:rFonts w:ascii="宋体" w:hAnsi="宋体" w:cs="宋体"/>
                <w:sz w:val="21"/>
                <w:szCs w:val="21"/>
              </w:rPr>
              <w:t>3</w:t>
            </w:r>
            <w:r w:rsidRPr="00F027D5">
              <w:rPr>
                <w:rFonts w:ascii="宋体" w:hAnsi="宋体" w:cs="宋体" w:hint="eastAsia"/>
                <w:sz w:val="21"/>
                <w:szCs w:val="21"/>
              </w:rPr>
              <w:t>万元以下罚款。”</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市场秩序与法规科</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881" w:type="dxa"/>
            <w:tcMar>
              <w:left w:w="51" w:type="dxa"/>
              <w:right w:w="51" w:type="dxa"/>
            </w:tcMa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发现发卡企业涉嫌违反资金管理及业务报告相关规定行为的，予以审查，决定是否立案。</w:t>
            </w:r>
          </w:p>
          <w:p w:rsidR="006E120D" w:rsidRPr="00F027D5" w:rsidRDefault="006E120D" w:rsidP="007232D5">
            <w:pPr>
              <w:spacing w:line="320" w:lineRule="exact"/>
              <w:rPr>
                <w:rFonts w:ascii="宋体" w:cs="宋体"/>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kern w:val="0"/>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881" w:type="dxa"/>
            <w:tcMar>
              <w:left w:w="51" w:type="dxa"/>
              <w:right w:w="51" w:type="dxa"/>
            </w:tcMa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处罚法》、《中华人民共和国行政强制法》、《行政机关公务员处分条例》、《商务行政处罚程序规定》、《单用途商业预付卡管理办法（试行）》、《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7881"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color w:val="000000"/>
                <w:sz w:val="21"/>
                <w:szCs w:val="21"/>
              </w:rPr>
              <w:t>0839-3262344</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5"/>
        <w:gridCol w:w="7334"/>
      </w:tblGrid>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8021"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2182</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802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对单用途商业预付卡集团发卡企业、品牌发卡企业和规模发卡企业未建立业务处理系统，发生重大或不可恢复的技术故障，造成重大损失的处罚</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802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《单用途商业预付卡管理办法（试行）》（商务部令第</w:t>
            </w:r>
            <w:r w:rsidRPr="00F027D5">
              <w:rPr>
                <w:rFonts w:ascii="宋体" w:hAnsi="宋体" w:cs="宋体"/>
                <w:sz w:val="21"/>
                <w:szCs w:val="21"/>
              </w:rPr>
              <w:t>9</w:t>
            </w:r>
            <w:r w:rsidRPr="00F027D5">
              <w:rPr>
                <w:rFonts w:ascii="宋体" w:hAnsi="宋体" w:cs="宋体" w:hint="eastAsia"/>
                <w:sz w:val="21"/>
                <w:szCs w:val="21"/>
              </w:rPr>
              <w:t>号）第三十七条第三款“集团发卡企业、品牌发卡企业属于管理，其隶属的售卡企业</w:t>
            </w:r>
            <w:r w:rsidRPr="00F027D5">
              <w:rPr>
                <w:rFonts w:ascii="宋体" w:hAnsi="宋体" w:cs="宋体"/>
                <w:sz w:val="21"/>
                <w:szCs w:val="21"/>
              </w:rPr>
              <w:t>12</w:t>
            </w:r>
            <w:r w:rsidRPr="00F027D5">
              <w:rPr>
                <w:rFonts w:ascii="宋体" w:hAnsi="宋体" w:cs="宋体" w:hint="eastAsia"/>
                <w:sz w:val="21"/>
                <w:szCs w:val="21"/>
              </w:rPr>
              <w:t>个月内</w:t>
            </w:r>
            <w:r w:rsidRPr="00F027D5">
              <w:rPr>
                <w:rFonts w:ascii="宋体" w:hAnsi="宋体" w:cs="宋体"/>
                <w:sz w:val="21"/>
                <w:szCs w:val="21"/>
              </w:rPr>
              <w:t>3</w:t>
            </w:r>
            <w:r w:rsidRPr="00F027D5">
              <w:rPr>
                <w:rFonts w:ascii="宋体" w:hAnsi="宋体" w:cs="宋体" w:hint="eastAsia"/>
                <w:sz w:val="21"/>
                <w:szCs w:val="21"/>
              </w:rPr>
              <w:t>次违反本办法规定受到行政处罚的，备案机关可以对集团发卡企业、品牌发卡企业处以</w:t>
            </w:r>
            <w:r w:rsidRPr="00F027D5">
              <w:rPr>
                <w:rFonts w:ascii="宋体" w:hAnsi="宋体" w:cs="宋体"/>
                <w:sz w:val="21"/>
                <w:szCs w:val="21"/>
              </w:rPr>
              <w:t>3</w:t>
            </w:r>
            <w:r w:rsidRPr="00F027D5">
              <w:rPr>
                <w:rFonts w:ascii="宋体" w:hAnsi="宋体" w:cs="宋体" w:hint="eastAsia"/>
                <w:sz w:val="21"/>
                <w:szCs w:val="21"/>
              </w:rPr>
              <w:t>万元以下罚款。”</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802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市场秩序与法规科</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8021"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发现集团发卡企业、品牌发卡企业对其售卡企业疏于管理行为的，予以审查，决定是否立案。</w:t>
            </w:r>
          </w:p>
          <w:p w:rsidR="006E120D" w:rsidRPr="00F027D5" w:rsidRDefault="006E120D" w:rsidP="007232D5">
            <w:pPr>
              <w:spacing w:line="320" w:lineRule="exact"/>
              <w:rPr>
                <w:rFonts w:ascii="宋体" w:cs="宋体"/>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kern w:val="0"/>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8021" w:type="dxa"/>
            <w:tcMar>
              <w:left w:w="51" w:type="dxa"/>
              <w:right w:w="51" w:type="dxa"/>
            </w:tcMa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处罚法》、《中华人民共和国行政强制法》、《行政机关公务员处分条例》、《商务行政处罚程序规定》、《单用途商业预付卡管理办法（试行）》、《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582"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21"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color w:val="000000"/>
                <w:sz w:val="21"/>
                <w:szCs w:val="21"/>
              </w:rPr>
              <w:t>0839-3262344</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3"/>
        <w:gridCol w:w="7206"/>
      </w:tblGrid>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2183</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对违反《家电维修服务业管理办法》相关规定的处罚</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88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color w:val="000000"/>
                <w:sz w:val="21"/>
                <w:szCs w:val="21"/>
              </w:rPr>
              <w:t>《家电维修服务业管理办法》</w:t>
            </w:r>
            <w:r w:rsidRPr="00F027D5">
              <w:rPr>
                <w:rFonts w:ascii="宋体" w:hAnsi="宋体" w:cs="宋体"/>
                <w:color w:val="000000"/>
                <w:sz w:val="21"/>
                <w:szCs w:val="21"/>
              </w:rPr>
              <w:t>2012</w:t>
            </w:r>
            <w:r w:rsidRPr="00F027D5">
              <w:rPr>
                <w:rFonts w:ascii="宋体" w:hAnsi="宋体" w:cs="宋体" w:hint="eastAsia"/>
                <w:color w:val="000000"/>
                <w:sz w:val="21"/>
                <w:szCs w:val="21"/>
              </w:rPr>
              <w:t>年第</w:t>
            </w:r>
            <w:r w:rsidRPr="00F027D5">
              <w:rPr>
                <w:rFonts w:ascii="宋体" w:hAnsi="宋体" w:cs="宋体"/>
                <w:color w:val="000000"/>
                <w:sz w:val="21"/>
                <w:szCs w:val="21"/>
              </w:rPr>
              <w:t>7</w:t>
            </w:r>
            <w:r w:rsidRPr="00F027D5">
              <w:rPr>
                <w:rFonts w:ascii="宋体" w:hAnsi="宋体" w:cs="宋体" w:hint="eastAsia"/>
                <w:color w:val="000000"/>
                <w:sz w:val="21"/>
                <w:szCs w:val="21"/>
              </w:rPr>
              <w:t>号令第十四条“各级商务主管部门对于违反本办法的家电维修经营者可以予以警告，责令限期改正</w:t>
            </w:r>
            <w:r w:rsidRPr="00F027D5">
              <w:rPr>
                <w:rFonts w:ascii="宋体" w:hAnsi="宋体" w:cs="宋体"/>
                <w:color w:val="000000"/>
                <w:sz w:val="21"/>
                <w:szCs w:val="21"/>
              </w:rPr>
              <w:t>;</w:t>
            </w:r>
            <w:r w:rsidRPr="00F027D5">
              <w:rPr>
                <w:rFonts w:ascii="宋体" w:hAnsi="宋体" w:cs="宋体" w:hint="eastAsia"/>
                <w:color w:val="000000"/>
                <w:sz w:val="21"/>
                <w:szCs w:val="21"/>
              </w:rPr>
              <w:t>拒不改正的，可以向社会</w:t>
            </w:r>
            <w:hyperlink r:id="rId7" w:tgtFrame="_blank" w:history="1">
              <w:r w:rsidRPr="00F027D5">
                <w:rPr>
                  <w:rFonts w:ascii="宋体" w:hAnsi="宋体" w:cs="宋体" w:hint="eastAsia"/>
                  <w:color w:val="000000"/>
                  <w:sz w:val="21"/>
                  <w:szCs w:val="21"/>
                </w:rPr>
                <w:t>公告</w:t>
              </w:r>
            </w:hyperlink>
            <w:r w:rsidRPr="00F027D5">
              <w:rPr>
                <w:rFonts w:ascii="宋体" w:hAnsi="宋体" w:cs="宋体"/>
                <w:color w:val="000000"/>
                <w:sz w:val="21"/>
                <w:szCs w:val="21"/>
              </w:rPr>
              <w:t>;</w:t>
            </w:r>
            <w:r w:rsidRPr="00F027D5">
              <w:rPr>
                <w:rFonts w:ascii="宋体" w:hAnsi="宋体" w:cs="宋体" w:hint="eastAsia"/>
                <w:color w:val="000000"/>
                <w:sz w:val="21"/>
                <w:szCs w:val="21"/>
              </w:rPr>
              <w:t>违反本办法第九条规定，情节严重的，可处三万元以下罚款</w:t>
            </w:r>
            <w:r w:rsidRPr="00F027D5">
              <w:rPr>
                <w:rFonts w:ascii="宋体" w:hAnsi="宋体" w:cs="宋体"/>
                <w:color w:val="000000"/>
                <w:sz w:val="21"/>
                <w:szCs w:val="21"/>
              </w:rPr>
              <w:t>;</w:t>
            </w:r>
            <w:r w:rsidRPr="00F027D5">
              <w:rPr>
                <w:rFonts w:ascii="宋体" w:hAnsi="宋体" w:cs="宋体" w:hint="eastAsia"/>
                <w:color w:val="000000"/>
                <w:sz w:val="21"/>
                <w:szCs w:val="21"/>
              </w:rPr>
              <w:t>对依据有关法律、法规应予以处罚的，各级商务主管部门应提请有关部门依法处罚。”</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88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检查中发现或者接到举报投诉当事人涉嫌违反家电维修服务业管理规定的的违法行为予以审查，决定是否立案。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对立案的案件，案件承办人员及时、全面、客观、公正地调查收集与案件有关的证据，查明事实，必要时可进行现场检查。执法人员不得少于两人，调查时应出示执法证件，允许当事人辩解陈述。</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决定阶段责任：</w:t>
            </w:r>
            <w:r w:rsidRPr="00F027D5">
              <w:rPr>
                <w:rFonts w:ascii="宋体" w:hAnsi="宋体" w:cs="宋体" w:hint="eastAsia"/>
                <w:color w:val="000000"/>
                <w:sz w:val="21"/>
                <w:szCs w:val="21"/>
              </w:rPr>
              <w:t>依法需要给予行政处罚的，应制作《商务行政处罚决定书》，载明违法事实和证据、处罚依据和内容、申请行政复议或提起行政诉讼的途径和期限等内容。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7.</w:t>
            </w:r>
            <w:r w:rsidRPr="00F027D5">
              <w:rPr>
                <w:rFonts w:ascii="宋体" w:hAnsi="宋体" w:cs="宋体" w:hint="eastAsia"/>
                <w:bCs/>
                <w:color w:val="00000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88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72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88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85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2184</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85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85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对家庭服务机构违反经营规范的处罚</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85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《家庭服务业管理暂行办法》（商务部令</w:t>
            </w:r>
            <w:r w:rsidRPr="00F027D5">
              <w:rPr>
                <w:rFonts w:ascii="宋体" w:hAnsi="宋体" w:cs="宋体"/>
                <w:sz w:val="21"/>
                <w:szCs w:val="21"/>
              </w:rPr>
              <w:t>2012</w:t>
            </w:r>
            <w:r w:rsidRPr="00F027D5">
              <w:rPr>
                <w:rFonts w:ascii="宋体" w:hAnsi="宋体" w:cs="宋体" w:hint="eastAsia"/>
                <w:sz w:val="21"/>
                <w:szCs w:val="21"/>
              </w:rPr>
              <w:t>年第</w:t>
            </w:r>
            <w:r w:rsidRPr="00F027D5">
              <w:rPr>
                <w:rFonts w:ascii="宋体" w:hAnsi="宋体" w:cs="宋体"/>
                <w:sz w:val="21"/>
                <w:szCs w:val="21"/>
              </w:rPr>
              <w:t>11</w:t>
            </w:r>
            <w:r w:rsidRPr="00F027D5">
              <w:rPr>
                <w:rFonts w:ascii="宋体" w:hAnsi="宋体" w:cs="宋体" w:hint="eastAsia"/>
                <w:sz w:val="21"/>
                <w:szCs w:val="21"/>
              </w:rPr>
              <w:t>号）第三十五条“家庭服务机构有本办法第十二条规定行为的，由商务主管部门或有关主管部门责令改正；拒不改正的，属于商务主管部门职责的，可处</w:t>
            </w:r>
            <w:r w:rsidRPr="00F027D5">
              <w:rPr>
                <w:rFonts w:ascii="宋体" w:hAnsi="宋体" w:cs="宋体"/>
                <w:sz w:val="21"/>
                <w:szCs w:val="21"/>
              </w:rPr>
              <w:t>3</w:t>
            </w:r>
            <w:r w:rsidRPr="00F027D5">
              <w:rPr>
                <w:rFonts w:ascii="宋体" w:hAnsi="宋体" w:cs="宋体" w:hint="eastAsia"/>
                <w:sz w:val="21"/>
                <w:szCs w:val="21"/>
              </w:rPr>
              <w:t>万元以下罚款，属于其他部门职责的，由商务主管部门提请有关主管部门处理。”</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85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85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发现家庭服务机构涉嫌违反违反经营规范行为的，予以审查，决定是否立案。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85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75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85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2"/>
        <w:gridCol w:w="7097"/>
      </w:tblGrid>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6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2185</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6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6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kern w:val="0"/>
                <w:sz w:val="21"/>
                <w:szCs w:val="21"/>
              </w:rPr>
              <w:t>对家庭服务机构未按要求订立家庭服务合同、拒绝家庭服务员获取家庭服务合同的处罚</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6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《家庭服务业管理暂行办法》（商务部令</w:t>
            </w:r>
            <w:r w:rsidRPr="00F027D5">
              <w:rPr>
                <w:rFonts w:ascii="宋体" w:hAnsi="宋体" w:cs="宋体"/>
                <w:sz w:val="21"/>
                <w:szCs w:val="21"/>
              </w:rPr>
              <w:t>2012</w:t>
            </w:r>
            <w:r w:rsidRPr="00F027D5">
              <w:rPr>
                <w:rFonts w:ascii="宋体" w:hAnsi="宋体" w:cs="宋体" w:hint="eastAsia"/>
                <w:sz w:val="21"/>
                <w:szCs w:val="21"/>
              </w:rPr>
              <w:t>年第</w:t>
            </w:r>
            <w:r w:rsidRPr="00F027D5">
              <w:rPr>
                <w:rFonts w:ascii="宋体" w:hAnsi="宋体" w:cs="宋体"/>
                <w:sz w:val="21"/>
                <w:szCs w:val="21"/>
              </w:rPr>
              <w:t>11</w:t>
            </w:r>
            <w:r w:rsidRPr="00F027D5">
              <w:rPr>
                <w:rFonts w:ascii="宋体" w:hAnsi="宋体" w:cs="宋体" w:hint="eastAsia"/>
                <w:sz w:val="21"/>
                <w:szCs w:val="21"/>
              </w:rPr>
              <w:t>号）第三十六条“家庭服务机构违反本办法第十三条、第十四条、第十五条规定，未按要求订立家庭服务合同的，拒绝家庭服务员获取家庭服务合同的，由商务主管部门或有关部门责令改正；拒不改正的，可处</w:t>
            </w:r>
            <w:r w:rsidRPr="00F027D5">
              <w:rPr>
                <w:rFonts w:ascii="宋体" w:hAnsi="宋体" w:cs="宋体"/>
                <w:sz w:val="21"/>
                <w:szCs w:val="21"/>
              </w:rPr>
              <w:t>3</w:t>
            </w:r>
            <w:r w:rsidRPr="00F027D5">
              <w:rPr>
                <w:rFonts w:ascii="宋体" w:hAnsi="宋体" w:cs="宋体" w:hint="eastAsia"/>
                <w:sz w:val="21"/>
                <w:szCs w:val="21"/>
              </w:rPr>
              <w:t>万元以下罚款。”</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6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6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发现家庭服务机构涉嫌未按要求订立家庭服务合同、拒绝家庭服务员获取家庭服务合同行为的，予以审查，决定是否立案。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6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《中华人民共和国行政监察法》、《中华人民共和国行政许可法》、《行政机关公务员处分条例》、《四川省行政机关工作人员行政过错责任追究试行办法》、《四川省行政审批违法违纪行为责任追究办法》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6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4"/>
        <w:gridCol w:w="7135"/>
      </w:tblGrid>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76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2186</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76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76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对家庭服务机构未按要求建立工作档案、跟踪管理制度的处罚</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76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color w:val="000000"/>
                <w:sz w:val="21"/>
                <w:szCs w:val="21"/>
              </w:rPr>
              <w:t>《家庭服务业管理暂行办法》（</w:t>
            </w:r>
            <w:r w:rsidRPr="00F027D5">
              <w:rPr>
                <w:rFonts w:ascii="宋体" w:hAnsi="宋体" w:cs="宋体" w:hint="eastAsia"/>
                <w:sz w:val="21"/>
                <w:szCs w:val="21"/>
              </w:rPr>
              <w:t>商务部令</w:t>
            </w:r>
            <w:r w:rsidRPr="00F027D5">
              <w:rPr>
                <w:rFonts w:ascii="宋体" w:hAnsi="宋体" w:cs="宋体"/>
                <w:sz w:val="21"/>
                <w:szCs w:val="21"/>
              </w:rPr>
              <w:t>2012</w:t>
            </w:r>
            <w:r w:rsidRPr="00F027D5">
              <w:rPr>
                <w:rFonts w:ascii="宋体" w:hAnsi="宋体" w:cs="宋体" w:hint="eastAsia"/>
                <w:sz w:val="21"/>
                <w:szCs w:val="21"/>
              </w:rPr>
              <w:t>年第</w:t>
            </w:r>
            <w:r w:rsidRPr="00F027D5">
              <w:rPr>
                <w:rFonts w:ascii="宋体" w:hAnsi="宋体" w:cs="宋体"/>
                <w:sz w:val="21"/>
                <w:szCs w:val="21"/>
              </w:rPr>
              <w:t>11</w:t>
            </w:r>
            <w:r w:rsidRPr="00F027D5">
              <w:rPr>
                <w:rFonts w:ascii="宋体" w:hAnsi="宋体" w:cs="宋体" w:hint="eastAsia"/>
                <w:sz w:val="21"/>
                <w:szCs w:val="21"/>
              </w:rPr>
              <w:t>号）</w:t>
            </w:r>
            <w:r w:rsidRPr="00F027D5">
              <w:rPr>
                <w:rFonts w:ascii="宋体" w:hAnsi="宋体" w:cs="宋体" w:hint="eastAsia"/>
                <w:color w:val="000000"/>
                <w:kern w:val="0"/>
                <w:sz w:val="21"/>
                <w:szCs w:val="21"/>
              </w:rPr>
              <w:t>第十条“家庭服务机构须建立家庭服务员工作档案，接受并协调消费者和家庭服务员投诉，建立家庭服务员服务质量跟踪管理制度。”第三十三条“家庭服务机构违反本办法第十条规定，未按要求建立工作档案、跟踪管理制度，对消费者和家庭服务员之间的投诉不予妥善处理的，由商务主管部门责令改正；拒不改正的，可处</w:t>
            </w:r>
            <w:r w:rsidRPr="00F027D5">
              <w:rPr>
                <w:rFonts w:ascii="宋体" w:hAnsi="宋体" w:cs="宋体"/>
                <w:color w:val="000000"/>
                <w:kern w:val="0"/>
                <w:sz w:val="21"/>
                <w:szCs w:val="21"/>
              </w:rPr>
              <w:t>2</w:t>
            </w:r>
            <w:r w:rsidRPr="00F027D5">
              <w:rPr>
                <w:rFonts w:ascii="宋体" w:hAnsi="宋体" w:cs="宋体" w:hint="eastAsia"/>
                <w:color w:val="000000"/>
                <w:kern w:val="0"/>
                <w:sz w:val="21"/>
                <w:szCs w:val="21"/>
              </w:rPr>
              <w:t>万元以下罚款。”</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76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76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发现家庭服务机构未按要求建立工作档案、跟踪管理制度行为的，予以审查，决定是否立案。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76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79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76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053"/>
      </w:tblGrid>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7657"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2187</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7657"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7657"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kern w:val="0"/>
                <w:sz w:val="21"/>
                <w:szCs w:val="21"/>
              </w:rPr>
              <w:t>对家庭服务机构未按要求提供信息的处罚</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7657"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《家庭服务业管理暂行办法》（</w:t>
            </w:r>
            <w:r w:rsidRPr="00F027D5">
              <w:rPr>
                <w:rFonts w:ascii="宋体" w:hAnsi="宋体" w:cs="宋体" w:hint="eastAsia"/>
                <w:sz w:val="21"/>
                <w:szCs w:val="21"/>
              </w:rPr>
              <w:t>商务部令</w:t>
            </w:r>
            <w:r w:rsidRPr="00F027D5">
              <w:rPr>
                <w:rFonts w:ascii="宋体" w:hAnsi="宋体" w:cs="宋体"/>
                <w:sz w:val="21"/>
                <w:szCs w:val="21"/>
              </w:rPr>
              <w:t>2012</w:t>
            </w:r>
            <w:r w:rsidRPr="00F027D5">
              <w:rPr>
                <w:rFonts w:ascii="宋体" w:hAnsi="宋体" w:cs="宋体" w:hint="eastAsia"/>
                <w:sz w:val="21"/>
                <w:szCs w:val="21"/>
              </w:rPr>
              <w:t>年第</w:t>
            </w:r>
            <w:r w:rsidRPr="00F027D5">
              <w:rPr>
                <w:rFonts w:ascii="宋体" w:hAnsi="宋体" w:cs="宋体"/>
                <w:sz w:val="21"/>
                <w:szCs w:val="21"/>
              </w:rPr>
              <w:t>11</w:t>
            </w:r>
            <w:r w:rsidRPr="00F027D5">
              <w:rPr>
                <w:rFonts w:ascii="宋体" w:hAnsi="宋体" w:cs="宋体" w:hint="eastAsia"/>
                <w:sz w:val="21"/>
                <w:szCs w:val="21"/>
              </w:rPr>
              <w:t>号）</w:t>
            </w:r>
            <w:r w:rsidRPr="00F027D5">
              <w:rPr>
                <w:rFonts w:ascii="宋体" w:hAnsi="宋体" w:cs="宋体" w:hint="eastAsia"/>
                <w:color w:val="000000"/>
                <w:kern w:val="0"/>
                <w:sz w:val="21"/>
                <w:szCs w:val="21"/>
              </w:rPr>
              <w:t>第三十四条“家庭服务机构违反本办法第十一条、第二十六条规定，未按要求提供信息的，由商务主管部门责令改正；拒不改正的，可处</w:t>
            </w:r>
            <w:r w:rsidRPr="00F027D5">
              <w:rPr>
                <w:rFonts w:ascii="宋体" w:hAnsi="宋体" w:cs="宋体"/>
                <w:color w:val="000000"/>
                <w:kern w:val="0"/>
                <w:sz w:val="21"/>
                <w:szCs w:val="21"/>
              </w:rPr>
              <w:t>1</w:t>
            </w:r>
            <w:r w:rsidRPr="00F027D5">
              <w:rPr>
                <w:rFonts w:ascii="宋体" w:hAnsi="宋体" w:cs="宋体" w:hint="eastAsia"/>
                <w:color w:val="000000"/>
                <w:kern w:val="0"/>
                <w:sz w:val="21"/>
                <w:szCs w:val="21"/>
              </w:rPr>
              <w:t>万元以下罚款。”</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7657"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7657"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发现家庭服务机构未按要求提供信息行为的，予以审查，决定是否立案。</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kern w:val="0"/>
                <w:sz w:val="21"/>
                <w:szCs w:val="21"/>
              </w:rPr>
              <w:t>4.</w:t>
            </w:r>
            <w:r w:rsidRPr="00F027D5">
              <w:rPr>
                <w:rFonts w:ascii="宋体" w:hAnsi="宋体" w:cs="宋体" w:hint="eastAsia"/>
                <w:bCs/>
                <w:color w:val="000000"/>
                <w:kern w:val="0"/>
                <w:sz w:val="21"/>
                <w:szCs w:val="21"/>
              </w:rPr>
              <w:t>告知责任：</w:t>
            </w:r>
            <w:r w:rsidRPr="00F027D5">
              <w:rPr>
                <w:rFonts w:ascii="宋体" w:hAnsi="宋体" w:cs="宋体" w:hint="eastAsia"/>
                <w:color w:val="000000"/>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kern w:val="0"/>
                <w:sz w:val="21"/>
                <w:szCs w:val="21"/>
              </w:rPr>
              <w:t>5.</w:t>
            </w:r>
            <w:r w:rsidRPr="00F027D5">
              <w:rPr>
                <w:rFonts w:ascii="宋体" w:hAnsi="宋体" w:cs="宋体" w:hint="eastAsia"/>
                <w:bCs/>
                <w:color w:val="000000"/>
                <w:kern w:val="0"/>
                <w:sz w:val="21"/>
                <w:szCs w:val="21"/>
              </w:rPr>
              <w:t>决定责任：</w:t>
            </w:r>
            <w:r w:rsidRPr="00F027D5">
              <w:rPr>
                <w:rFonts w:ascii="宋体" w:hAnsi="宋体" w:cs="宋体" w:hint="eastAsia"/>
                <w:color w:val="000000"/>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按照法律法规规定的方式和时限，将《行政处罚决定书》送达当事人。</w:t>
            </w:r>
          </w:p>
          <w:p w:rsidR="006E120D" w:rsidRPr="00F027D5" w:rsidRDefault="006E120D" w:rsidP="007232D5">
            <w:pPr>
              <w:spacing w:line="320" w:lineRule="exact"/>
              <w:rPr>
                <w:rFonts w:ascii="宋体" w:cs="宋体"/>
                <w:color w:val="000000"/>
                <w:kern w:val="0"/>
                <w:sz w:val="21"/>
                <w:szCs w:val="21"/>
              </w:rPr>
            </w:pPr>
            <w:r w:rsidRPr="00F027D5">
              <w:rPr>
                <w:rFonts w:ascii="宋体" w:hAnsi="宋体" w:cs="宋体"/>
                <w:bCs/>
                <w:color w:val="000000"/>
                <w:kern w:val="0"/>
                <w:sz w:val="21"/>
                <w:szCs w:val="21"/>
              </w:rPr>
              <w:t>7.</w:t>
            </w:r>
            <w:r w:rsidRPr="00F027D5">
              <w:rPr>
                <w:rFonts w:ascii="宋体" w:hAnsi="宋体" w:cs="宋体" w:hint="eastAsia"/>
                <w:bCs/>
                <w:color w:val="000000"/>
                <w:kern w:val="0"/>
                <w:sz w:val="21"/>
                <w:szCs w:val="21"/>
              </w:rPr>
              <w:t>执行责任：</w:t>
            </w:r>
            <w:r w:rsidRPr="00F027D5">
              <w:rPr>
                <w:rFonts w:ascii="宋体" w:hAnsi="宋体" w:cs="宋体" w:hint="eastAsia"/>
                <w:color w:val="000000"/>
                <w:kern w:val="0"/>
                <w:sz w:val="21"/>
                <w:szCs w:val="21"/>
              </w:rPr>
              <w:t>依照生效的行政处罚决定执行。</w:t>
            </w:r>
          </w:p>
          <w:p w:rsidR="006E120D" w:rsidRPr="00F027D5" w:rsidRDefault="006E120D" w:rsidP="007232D5">
            <w:pPr>
              <w:spacing w:line="320" w:lineRule="exact"/>
              <w:jc w:val="left"/>
              <w:rPr>
                <w:rFonts w:ascii="宋体" w:cs="宋体"/>
                <w:bCs/>
                <w:color w:val="000000"/>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7657"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876"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657"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064"/>
      </w:tblGrid>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2188</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对家庭服务机构未公开服务项目、收费标准和投诉监督电话的处罚</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color w:val="000000"/>
                <w:sz w:val="21"/>
                <w:szCs w:val="21"/>
              </w:rPr>
              <w:t>《家庭服务业管理暂行办法》（</w:t>
            </w:r>
            <w:r w:rsidRPr="00F027D5">
              <w:rPr>
                <w:rFonts w:ascii="宋体" w:hAnsi="宋体" w:cs="宋体" w:hint="eastAsia"/>
                <w:sz w:val="21"/>
                <w:szCs w:val="21"/>
              </w:rPr>
              <w:t>商务部令</w:t>
            </w:r>
            <w:r w:rsidRPr="00F027D5">
              <w:rPr>
                <w:rFonts w:ascii="宋体" w:hAnsi="宋体" w:cs="宋体"/>
                <w:sz w:val="21"/>
                <w:szCs w:val="21"/>
              </w:rPr>
              <w:t>2012</w:t>
            </w:r>
            <w:r w:rsidRPr="00F027D5">
              <w:rPr>
                <w:rFonts w:ascii="宋体" w:hAnsi="宋体" w:cs="宋体" w:hint="eastAsia"/>
                <w:sz w:val="21"/>
                <w:szCs w:val="21"/>
              </w:rPr>
              <w:t>年第</w:t>
            </w:r>
            <w:r w:rsidRPr="00F027D5">
              <w:rPr>
                <w:rFonts w:ascii="宋体" w:hAnsi="宋体" w:cs="宋体"/>
                <w:sz w:val="21"/>
                <w:szCs w:val="21"/>
              </w:rPr>
              <w:t>11</w:t>
            </w:r>
            <w:r w:rsidRPr="00F027D5">
              <w:rPr>
                <w:rFonts w:ascii="宋体" w:hAnsi="宋体" w:cs="宋体" w:hint="eastAsia"/>
                <w:sz w:val="21"/>
                <w:szCs w:val="21"/>
              </w:rPr>
              <w:t>号）</w:t>
            </w:r>
            <w:r w:rsidRPr="00F027D5">
              <w:rPr>
                <w:rFonts w:ascii="宋体" w:hAnsi="宋体" w:cs="宋体" w:hint="eastAsia"/>
                <w:color w:val="000000"/>
                <w:kern w:val="0"/>
                <w:sz w:val="21"/>
                <w:szCs w:val="21"/>
              </w:rPr>
              <w:t>第三十二条“家庭服务机构违反本办法第九条规定，未公开服务项目、收费标准和投诉监督电话的，由商务主管部门责令改正；拒不改正的，可处</w:t>
            </w:r>
            <w:r w:rsidRPr="00F027D5">
              <w:rPr>
                <w:rFonts w:ascii="宋体" w:hAnsi="宋体" w:cs="宋体"/>
                <w:color w:val="000000"/>
                <w:kern w:val="0"/>
                <w:sz w:val="21"/>
                <w:szCs w:val="21"/>
              </w:rPr>
              <w:t>5000</w:t>
            </w:r>
            <w:r w:rsidRPr="00F027D5">
              <w:rPr>
                <w:rFonts w:ascii="宋体" w:hAnsi="宋体" w:cs="宋体" w:hint="eastAsia"/>
                <w:color w:val="000000"/>
                <w:kern w:val="0"/>
                <w:sz w:val="21"/>
                <w:szCs w:val="21"/>
              </w:rPr>
              <w:t>元以下罚款。”</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发现家庭服务机构未公开服务项目、收费标准和投诉监督电话行为的，予以审查，决定是否立案。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spacing w:line="320" w:lineRule="exact"/>
              <w:jc w:val="left"/>
              <w:rPr>
                <w:rFonts w:ascii="宋体" w:cs="Times New Roman"/>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rPr>
                <w:rFonts w:ascii="宋体" w:cs="宋体"/>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9"/>
        <w:gridCol w:w="7110"/>
      </w:tblGrid>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74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2189</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74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74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对经营者销售禁止流通的旧电器电子产品的处罚</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74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四条“禁止经营者销售下列旧电器电子产品：（一）丧失全部使用功能或达到国家强制报废条件的；（二）不符合保障人体健康和人身、财产安全等强制性标准要求的；（三）其他法律、行政法规禁止销售的。”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74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741"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检查中发现或者接到举报投诉当事人涉嫌违反经营者销售禁止流通的旧电器电子产品的违法行为予以审查，决定是否立案。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对立案的案件，案件承办人员及时、全面、客观、公正地调查收集与案件有关的证据，查明事实，必要时可进行现场检查。执法人员不得少于两人，调查时应出示执法证件，允许当事人辩解陈述。</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审理案件调查报告，对案件违法事实、证据、调查取证程序、法律适用、处罚种类和幅度、当事人陈述和申辩，提出处理意见。</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color w:val="000000"/>
                <w:sz w:val="21"/>
                <w:szCs w:val="21"/>
              </w:rPr>
              <w:t>在做出行政处罚决定前，书面告知当事人拟作出处罚决定的事实、理由、依据、处罚内容，以及当事人享有的陈述权、申辩权或听证权。</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决定阶段责任：</w:t>
            </w:r>
            <w:r w:rsidRPr="00F027D5">
              <w:rPr>
                <w:rFonts w:ascii="宋体" w:hAnsi="宋体" w:cs="宋体" w:hint="eastAsia"/>
                <w:color w:val="000000"/>
                <w:sz w:val="21"/>
                <w:szCs w:val="21"/>
              </w:rPr>
              <w:t>依法需要给予行政处罚的，应制作《商务行政处罚决定书》，载明违法事实和证据、处罚依据和内容、申请行政复议或提起行政诉讼的途径和期限等内容。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行政处罚决定书在</w:t>
            </w:r>
            <w:r w:rsidRPr="00F027D5">
              <w:rPr>
                <w:rFonts w:ascii="宋体" w:hAnsi="宋体" w:cs="宋体"/>
                <w:color w:val="000000"/>
                <w:sz w:val="21"/>
                <w:szCs w:val="21"/>
              </w:rPr>
              <w:t>7</w:t>
            </w:r>
            <w:r w:rsidRPr="00F027D5">
              <w:rPr>
                <w:rFonts w:ascii="宋体" w:hAnsi="宋体" w:cs="宋体" w:hint="eastAsia"/>
                <w:color w:val="000000"/>
                <w:sz w:val="21"/>
                <w:szCs w:val="21"/>
              </w:rPr>
              <w:t>日内送达当事人。</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7.</w:t>
            </w:r>
            <w:r w:rsidRPr="00F027D5">
              <w:rPr>
                <w:rFonts w:ascii="宋体" w:hAnsi="宋体" w:cs="宋体" w:hint="eastAsia"/>
                <w:bCs/>
                <w:color w:val="000000"/>
                <w:sz w:val="21"/>
                <w:szCs w:val="21"/>
              </w:rPr>
              <w:t>执行责任：</w:t>
            </w:r>
            <w:r w:rsidRPr="00F027D5">
              <w:rPr>
                <w:rFonts w:ascii="宋体" w:hAnsi="宋体" w:cs="宋体" w:hint="eastAsia"/>
                <w:color w:val="000000"/>
                <w:sz w:val="21"/>
                <w:szCs w:val="21"/>
              </w:rPr>
              <w:t>监督当事人在决定的期限内，履行生效的行政处罚决定。当事人在法定期限内部申请行政复议或提起行政诉讼，又不履行的，可依法采取强制执行或者申请人民法院强制执行。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741"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2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74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9"/>
        <w:gridCol w:w="7030"/>
      </w:tblGrid>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9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2190</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9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9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对经营者收购禁止流通的旧电器电子产品的处罚</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9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color w:val="000000"/>
                <w:sz w:val="21"/>
                <w:szCs w:val="21"/>
              </w:rPr>
              <w:t>《旧电器电子产品流通管理办法》</w:t>
            </w:r>
            <w:r w:rsidRPr="00F027D5">
              <w:rPr>
                <w:rFonts w:ascii="宋体" w:hAnsi="宋体" w:cs="宋体" w:hint="eastAsia"/>
                <w:sz w:val="21"/>
                <w:szCs w:val="21"/>
              </w:rPr>
              <w:t>（商务部令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w:t>
            </w:r>
            <w:r w:rsidRPr="00F027D5">
              <w:rPr>
                <w:rFonts w:ascii="宋体" w:hAnsi="宋体" w:cs="宋体" w:hint="eastAsia"/>
                <w:color w:val="000000"/>
                <w:sz w:val="21"/>
                <w:szCs w:val="21"/>
              </w:rPr>
              <w:t>第十条“禁止经营者收购下列旧电器电子产品：（一）依法查封、扣押的；（二）明知是通过盗窃、抢劫、诈骗、走私或其他违法犯罪手段获得的；（三）不能说明合法来源的；（四）其他法律、行政法规禁止收购的。”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9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99" w:type="dxa"/>
            <w:tcMar>
              <w:left w:w="51" w:type="dxa"/>
              <w:right w:w="51" w:type="dxa"/>
            </w:tcMar>
            <w:vAlign w:val="center"/>
          </w:tcPr>
          <w:p w:rsidR="006E120D" w:rsidRPr="00F027D5" w:rsidRDefault="006E120D" w:rsidP="007232D5">
            <w:pPr>
              <w:spacing w:line="320" w:lineRule="exac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发现经营者收购禁止流通的旧电器电子产品行为的，予以审查，</w:t>
            </w:r>
            <w:r w:rsidRPr="00F027D5">
              <w:rPr>
                <w:rFonts w:ascii="宋体" w:hAnsi="宋体" w:cs="宋体" w:hint="eastAsia"/>
                <w:color w:val="000000"/>
                <w:sz w:val="21"/>
                <w:szCs w:val="21"/>
              </w:rPr>
              <w:t>决定</w:t>
            </w:r>
            <w:r w:rsidRPr="00F027D5">
              <w:rPr>
                <w:rFonts w:ascii="宋体" w:hAnsi="宋体" w:cs="宋体" w:hint="eastAsia"/>
                <w:kern w:val="0"/>
                <w:sz w:val="21"/>
                <w:szCs w:val="21"/>
              </w:rPr>
              <w:t>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kern w:val="0"/>
                <w:sz w:val="21"/>
                <w:szCs w:val="21"/>
              </w:rPr>
              <w:t>调查</w:t>
            </w:r>
            <w:r w:rsidRPr="00F027D5">
              <w:rPr>
                <w:rFonts w:ascii="宋体" w:hAnsi="宋体" w:cs="宋体" w:hint="eastAsia"/>
                <w:bCs/>
                <w:color w:val="000000"/>
                <w:sz w:val="21"/>
                <w:szCs w:val="21"/>
              </w:rPr>
              <w:t>责任：</w:t>
            </w:r>
            <w:r w:rsidRPr="00F027D5">
              <w:rPr>
                <w:rFonts w:ascii="宋体" w:hAnsi="宋体" w:cs="宋体" w:hint="eastAsia"/>
                <w:color w:val="000000"/>
                <w:sz w:val="21"/>
                <w:szCs w:val="21"/>
              </w:rPr>
              <w:t>对立案的案件及时组织调查取证，与当事人有直接利害关系的应当回避。</w:t>
            </w:r>
            <w:r w:rsidRPr="00F027D5">
              <w:rPr>
                <w:rFonts w:ascii="宋体" w:hAnsi="宋体" w:cs="宋体" w:hint="eastAsia"/>
                <w:kern w:val="0"/>
                <w:sz w:val="21"/>
                <w:szCs w:val="21"/>
              </w:rPr>
              <w:t>执法人</w:t>
            </w:r>
            <w:r w:rsidRPr="00F027D5">
              <w:rPr>
                <w:rFonts w:ascii="宋体" w:hAnsi="宋体" w:cs="宋体" w:hint="eastAsia"/>
                <w:sz w:val="21"/>
                <w:szCs w:val="21"/>
              </w:rPr>
              <w:t>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对案件的违法事实、证据、调查取证程序、法律适用、处罚</w:t>
            </w:r>
            <w:r w:rsidRPr="00F027D5">
              <w:rPr>
                <w:rFonts w:ascii="宋体" w:hAnsi="宋体" w:cs="宋体" w:hint="eastAsia"/>
                <w:kern w:val="0"/>
                <w:sz w:val="21"/>
                <w:szCs w:val="21"/>
              </w:rPr>
              <w:t>种类</w:t>
            </w:r>
            <w:r w:rsidRPr="00F027D5">
              <w:rPr>
                <w:rFonts w:ascii="宋体" w:hAnsi="宋体" w:cs="宋体" w:hint="eastAsia"/>
                <w:sz w:val="21"/>
                <w:szCs w:val="21"/>
              </w:rPr>
              <w:t>及幅度、当事人陈述和申辩等进行审查，提出处理意见。</w:t>
            </w:r>
          </w:p>
          <w:p w:rsidR="006E120D" w:rsidRPr="00F027D5" w:rsidRDefault="006E120D" w:rsidP="007232D5">
            <w:pPr>
              <w:spacing w:line="320" w:lineRule="exac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9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9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3"/>
        <w:gridCol w:w="6986"/>
      </w:tblGrid>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2191</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对经营者和旧电器电子产品市场不配合商务主管部门监督检查的处罚</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2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八条“县级以上地方商务主管部门应当根据本地实际，建立定期检查及不定期抽查制度，及时发现和处理有关问题。经营者和旧电器电子产品市场应配合商务主管部门的监督检查，如实提供信息和材料。”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29"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发现经营者和旧电器电子产品市场不配合商务主管部门监督检查行为的，予以审查，决定是否立案。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2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60"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6981"/>
      </w:tblGrid>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4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2192</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4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4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对经营者未设立销售台账，对销售情况进行如实、准确记录的处罚</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42"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号）第十三条“经营者应当向购买者出具销售凭证或发票，并应当提供不少于</w:t>
            </w:r>
            <w:r w:rsidRPr="00F027D5">
              <w:rPr>
                <w:rFonts w:ascii="宋体" w:hAnsi="宋体" w:cs="宋体"/>
                <w:sz w:val="21"/>
                <w:szCs w:val="21"/>
              </w:rPr>
              <w:t>3</w:t>
            </w:r>
            <w:r w:rsidRPr="00F027D5">
              <w:rPr>
                <w:rFonts w:ascii="宋体" w:hAnsi="宋体" w:cs="宋体" w:hint="eastAsia"/>
                <w:sz w:val="21"/>
                <w:szCs w:val="21"/>
              </w:rPr>
              <w:t>个月的免费包修服务，交易双方另有约定的除外。旧电器电子产品仍在三包有效期内的，经营者应依法履行三包责任。经营者应当设立销售台账，对销售情况进行如实、准确记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4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42"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发现经营者未设立销售台账，对销售情况进行如实、准确记录行为的，予以审查，决定是否立案。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42"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4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5"/>
        <w:gridCol w:w="6984"/>
      </w:tblGrid>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5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2193</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5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5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kern w:val="0"/>
                <w:sz w:val="21"/>
                <w:szCs w:val="21"/>
              </w:rPr>
              <w:t>对经营者销售旧电器电子产品时，未向购买者明示产品质量性能状况、主要部件维修、翻新等有关情况的处罚</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5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二条“经营者销售旧电器电子产品时，应当向购买者明示产品质量性能状况、主要部件维修、翻新等有关情况。严禁经营者以翻新产品冒充新产品出售。”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5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59"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发现经营者销售旧电器电子产品时，未向购买者明示产品质量性能状况、主要部件维修、翻新等有关情况行为的，予以审查，决定是否立案。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5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4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5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9"/>
        <w:gridCol w:w="7010"/>
      </w:tblGrid>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8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2194</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8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8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对待售的旧电器电子产品未在显著位置标识为旧货的处罚</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8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一条“待售的旧电器电子产品应在显著位置标识为旧货。”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8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87"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发现待售的旧电器电子产品未在显著位置标识为旧货行为的，予以审查，决定是否立案。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8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1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8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064"/>
      </w:tblGrid>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2195</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57" w:type="dxa"/>
            <w:tcMar>
              <w:left w:w="51" w:type="dxa"/>
              <w:right w:w="51" w:type="dxa"/>
            </w:tcMar>
            <w:vAlign w:val="center"/>
          </w:tcPr>
          <w:p w:rsidR="006E120D" w:rsidRPr="00F027D5" w:rsidRDefault="006E120D" w:rsidP="007232D5">
            <w:pPr>
              <w:spacing w:line="320" w:lineRule="exact"/>
              <w:jc w:val="left"/>
              <w:rPr>
                <w:rFonts w:ascii="宋体" w:cs="Times New Roman"/>
                <w:sz w:val="21"/>
                <w:szCs w:val="21"/>
              </w:rPr>
            </w:pPr>
            <w:r w:rsidRPr="00F027D5">
              <w:rPr>
                <w:rFonts w:ascii="宋体" w:hAnsi="宋体" w:cs="宋体" w:hint="eastAsia"/>
                <w:kern w:val="0"/>
                <w:sz w:val="21"/>
                <w:szCs w:val="21"/>
              </w:rPr>
              <w:t>对经营者将在流通过程中获得的机关、企（事）业单位及个人信息用于与旧电器电子产品流通活动无关的领域的处罚</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九条“经营者不得将在流通过程中获得的机关、企（事）业单位及个人信息用于与旧电器电子产品流通活动无关的领域。”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7"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发现经营者将在流通过程中获得的机关、企（事）业单位及个人信息用于与旧电器电子产品流通活动无关的领域行为的，予以审查，决定是否立案。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2.</w:t>
            </w:r>
            <w:r w:rsidRPr="00F027D5">
              <w:rPr>
                <w:rFonts w:ascii="宋体" w:hAnsi="宋体" w:cs="宋体" w:hint="eastAsia"/>
                <w:bCs/>
                <w:kern w:val="0"/>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3.</w:t>
            </w:r>
            <w:r w:rsidRPr="00F027D5">
              <w:rPr>
                <w:rFonts w:ascii="宋体" w:hAnsi="宋体" w:cs="宋体" w:hint="eastAsia"/>
                <w:bCs/>
                <w:kern w:val="0"/>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6.</w:t>
            </w:r>
            <w:r w:rsidRPr="00F027D5">
              <w:rPr>
                <w:rFonts w:ascii="宋体" w:hAnsi="宋体" w:cs="宋体" w:hint="eastAsia"/>
                <w:bCs/>
                <w:kern w:val="0"/>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宋体"/>
                <w:bCs/>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kern w:val="0"/>
                <w:sz w:val="21"/>
                <w:szCs w:val="21"/>
              </w:rPr>
              <w:t>8</w:t>
            </w:r>
            <w:r w:rsidRPr="00F027D5">
              <w:rPr>
                <w:rFonts w:ascii="宋体" w:hAnsi="宋体" w:cs="宋体" w:hint="eastAsia"/>
                <w:bCs/>
                <w:kern w:val="0"/>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7"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w:t>
            </w:r>
            <w:r w:rsidRPr="00F027D5">
              <w:rPr>
                <w:rFonts w:ascii="宋体" w:hAnsi="宋体" w:cs="宋体" w:hint="eastAsia"/>
                <w:bCs/>
                <w:kern w:val="0"/>
                <w:sz w:val="21"/>
                <w:szCs w:val="21"/>
              </w:rPr>
              <w:t>规定</w:t>
            </w:r>
            <w:r w:rsidRPr="00F027D5">
              <w:rPr>
                <w:rFonts w:ascii="宋体" w:hAnsi="宋体" w:cs="宋体" w:hint="eastAsia"/>
                <w:kern w:val="0"/>
                <w:sz w:val="21"/>
                <w:szCs w:val="21"/>
              </w:rPr>
              <w:t>追究相应的责任。</w:t>
            </w:r>
          </w:p>
        </w:tc>
      </w:tr>
      <w:tr w:rsidR="006E120D" w:rsidRPr="00F027D5" w:rsidTr="00F027D5">
        <w:trPr>
          <w:trHeight w:val="454"/>
          <w:jc w:val="center"/>
        </w:trPr>
        <w:tc>
          <w:tcPr>
            <w:tcW w:w="186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7"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7102"/>
      </w:tblGrid>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75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2196</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75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75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对旧电器电子产品市场未建立旧电器电子经营者档案的处罚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755"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十五条“旧电器电子产品市场应当建立旧电器电子经营者档案，如实记录市场内经营者身份信息和信用信息。”第十九条“经营者违反本办法第七条、第八条、第十五条规定的，由县级以上地方商务主管部门责令改正；逾期不改正的，可处二千元以上一万元以下罚款。”</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75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755"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发现旧电器电子产品市场未建立旧电器电子经营者档案行为的，予以审查，决定是否立案。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2.</w:t>
            </w:r>
            <w:r w:rsidRPr="00F027D5">
              <w:rPr>
                <w:rFonts w:ascii="宋体" w:hAnsi="宋体" w:cs="宋体" w:hint="eastAsia"/>
                <w:bCs/>
                <w:kern w:val="0"/>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3</w:t>
            </w:r>
            <w:r w:rsidRPr="00F027D5">
              <w:rPr>
                <w:rFonts w:ascii="宋体" w:hAnsi="宋体" w:cs="宋体" w:hint="eastAsia"/>
                <w:bCs/>
                <w:kern w:val="0"/>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6.</w:t>
            </w:r>
            <w:r w:rsidRPr="00F027D5">
              <w:rPr>
                <w:rFonts w:ascii="宋体" w:hAnsi="宋体" w:cs="宋体" w:hint="eastAsia"/>
                <w:bCs/>
                <w:kern w:val="0"/>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kern w:val="0"/>
                <w:sz w:val="21"/>
                <w:szCs w:val="21"/>
              </w:rPr>
              <w:t>8</w:t>
            </w:r>
            <w:r w:rsidRPr="00F027D5">
              <w:rPr>
                <w:rFonts w:ascii="宋体" w:hAnsi="宋体" w:cs="宋体" w:hint="eastAsia"/>
                <w:bCs/>
                <w:kern w:val="0"/>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755"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75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7102"/>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79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2197</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79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79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对经营者未建立旧电器电子产品档案资料的处罚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796"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八条“经营者应当建立旧电器电子产品档案资料。档案资料应当包括产品的收购登记信息，质量性能状况、主要部件的维修、翻新情况和后配件的商标、生产者信息等情况。”第十九条“经营者违反本办法第七条、第八条、第十五条规定的，由县级以上地方商务主管部门责令改正；逾期不改正的，可处二千元以上一万元以下罚款。”</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79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796"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发现经营者未建立旧电器电子产品档案资料行为的，予以审查，决定是否立案。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2.</w:t>
            </w:r>
            <w:r w:rsidRPr="00F027D5">
              <w:rPr>
                <w:rFonts w:ascii="宋体" w:hAnsi="宋体" w:cs="宋体" w:hint="eastAsia"/>
                <w:bCs/>
                <w:kern w:val="0"/>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3.</w:t>
            </w:r>
            <w:r w:rsidRPr="00F027D5">
              <w:rPr>
                <w:rFonts w:ascii="宋体" w:hAnsi="宋体" w:cs="宋体" w:hint="eastAsia"/>
                <w:bCs/>
                <w:kern w:val="0"/>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6.</w:t>
            </w:r>
            <w:r w:rsidRPr="00F027D5">
              <w:rPr>
                <w:rFonts w:ascii="宋体" w:hAnsi="宋体" w:cs="宋体" w:hint="eastAsia"/>
                <w:bCs/>
                <w:kern w:val="0"/>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kern w:val="0"/>
                <w:sz w:val="21"/>
                <w:szCs w:val="21"/>
              </w:rPr>
              <w:t>8.</w:t>
            </w:r>
            <w:r w:rsidRPr="00F027D5">
              <w:rPr>
                <w:rFonts w:ascii="宋体" w:hAnsi="宋体" w:cs="宋体" w:hint="eastAsia"/>
                <w:bCs/>
                <w:kern w:val="0"/>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796"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796"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053"/>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2198</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对经营者收购旧电器电子产品未对收购产品进行登记的处罚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1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《旧电器电子产品流通管理办法》（商务部令</w:t>
            </w:r>
            <w:r w:rsidRPr="00F027D5">
              <w:rPr>
                <w:rFonts w:ascii="宋体" w:hAnsi="宋体" w:cs="宋体"/>
                <w:sz w:val="21"/>
                <w:szCs w:val="21"/>
              </w:rPr>
              <w:t>2013</w:t>
            </w:r>
            <w:r w:rsidRPr="00F027D5">
              <w:rPr>
                <w:rFonts w:ascii="宋体" w:hAnsi="宋体" w:cs="宋体" w:hint="eastAsia"/>
                <w:sz w:val="21"/>
                <w:szCs w:val="21"/>
              </w:rPr>
              <w:t>年第</w:t>
            </w:r>
            <w:r w:rsidRPr="00F027D5">
              <w:rPr>
                <w:rFonts w:ascii="宋体" w:hAnsi="宋体" w:cs="宋体"/>
                <w:sz w:val="21"/>
                <w:szCs w:val="21"/>
              </w:rPr>
              <w:t>1</w:t>
            </w:r>
            <w:r w:rsidRPr="00F027D5">
              <w:rPr>
                <w:rFonts w:ascii="宋体" w:hAnsi="宋体" w:cs="宋体" w:hint="eastAsia"/>
                <w:sz w:val="21"/>
                <w:szCs w:val="21"/>
              </w:rPr>
              <w:t>号）第七条“经营者收购旧电器电子产品时应当对收购产品进行登记。登记信息应包括旧电器电子产品的品名、商标、型号、出售人原始购买凭证或者出售人身份信息等。”第十九条“经营者违反本办法第七条、第八条、第十五条规定的，由县级以上地方商务主管部门责令改正；逾期不改正的，可处二千元以上一万元以下罚款。”</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13" w:type="dxa"/>
            <w:tcMar>
              <w:left w:w="51" w:type="dxa"/>
              <w:right w:w="51" w:type="dxa"/>
            </w:tcMar>
            <w:vAlign w:val="center"/>
          </w:tcPr>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1.</w:t>
            </w:r>
            <w:r w:rsidRPr="00F027D5">
              <w:rPr>
                <w:rFonts w:ascii="宋体" w:hAnsi="宋体" w:cs="宋体" w:hint="eastAsia"/>
                <w:bCs/>
                <w:kern w:val="0"/>
                <w:sz w:val="21"/>
                <w:szCs w:val="21"/>
              </w:rPr>
              <w:t>立案责任：</w:t>
            </w:r>
            <w:r w:rsidRPr="00F027D5">
              <w:rPr>
                <w:rFonts w:ascii="宋体" w:hAnsi="宋体" w:cs="宋体" w:hint="eastAsia"/>
                <w:kern w:val="0"/>
                <w:sz w:val="21"/>
                <w:szCs w:val="21"/>
              </w:rPr>
              <w:t>发现经营者收购旧电器电子产品未对收购产品进行登记行为的，予以审查，决定是否立案。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2.</w:t>
            </w:r>
            <w:r w:rsidRPr="00F027D5">
              <w:rPr>
                <w:rFonts w:ascii="宋体" w:hAnsi="宋体" w:cs="宋体" w:hint="eastAsia"/>
                <w:bCs/>
                <w:kern w:val="0"/>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3.</w:t>
            </w:r>
            <w:r w:rsidRPr="00F027D5">
              <w:rPr>
                <w:rFonts w:ascii="宋体" w:hAnsi="宋体" w:cs="宋体" w:hint="eastAsia"/>
                <w:bCs/>
                <w:kern w:val="0"/>
                <w:sz w:val="21"/>
                <w:szCs w:val="21"/>
              </w:rPr>
              <w:t>审查责任：</w:t>
            </w:r>
            <w:r w:rsidRPr="00F027D5">
              <w:rPr>
                <w:rFonts w:ascii="宋体" w:hAnsi="宋体" w:cs="宋体" w:hint="eastAsia"/>
                <w:sz w:val="21"/>
                <w:szCs w:val="21"/>
              </w:rPr>
              <w:t>对案件的违法事实、证据、调查取证程序、法律适用、处罚种类及幅度、当事人陈述和申辩等进行审查，提出处理意见。</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4.</w:t>
            </w:r>
            <w:r w:rsidRPr="00F027D5">
              <w:rPr>
                <w:rFonts w:ascii="宋体" w:hAnsi="宋体" w:cs="宋体" w:hint="eastAsia"/>
                <w:bCs/>
                <w:kern w:val="0"/>
                <w:sz w:val="21"/>
                <w:szCs w:val="21"/>
              </w:rPr>
              <w:t>告知责任：</w:t>
            </w:r>
            <w:r w:rsidRPr="00F027D5">
              <w:rPr>
                <w:rFonts w:ascii="宋体" w:hAnsi="宋体" w:cs="宋体" w:hint="eastAsia"/>
                <w:kern w:val="0"/>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kern w:val="0"/>
                <w:sz w:val="21"/>
                <w:szCs w:val="21"/>
              </w:rPr>
              <w:t>5.</w:t>
            </w:r>
            <w:r w:rsidRPr="00F027D5">
              <w:rPr>
                <w:rFonts w:ascii="宋体" w:hAnsi="宋体" w:cs="宋体" w:hint="eastAsia"/>
                <w:bCs/>
                <w:kern w:val="0"/>
                <w:sz w:val="21"/>
                <w:szCs w:val="21"/>
              </w:rPr>
              <w:t>决定责任：</w:t>
            </w:r>
            <w:r w:rsidRPr="00F027D5">
              <w:rPr>
                <w:rFonts w:ascii="宋体" w:hAnsi="宋体" w:cs="宋体" w:hint="eastAsia"/>
                <w:kern w:val="0"/>
                <w:sz w:val="21"/>
                <w:szCs w:val="21"/>
              </w:rPr>
              <w:t>作出行政处罚决定，制作《行政处罚决定书》，并载明行政处罚告知、当事人陈述申辩或者听证情况等内容。</w:t>
            </w:r>
          </w:p>
          <w:p w:rsidR="006E120D" w:rsidRPr="00F027D5" w:rsidRDefault="006E120D" w:rsidP="007232D5">
            <w:pPr>
              <w:spacing w:line="320" w:lineRule="exact"/>
              <w:rPr>
                <w:rFonts w:ascii="宋体" w:cs="Times New Roman"/>
                <w:sz w:val="21"/>
                <w:szCs w:val="21"/>
              </w:rPr>
            </w:pPr>
            <w:r w:rsidRPr="00F027D5">
              <w:rPr>
                <w:rFonts w:ascii="宋体" w:hAnsi="宋体" w:cs="宋体"/>
                <w:bCs/>
                <w:kern w:val="0"/>
                <w:sz w:val="21"/>
                <w:szCs w:val="21"/>
              </w:rPr>
              <w:t>6.</w:t>
            </w:r>
            <w:r w:rsidRPr="00F027D5">
              <w:rPr>
                <w:rFonts w:ascii="宋体" w:hAnsi="宋体" w:cs="宋体" w:hint="eastAsia"/>
                <w:bCs/>
                <w:kern w:val="0"/>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spacing w:line="320" w:lineRule="exact"/>
              <w:jc w:val="left"/>
              <w:rPr>
                <w:rFonts w:ascii="宋体" w:cs="Times New Roman"/>
                <w:kern w:val="0"/>
                <w:sz w:val="21"/>
                <w:szCs w:val="21"/>
              </w:rPr>
            </w:pPr>
            <w:r w:rsidRPr="00F027D5">
              <w:rPr>
                <w:rFonts w:ascii="宋体" w:hAnsi="宋体" w:cs="宋体"/>
                <w:bCs/>
                <w:kern w:val="0"/>
                <w:sz w:val="21"/>
                <w:szCs w:val="21"/>
              </w:rPr>
              <w:t>7.</w:t>
            </w:r>
            <w:r w:rsidRPr="00F027D5">
              <w:rPr>
                <w:rFonts w:ascii="宋体" w:hAnsi="宋体" w:cs="宋体" w:hint="eastAsia"/>
                <w:bCs/>
                <w:kern w:val="0"/>
                <w:sz w:val="21"/>
                <w:szCs w:val="21"/>
              </w:rPr>
              <w:t>执行责任：</w:t>
            </w:r>
            <w:r w:rsidRPr="00F027D5">
              <w:rPr>
                <w:rFonts w:ascii="宋体" w:hAnsi="宋体" w:cs="宋体" w:hint="eastAsia"/>
                <w:kern w:val="0"/>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kern w:val="0"/>
                <w:sz w:val="21"/>
                <w:szCs w:val="21"/>
              </w:rPr>
              <w:t>8.</w:t>
            </w:r>
            <w:r w:rsidRPr="00F027D5">
              <w:rPr>
                <w:rFonts w:ascii="宋体" w:hAnsi="宋体" w:cs="宋体" w:hint="eastAsia"/>
                <w:bCs/>
                <w:kern w:val="0"/>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1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2199</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对以商务、旅游、留学等名义组织劳务人员赴国外工作、允许其他单位或者个人以本企业的名义组织劳务人员赴国外工作、组织劳务人员赴国外从事与赌博、色情活动相关的处罚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外劳务合作管理条例》第四十条“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对以商务、旅游、留学等名义组织劳务人员赴国外工作、允许其他单位或者个人以本企业的名义组织劳务人员赴国外工作、组织劳务人员赴国外从事与赌博、色情活动相关的，予以审查，决定是否立案。</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作出行政处罚决定前，应制作《行政处罚告知书》送达当事人，告知其作出行政处罚决定的事实、理由及依据，并告知当事人依法享有的权利。符合听证规定的，制作并送达《行政处罚听证告知书》。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2200</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7654" w:type="dxa"/>
            <w:tcMar>
              <w:left w:w="51" w:type="dxa"/>
              <w:right w:w="51" w:type="dxa"/>
            </w:tcMar>
            <w:vAlign w:val="center"/>
          </w:tcPr>
          <w:p w:rsidR="006E120D" w:rsidRPr="00F027D5" w:rsidRDefault="006E120D" w:rsidP="007232D5">
            <w:pPr>
              <w:spacing w:line="320" w:lineRule="exact"/>
              <w:jc w:val="left"/>
              <w:rPr>
                <w:rFonts w:ascii="宋体" w:cs="宋体"/>
                <w:sz w:val="21"/>
                <w:szCs w:val="21"/>
              </w:rPr>
            </w:pPr>
            <w:r w:rsidRPr="00F027D5">
              <w:rPr>
                <w:rFonts w:ascii="宋体" w:hAnsi="宋体" w:cs="宋体" w:hint="eastAsia"/>
                <w:sz w:val="21"/>
                <w:szCs w:val="21"/>
              </w:rPr>
              <w:t>对未安排劳务人员接受培训，组织劳务人员赴国外工作、未按规定为劳务人员购买在国外工作期间的人身意外伤害保险、未按规定安排随行管理人员的处罚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《对外劳务合作管理条例》第四十二条“对外劳务合作企业有下列情形之一的，由商务主管部门责令改正；拒不改正的，处</w:t>
            </w:r>
            <w:r w:rsidRPr="00F027D5">
              <w:rPr>
                <w:rFonts w:ascii="宋体" w:hAnsi="宋体" w:cs="宋体"/>
                <w:sz w:val="21"/>
                <w:szCs w:val="21"/>
              </w:rPr>
              <w:t>5</w:t>
            </w:r>
            <w:r w:rsidRPr="00F027D5">
              <w:rPr>
                <w:rFonts w:ascii="宋体" w:hAnsi="宋体" w:cs="宋体" w:hint="eastAsia"/>
                <w:sz w:val="21"/>
                <w:szCs w:val="21"/>
              </w:rPr>
              <w:t>万元以上</w:t>
            </w:r>
            <w:r w:rsidRPr="00F027D5">
              <w:rPr>
                <w:rFonts w:ascii="宋体" w:hAnsi="宋体" w:cs="宋体"/>
                <w:sz w:val="21"/>
                <w:szCs w:val="21"/>
              </w:rPr>
              <w:t>10</w:t>
            </w:r>
            <w:r w:rsidRPr="00F027D5">
              <w:rPr>
                <w:rFonts w:ascii="宋体" w:hAnsi="宋体" w:cs="宋体" w:hint="eastAsia"/>
                <w:sz w:val="21"/>
                <w:szCs w:val="21"/>
              </w:rPr>
              <w:t>万元以下的罚款，并对其主要负责人处</w:t>
            </w:r>
            <w:r w:rsidRPr="00F027D5">
              <w:rPr>
                <w:rFonts w:ascii="宋体" w:hAnsi="宋体" w:cs="宋体"/>
                <w:sz w:val="21"/>
                <w:szCs w:val="21"/>
              </w:rPr>
              <w:t>1</w:t>
            </w:r>
            <w:r w:rsidRPr="00F027D5">
              <w:rPr>
                <w:rFonts w:ascii="宋体" w:hAnsi="宋体" w:cs="宋体" w:hint="eastAsia"/>
                <w:sz w:val="21"/>
                <w:szCs w:val="21"/>
              </w:rPr>
              <w:t>万元以上</w:t>
            </w:r>
            <w:r w:rsidRPr="00F027D5">
              <w:rPr>
                <w:rFonts w:ascii="宋体" w:hAnsi="宋体" w:cs="宋体"/>
                <w:sz w:val="21"/>
                <w:szCs w:val="21"/>
              </w:rPr>
              <w:t>3</w:t>
            </w:r>
            <w:r w:rsidRPr="00F027D5">
              <w:rPr>
                <w:rFonts w:ascii="宋体" w:hAnsi="宋体" w:cs="宋体" w:hint="eastAsia"/>
                <w:sz w:val="21"/>
                <w:szCs w:val="21"/>
              </w:rPr>
              <w:t>万元以下的罚款：（一）未安排劳务人员接受培训，组织劳务人员赴国外工作；（二）未依照本条例规定为劳务人员购买在国外工作期间的人身意外伤害保险；（三）未依照本条例规定安排随行管理人员。”</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对未安排劳务人员接受培训，组织劳务人员赴国外工作、未按规定为劳务人员购买在国外工作期间的人身意外伤害保险、未按规定安排随行管理人员的，予以审查，决定是否立案。</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作出行政处罚决定前，应制作《行政处罚告知书》送达当事人，告知其作出行政处罚决定的事实、理由及依据，并告知当事人依法享有的权利。符合听证规定的，制作并送达《行政处罚听证告知书》。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9"/>
        <w:gridCol w:w="7080"/>
      </w:tblGrid>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29"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2201</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行政处罚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7629"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对未依法订立劳务合作合同，组织劳务人员赴国外工作及在国外发生突发事件时不及时处理、停止开展对外劳务合作，未对其派出的尚在国外工作的劳务人员作出安排的处罚</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29"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《对外劳务合作管理条例》第四十三条“对外劳务合作企业有下列情形之一的，由商务主管部门责令改正，处</w:t>
            </w:r>
            <w:r w:rsidRPr="00F027D5">
              <w:rPr>
                <w:rFonts w:ascii="宋体" w:hAnsi="宋体" w:cs="宋体"/>
                <w:sz w:val="21"/>
                <w:szCs w:val="21"/>
              </w:rPr>
              <w:t>10</w:t>
            </w:r>
            <w:r w:rsidRPr="00F027D5">
              <w:rPr>
                <w:rFonts w:ascii="宋体" w:hAnsi="宋体" w:cs="宋体" w:hint="eastAsia"/>
                <w:sz w:val="21"/>
                <w:szCs w:val="21"/>
              </w:rPr>
              <w:t>万元以上</w:t>
            </w:r>
            <w:r w:rsidRPr="00F027D5">
              <w:rPr>
                <w:rFonts w:ascii="宋体" w:hAnsi="宋体" w:cs="宋体"/>
                <w:sz w:val="21"/>
                <w:szCs w:val="21"/>
              </w:rPr>
              <w:t>20</w:t>
            </w:r>
            <w:r w:rsidRPr="00F027D5">
              <w:rPr>
                <w:rFonts w:ascii="宋体" w:hAnsi="宋体" w:cs="宋体" w:hint="eastAsia"/>
                <w:sz w:val="21"/>
                <w:szCs w:val="21"/>
              </w:rPr>
              <w:t>万元以下的罚款，并对其主要负责人处</w:t>
            </w:r>
            <w:r w:rsidRPr="00F027D5">
              <w:rPr>
                <w:rFonts w:ascii="宋体" w:hAnsi="宋体" w:cs="宋体"/>
                <w:sz w:val="21"/>
                <w:szCs w:val="21"/>
              </w:rPr>
              <w:t>2</w:t>
            </w:r>
            <w:r w:rsidRPr="00F027D5">
              <w:rPr>
                <w:rFonts w:ascii="宋体" w:hAnsi="宋体" w:cs="宋体" w:hint="eastAsia"/>
                <w:sz w:val="21"/>
                <w:szCs w:val="21"/>
              </w:rPr>
              <w:t>万元以上</w:t>
            </w:r>
            <w:r w:rsidRPr="00F027D5">
              <w:rPr>
                <w:rFonts w:ascii="宋体" w:hAnsi="宋体" w:cs="宋体"/>
                <w:sz w:val="21"/>
                <w:szCs w:val="21"/>
              </w:rPr>
              <w:t>5</w:t>
            </w:r>
            <w:r w:rsidRPr="00F027D5">
              <w:rPr>
                <w:rFonts w:ascii="宋体" w:hAnsi="宋体" w:cs="宋体" w:hint="eastAsia"/>
                <w:sz w:val="21"/>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29"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29"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对对未依法订立劳务合作合同，组织劳务人员赴国外工作及在国外发生突发事件时不及时处理、停止开展对外劳务合作，未对其派出的尚在国外工作的劳务人员作出安排的，予以审查，决定是否立案。</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作出行政处罚决定前，应制作《行政处罚告知书》送达当事人，告知其作出行政处罚决定的事实、理由及依据，并告知当事人依法享有的权利。符合听证规定的，制作并送达《行政处罚听证告知书》。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29"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3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29"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2202</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7654"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kern w:val="0"/>
                <w:sz w:val="21"/>
                <w:szCs w:val="21"/>
              </w:rPr>
              <w:t>对对外劳务合作经营企业未依法履行备案义务的处罚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hint="eastAsia"/>
                <w:sz w:val="21"/>
                <w:szCs w:val="21"/>
              </w:rPr>
              <w:t>《对外劳务合作管理条例》第四十五条“对外劳务合作企业有下列情形之一的，由商务主管部门责令改正；拒不改正的，处</w:t>
            </w:r>
            <w:r w:rsidRPr="00F027D5">
              <w:rPr>
                <w:rFonts w:ascii="宋体" w:hAnsi="宋体" w:cs="宋体"/>
                <w:sz w:val="21"/>
                <w:szCs w:val="21"/>
              </w:rPr>
              <w:t>1</w:t>
            </w:r>
            <w:r w:rsidRPr="00F027D5">
              <w:rPr>
                <w:rFonts w:ascii="宋体" w:hAnsi="宋体" w:cs="宋体" w:hint="eastAsia"/>
                <w:sz w:val="21"/>
                <w:szCs w:val="21"/>
              </w:rPr>
              <w:t>万元以上</w:t>
            </w:r>
            <w:r w:rsidRPr="00F027D5">
              <w:rPr>
                <w:rFonts w:ascii="宋体" w:hAnsi="宋体" w:cs="宋体"/>
                <w:sz w:val="21"/>
                <w:szCs w:val="21"/>
              </w:rPr>
              <w:t>2</w:t>
            </w:r>
            <w:r w:rsidRPr="00F027D5">
              <w:rPr>
                <w:rFonts w:ascii="宋体" w:hAnsi="宋体" w:cs="宋体" w:hint="eastAsia"/>
                <w:sz w:val="21"/>
                <w:szCs w:val="21"/>
              </w:rPr>
              <w:t>万元以下的罚款，并对其主要负责人处</w:t>
            </w:r>
            <w:r w:rsidRPr="00F027D5">
              <w:rPr>
                <w:rFonts w:ascii="宋体" w:hAnsi="宋体" w:cs="宋体"/>
                <w:sz w:val="21"/>
                <w:szCs w:val="21"/>
              </w:rPr>
              <w:t>2000</w:t>
            </w:r>
            <w:r w:rsidRPr="00F027D5">
              <w:rPr>
                <w:rFonts w:ascii="宋体" w:hAnsi="宋体" w:cs="宋体" w:hint="eastAsia"/>
                <w:sz w:val="21"/>
                <w:szCs w:val="21"/>
              </w:rPr>
              <w:t>元以上</w:t>
            </w:r>
            <w:r w:rsidRPr="00F027D5">
              <w:rPr>
                <w:rFonts w:ascii="宋体" w:hAnsi="宋体" w:cs="宋体"/>
                <w:sz w:val="21"/>
                <w:szCs w:val="21"/>
              </w:rPr>
              <w:t>5000</w:t>
            </w:r>
            <w:r w:rsidRPr="00F027D5">
              <w:rPr>
                <w:rFonts w:ascii="宋体" w:hAnsi="宋体" w:cs="宋体" w:hint="eastAsia"/>
                <w:sz w:val="21"/>
                <w:szCs w:val="21"/>
              </w:rPr>
              <w:t>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宋体"/>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对对外劳务合作经营企业未依法履行备案义务的，予以审查，决定是否立案。</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作出行政处罚决定前，应制作《行政处罚告知书》送达当事人，告知其作出行政处罚决定的事实、理由及依据，并告知当事人依法享有的权利。符合听证规定的，制作并送达《行政处罚听证告知书》。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4"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2203</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对违反《餐饮业经营管理办法（试行）》相关规定的处罚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《餐饮业经营管理办法（试行）》（商务部、国家发展改革委令</w:t>
            </w:r>
            <w:r w:rsidRPr="00F027D5">
              <w:rPr>
                <w:rFonts w:ascii="宋体" w:hAnsi="宋体" w:cs="宋体"/>
                <w:sz w:val="21"/>
                <w:szCs w:val="21"/>
              </w:rPr>
              <w:t>2014</w:t>
            </w:r>
            <w:r w:rsidRPr="00F027D5">
              <w:rPr>
                <w:rFonts w:ascii="宋体" w:hAnsi="宋体" w:cs="宋体" w:hint="eastAsia"/>
                <w:sz w:val="21"/>
                <w:szCs w:val="21"/>
              </w:rPr>
              <w:t>年第</w:t>
            </w:r>
            <w:r w:rsidRPr="00F027D5">
              <w:rPr>
                <w:rFonts w:ascii="宋体" w:hAnsi="宋体" w:cs="宋体"/>
                <w:sz w:val="21"/>
                <w:szCs w:val="21"/>
              </w:rPr>
              <w:t>4</w:t>
            </w:r>
            <w:r w:rsidRPr="00F027D5">
              <w:rPr>
                <w:rFonts w:ascii="宋体" w:hAnsi="宋体" w:cs="宋体" w:hint="eastAsia"/>
                <w:sz w:val="21"/>
                <w:szCs w:val="21"/>
              </w:rPr>
              <w:t>号）第二十一条第二款“对于餐饮经营者违反本办法的行为，法律法规及规章有规定的，商务主管部门可提请有关部门依法处罚；没有规定的，由商务主管部门责令限期改正，其中有违法所得的，可处违法所得</w:t>
            </w:r>
            <w:r w:rsidRPr="00F027D5">
              <w:rPr>
                <w:rFonts w:ascii="宋体" w:hAnsi="宋体" w:cs="宋体"/>
                <w:sz w:val="21"/>
                <w:szCs w:val="21"/>
              </w:rPr>
              <w:t>3</w:t>
            </w:r>
            <w:r w:rsidRPr="00F027D5">
              <w:rPr>
                <w:rFonts w:ascii="宋体" w:hAnsi="宋体" w:cs="宋体" w:hint="eastAsia"/>
                <w:sz w:val="21"/>
                <w:szCs w:val="21"/>
              </w:rPr>
              <w:t>倍以下罚款，但最高不超过</w:t>
            </w:r>
            <w:r w:rsidRPr="00F027D5">
              <w:rPr>
                <w:rFonts w:ascii="宋体" w:hAnsi="宋体" w:cs="宋体"/>
                <w:sz w:val="21"/>
                <w:szCs w:val="21"/>
              </w:rPr>
              <w:t>3</w:t>
            </w:r>
            <w:r w:rsidRPr="00F027D5">
              <w:rPr>
                <w:rFonts w:ascii="宋体" w:hAnsi="宋体" w:cs="宋体" w:hint="eastAsia"/>
                <w:sz w:val="21"/>
                <w:szCs w:val="21"/>
              </w:rPr>
              <w:t>万元；没有违法所得的，可处</w:t>
            </w:r>
            <w:r w:rsidRPr="00F027D5">
              <w:rPr>
                <w:rFonts w:ascii="宋体" w:hAnsi="宋体" w:cs="宋体"/>
                <w:sz w:val="21"/>
                <w:szCs w:val="21"/>
              </w:rPr>
              <w:t>1</w:t>
            </w:r>
            <w:r w:rsidRPr="00F027D5">
              <w:rPr>
                <w:rFonts w:ascii="宋体" w:hAnsi="宋体" w:cs="宋体" w:hint="eastAsia"/>
                <w:sz w:val="21"/>
                <w:szCs w:val="21"/>
              </w:rPr>
              <w:t>万元以下罚款；对涉嫌犯罪的，依法移送司法机关处理。”</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4"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发现涉嫌违反餐饮业经营管理办法行为的，予以审查，决定是否立案。</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作出行政处罚决定前，应制作《行政处罚告知书》送达当事人，告知其作出行政处罚决定的事实、理由及依据，并告知当事人依法享有的权利。符合听证规定的，制作并送达《行政处罚听证告知书》。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8"/>
        <w:gridCol w:w="7231"/>
      </w:tblGrid>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序号</w:t>
            </w:r>
          </w:p>
        </w:tc>
        <w:tc>
          <w:tcPr>
            <w:tcW w:w="7938" w:type="dxa"/>
            <w:tcMar>
              <w:left w:w="51" w:type="dxa"/>
              <w:right w:w="51" w:type="dxa"/>
            </w:tcMar>
            <w:vAlign w:val="center"/>
          </w:tcPr>
          <w:p w:rsidR="006E120D" w:rsidRPr="00F027D5" w:rsidRDefault="006E120D" w:rsidP="007232D5">
            <w:pPr>
              <w:autoSpaceDN w:val="0"/>
              <w:spacing w:line="320" w:lineRule="exact"/>
              <w:jc w:val="center"/>
              <w:rPr>
                <w:rFonts w:ascii="宋体" w:hAnsi="宋体" w:cs="宋体"/>
                <w:sz w:val="21"/>
                <w:szCs w:val="21"/>
              </w:rPr>
            </w:pPr>
            <w:r w:rsidRPr="00F027D5">
              <w:rPr>
                <w:rFonts w:ascii="宋体" w:hAnsi="宋体" w:cs="宋体"/>
                <w:sz w:val="21"/>
                <w:szCs w:val="21"/>
              </w:rPr>
              <w:t>2204</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938"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938"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对零售商促销行为违反《零售商促销行为管理办法》相关规定的处罚</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autoSpaceDN w:val="0"/>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938"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hint="eastAsia"/>
                <w:sz w:val="21"/>
                <w:szCs w:val="21"/>
              </w:rPr>
              <w:t>《零售商促销行为管理办法》（商务部、发展改革委、公安部、税务总局、工商总局令</w:t>
            </w:r>
            <w:r w:rsidRPr="00F027D5">
              <w:rPr>
                <w:rFonts w:ascii="宋体" w:hAnsi="宋体" w:cs="宋体"/>
                <w:sz w:val="21"/>
                <w:szCs w:val="21"/>
              </w:rPr>
              <w:t>2006</w:t>
            </w:r>
            <w:r w:rsidRPr="00F027D5">
              <w:rPr>
                <w:rFonts w:ascii="宋体" w:hAnsi="宋体" w:cs="宋体" w:hint="eastAsia"/>
                <w:sz w:val="21"/>
                <w:szCs w:val="21"/>
              </w:rPr>
              <w:t>年第</w:t>
            </w:r>
            <w:r w:rsidRPr="00F027D5">
              <w:rPr>
                <w:rFonts w:ascii="宋体" w:hAnsi="宋体" w:cs="宋体"/>
                <w:sz w:val="21"/>
                <w:szCs w:val="21"/>
              </w:rPr>
              <w:t>18</w:t>
            </w:r>
            <w:r w:rsidRPr="00F027D5">
              <w:rPr>
                <w:rFonts w:ascii="宋体" w:hAnsi="宋体" w:cs="宋体" w:hint="eastAsia"/>
                <w:sz w:val="21"/>
                <w:szCs w:val="21"/>
              </w:rPr>
              <w:t>号）第二十三条“零售商违反本办法规定，法律法规有规定的，从其规定；没有规定的，责令改正，有违法所得的，可处违法所得三倍以下罚款，但最高不超过三万元；没有违法所得的，可处一万元以下罚款；并可予以公告。”</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93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市场秩序与法规科</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938" w:type="dxa"/>
            <w:tcMar>
              <w:left w:w="51" w:type="dxa"/>
              <w:right w:w="51" w:type="dxa"/>
            </w:tcMa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发现零售商涉嫌促销行为违反相关规定行为的，予以审查，决定是否立案。</w:t>
            </w:r>
          </w:p>
          <w:p w:rsidR="006E120D" w:rsidRPr="00F027D5" w:rsidRDefault="006E120D" w:rsidP="007232D5">
            <w:pPr>
              <w:pStyle w:val="NewNewNewNewNewNewNewNewNewNewNew"/>
              <w:spacing w:line="320" w:lineRule="exact"/>
              <w:rPr>
                <w:rFonts w:ascii="宋体" w:cs="Times New Roman"/>
              </w:rPr>
            </w:pPr>
            <w:r w:rsidRPr="00F027D5">
              <w:rPr>
                <w:rFonts w:ascii="宋体" w:hAnsi="宋体" w:cs="宋体"/>
                <w:bCs/>
              </w:rPr>
              <w:t>2.</w:t>
            </w:r>
            <w:r w:rsidRPr="00F027D5">
              <w:rPr>
                <w:rFonts w:ascii="宋体" w:hAnsi="宋体" w:cs="宋体" w:hint="eastAsia"/>
                <w:bCs/>
              </w:rPr>
              <w:t>调查责任：</w:t>
            </w:r>
            <w:r w:rsidRPr="00F027D5">
              <w:rPr>
                <w:rFonts w:ascii="宋体" w:hAnsi="宋体" w:cs="宋体" w:hint="eastAsia"/>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938" w:type="dxa"/>
            <w:tcMar>
              <w:left w:w="51" w:type="dxa"/>
              <w:right w:w="51" w:type="dxa"/>
            </w:tcMar>
          </w:tcPr>
          <w:p w:rsidR="006E120D" w:rsidRPr="00F027D5" w:rsidRDefault="006E120D" w:rsidP="007232D5">
            <w:pPr>
              <w:spacing w:line="320" w:lineRule="exact"/>
              <w:jc w:val="lef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处罚法》、《中华人民共和国行政强制法》、《行政机关公务员处分条例》、《商务行政处罚程序规定》、《零售商促销行为管理办法》、《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701"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7938"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0839-3262344</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6947"/>
      </w:tblGrid>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1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2205</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1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1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对市场经营者违反《商品现货市场交易特别规定（试行）》相关规定的处罚</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12"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《商品现货市场交易特别规定（试行）》（商务部、中国人民银行、证券监督管理委员会令</w:t>
            </w:r>
            <w:r w:rsidRPr="00F027D5">
              <w:rPr>
                <w:rFonts w:ascii="宋体" w:hAnsi="宋体" w:cs="宋体"/>
                <w:sz w:val="21"/>
                <w:szCs w:val="21"/>
              </w:rPr>
              <w:t>2013</w:t>
            </w:r>
            <w:r w:rsidRPr="00F027D5">
              <w:rPr>
                <w:rFonts w:ascii="宋体" w:hAnsi="宋体" w:cs="宋体" w:hint="eastAsia"/>
                <w:sz w:val="21"/>
                <w:szCs w:val="21"/>
              </w:rPr>
              <w:t>第</w:t>
            </w:r>
            <w:r w:rsidRPr="00F027D5">
              <w:rPr>
                <w:rFonts w:ascii="宋体" w:hAnsi="宋体" w:cs="宋体"/>
                <w:sz w:val="21"/>
                <w:szCs w:val="21"/>
              </w:rPr>
              <w:t>3</w:t>
            </w:r>
            <w:r w:rsidRPr="00F027D5">
              <w:rPr>
                <w:rFonts w:ascii="宋体" w:hAnsi="宋体" w:cs="宋体" w:hint="eastAsia"/>
                <w:sz w:val="21"/>
                <w:szCs w:val="21"/>
              </w:rPr>
              <w:t>号）第二十三条“市场经营者违反第十一条、第十二条、第十三条、第十四条、第十七条、第十八条、第十九条、第二十一条规定，由县级以上商务主管部门会同有关部门责令改正。逾期不改的，处一万元以上三万元以下罚款。”</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1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12"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发现市场经营者涉嫌违反商品现货市场经营规范相关规定行为的，予以审查，决定是否立案。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pacing w:val="-4"/>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pacing w:val="-4"/>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12"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12"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color w:val="000000"/>
                <w:sz w:val="21"/>
                <w:szCs w:val="21"/>
              </w:rPr>
              <w:t>2206</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color w:val="000000"/>
                <w:sz w:val="21"/>
                <w:szCs w:val="21"/>
              </w:rPr>
              <w:t>行政处罚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color w:val="000000"/>
                <w:sz w:val="21"/>
                <w:szCs w:val="21"/>
              </w:rPr>
              <w:t>对违反生活必需品市场供应应急管理办法相关规定的处罚</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654" w:type="dxa"/>
            <w:tcMar>
              <w:left w:w="51" w:type="dxa"/>
              <w:right w:w="51" w:type="dxa"/>
            </w:tcMar>
            <w:vAlign w:val="center"/>
          </w:tcPr>
          <w:p w:rsidR="006E120D" w:rsidRPr="00F027D5" w:rsidRDefault="006E120D" w:rsidP="007232D5">
            <w:pPr>
              <w:shd w:val="solid" w:color="FFFFFF" w:fill="auto"/>
              <w:autoSpaceDN w:val="0"/>
              <w:spacing w:line="320" w:lineRule="exact"/>
              <w:rPr>
                <w:rFonts w:ascii="宋体" w:cs="Times New Roman"/>
                <w:color w:val="000000"/>
                <w:sz w:val="21"/>
                <w:szCs w:val="21"/>
                <w:shd w:val="clear" w:color="auto" w:fill="FFFFFF"/>
              </w:rPr>
            </w:pPr>
            <w:r w:rsidRPr="00F027D5">
              <w:rPr>
                <w:rFonts w:ascii="宋体" w:hAnsi="宋体" w:cs="宋体" w:hint="eastAsia"/>
                <w:color w:val="000000"/>
                <w:sz w:val="21"/>
                <w:szCs w:val="21"/>
                <w:shd w:val="clear" w:color="auto" w:fill="FFFFFF"/>
              </w:rPr>
              <w:t>《生活必需品市场供应应急管理办法》（商务部令</w:t>
            </w:r>
            <w:r w:rsidRPr="00F027D5">
              <w:rPr>
                <w:rFonts w:ascii="宋体" w:hAnsi="宋体" w:cs="宋体"/>
                <w:color w:val="000000"/>
                <w:sz w:val="21"/>
                <w:szCs w:val="21"/>
                <w:shd w:val="clear" w:color="auto" w:fill="FFFFFF"/>
              </w:rPr>
              <w:t xml:space="preserve">2011 </w:t>
            </w:r>
            <w:r w:rsidRPr="00F027D5">
              <w:rPr>
                <w:rFonts w:ascii="宋体" w:hAnsi="宋体" w:cs="宋体" w:hint="eastAsia"/>
                <w:color w:val="000000"/>
                <w:sz w:val="21"/>
                <w:szCs w:val="21"/>
                <w:shd w:val="clear" w:color="auto" w:fill="FFFFFF"/>
              </w:rPr>
              <w:t>年第</w:t>
            </w:r>
            <w:r w:rsidRPr="00F027D5">
              <w:rPr>
                <w:rFonts w:ascii="宋体" w:hAnsi="宋体" w:cs="宋体"/>
                <w:color w:val="000000"/>
                <w:sz w:val="21"/>
                <w:szCs w:val="21"/>
                <w:shd w:val="clear" w:color="auto" w:fill="FFFFFF"/>
              </w:rPr>
              <w:t xml:space="preserve"> 4 </w:t>
            </w:r>
            <w:r w:rsidRPr="00F027D5">
              <w:rPr>
                <w:rFonts w:ascii="宋体" w:hAnsi="宋体" w:cs="宋体" w:hint="eastAsia"/>
                <w:color w:val="000000"/>
                <w:sz w:val="21"/>
                <w:szCs w:val="21"/>
                <w:shd w:val="clear" w:color="auto" w:fill="FFFFFF"/>
              </w:rPr>
              <w:t>号）第三十七条　“县级以上地方商务主管部门有下列行为之一的，由上级商务主管部门责令改正，通报批评，对其主要负责人建议有关单位依法给予降级或者撤职的行政处分；造成严重危害后果的，建议依法给予开除的行政处分。构成犯罪的，提请司法机关依法追究刑事责任。”第三十八条“生活必需品销售和储运单位及其人员有下列行为之一的，由县级以上地方人民政府有关主管部门根据情节，依法责令改正、没收违法所得、罚款、警告；造成严重危害后果，构成犯罪的，提请司法机关依法追究刑事责任。”</w:t>
            </w:r>
          </w:p>
          <w:p w:rsidR="006E120D" w:rsidRPr="00F027D5" w:rsidRDefault="006E120D" w:rsidP="007232D5">
            <w:pPr>
              <w:spacing w:line="320" w:lineRule="exact"/>
              <w:jc w:val="center"/>
              <w:rPr>
                <w:rFonts w:ascii="宋体" w:cs="Times New Roman"/>
                <w:sz w:val="21"/>
                <w:szCs w:val="21"/>
              </w:rPr>
            </w:pP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sz w:val="21"/>
                <w:szCs w:val="21"/>
              </w:rPr>
              <w:t>市场运行与调节科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立案责任：</w:t>
            </w:r>
            <w:r w:rsidRPr="00F027D5">
              <w:rPr>
                <w:rFonts w:ascii="宋体" w:hAnsi="宋体" w:cs="宋体" w:hint="eastAsia"/>
                <w:color w:val="000000"/>
                <w:sz w:val="21"/>
                <w:szCs w:val="21"/>
              </w:rPr>
              <w:t>检查中发现或者接到举报投诉当事人有涉嫌违反生活必需品市场供应应急管理相关规定的行为予以审查，决定是否立案。</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调查责任：</w:t>
            </w:r>
            <w:r w:rsidRPr="00F027D5">
              <w:rPr>
                <w:rFonts w:ascii="宋体" w:hAnsi="宋体" w:cs="宋体" w:hint="eastAsia"/>
                <w:color w:val="000000"/>
                <w:sz w:val="21"/>
                <w:szCs w:val="21"/>
              </w:rPr>
              <w:t>对立案的案件，案件承办人员及时、全面、客观、公正地调查收集与案件有关的证据，查明事实，必要时可进行现场检查。执法人员不得少于两人，调查时应出示执法证件，允许当事人辩解陈述。</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审理案件调查报告，对案件违法事实、证据、调查取证程序、法律适用、处罚种类和幅度、当事人陈述和申辩，提出处理意见。</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告知责任：</w:t>
            </w:r>
            <w:r w:rsidRPr="00F027D5">
              <w:rPr>
                <w:rFonts w:ascii="宋体" w:hAnsi="宋体" w:cs="宋体" w:hint="eastAsia"/>
                <w:color w:val="000000"/>
                <w:sz w:val="21"/>
                <w:szCs w:val="21"/>
              </w:rPr>
              <w:t>在做出行政处罚决定前，书面告知当事人拟作出处罚决定的事实、理由、依据、处罚内容，以及当事人享有的陈述权、申辩权或听证权。</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决定阶段责任：</w:t>
            </w:r>
            <w:r w:rsidRPr="00F027D5">
              <w:rPr>
                <w:rFonts w:ascii="宋体" w:hAnsi="宋体" w:cs="宋体" w:hint="eastAsia"/>
                <w:color w:val="000000"/>
                <w:sz w:val="21"/>
                <w:szCs w:val="21"/>
              </w:rPr>
              <w:t>依法需要给予行政处罚的，应制作《商务行政处罚决定书》，载明违法事实和证据、处罚依据和内容、申请行政复议或提起行政诉讼的途径和期限等内容。</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6.</w:t>
            </w:r>
            <w:r w:rsidRPr="00F027D5">
              <w:rPr>
                <w:rFonts w:ascii="宋体" w:hAnsi="宋体" w:cs="宋体" w:hint="eastAsia"/>
                <w:bCs/>
                <w:color w:val="000000"/>
                <w:sz w:val="21"/>
                <w:szCs w:val="21"/>
              </w:rPr>
              <w:t>送达责任：</w:t>
            </w:r>
            <w:r w:rsidRPr="00F027D5">
              <w:rPr>
                <w:rFonts w:ascii="宋体" w:hAnsi="宋体" w:cs="宋体" w:hint="eastAsia"/>
                <w:color w:val="000000"/>
                <w:sz w:val="21"/>
                <w:szCs w:val="21"/>
              </w:rPr>
              <w:t>行政处罚决定书在规定期限内送达当事人。</w:t>
            </w:r>
          </w:p>
          <w:p w:rsidR="006E120D" w:rsidRPr="00F027D5" w:rsidRDefault="006E120D" w:rsidP="007232D5">
            <w:pPr>
              <w:spacing w:line="320" w:lineRule="exact"/>
              <w:rPr>
                <w:rFonts w:ascii="宋体" w:cs="Times New Roman"/>
                <w:color w:val="000000"/>
                <w:sz w:val="21"/>
                <w:szCs w:val="21"/>
              </w:rPr>
            </w:pPr>
            <w:r w:rsidRPr="00F027D5">
              <w:rPr>
                <w:rFonts w:ascii="宋体" w:hAnsi="宋体" w:cs="宋体"/>
                <w:bCs/>
                <w:color w:val="000000"/>
                <w:sz w:val="21"/>
                <w:szCs w:val="21"/>
              </w:rPr>
              <w:t>7.</w:t>
            </w:r>
            <w:r w:rsidRPr="00F027D5">
              <w:rPr>
                <w:rFonts w:ascii="宋体" w:hAnsi="宋体" w:cs="宋体" w:hint="eastAsia"/>
                <w:bCs/>
                <w:color w:val="000000"/>
                <w:sz w:val="21"/>
                <w:szCs w:val="21"/>
              </w:rPr>
              <w:t>执行责任：</w:t>
            </w:r>
            <w:r w:rsidRPr="00F027D5">
              <w:rPr>
                <w:rFonts w:ascii="宋体" w:hAnsi="宋体" w:cs="宋体" w:hint="eastAsia"/>
                <w:color w:val="000000"/>
                <w:sz w:val="21"/>
                <w:szCs w:val="21"/>
              </w:rPr>
              <w:t>监督当事人在决定的期限内，履行生效的行政处罚决定。当事人在法定期限内部申请行政复议或提起行政诉讼，又不履行的，可依法采取强制执行或者申请人民法院强制执行。</w:t>
            </w:r>
          </w:p>
          <w:p w:rsidR="006E120D" w:rsidRPr="00F027D5" w:rsidRDefault="006E120D" w:rsidP="007232D5">
            <w:pPr>
              <w:spacing w:line="320" w:lineRule="exact"/>
              <w:rPr>
                <w:rFonts w:ascii="宋体" w:cs="Times New Roman"/>
                <w:bCs/>
                <w:sz w:val="21"/>
                <w:szCs w:val="21"/>
              </w:rPr>
            </w:pPr>
            <w:r w:rsidRPr="00F027D5">
              <w:rPr>
                <w:rFonts w:ascii="宋体" w:hAnsi="宋体" w:cs="宋体"/>
                <w:bCs/>
                <w:color w:val="000000"/>
                <w:sz w:val="21"/>
                <w:szCs w:val="21"/>
              </w:rPr>
              <w:t>8.</w:t>
            </w:r>
            <w:r w:rsidRPr="00F027D5">
              <w:rPr>
                <w:rFonts w:ascii="宋体" w:hAnsi="宋体" w:cs="宋体" w:hint="eastAsia"/>
                <w:bCs/>
                <w:color w:val="000000"/>
                <w:sz w:val="21"/>
                <w:szCs w:val="21"/>
              </w:rPr>
              <w:t>其他法律法规规章文件规定应履行的责任。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654"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《中华人民共和国监察法》、《行政机关公务员处分条例》、《</w:t>
            </w:r>
            <w:r w:rsidRPr="00F027D5">
              <w:rPr>
                <w:rFonts w:ascii="宋体" w:hAnsi="宋体" w:cs="宋体" w:hint="eastAsia"/>
                <w:bCs/>
                <w:color w:val="000000"/>
                <w:sz w:val="21"/>
                <w:szCs w:val="21"/>
                <w:shd w:val="clear" w:color="auto" w:fill="FFFFFF"/>
              </w:rPr>
              <w:t>生活必需品市场供应应急管理办法》</w:t>
            </w:r>
            <w:r w:rsidRPr="00F027D5">
              <w:rPr>
                <w:rFonts w:ascii="宋体" w:hAnsi="宋体" w:cs="宋体" w:hint="eastAsia"/>
                <w:bCs/>
                <w:color w:val="000000"/>
                <w:sz w:val="21"/>
                <w:szCs w:val="21"/>
              </w:rPr>
              <w:t>《四川省行政审批违法违纪行为责任追究办法》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654"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0839-3263893</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2207</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pacing w:val="-20"/>
                <w:sz w:val="21"/>
                <w:szCs w:val="21"/>
              </w:rPr>
            </w:pPr>
            <w:r w:rsidRPr="00F027D5">
              <w:rPr>
                <w:rFonts w:ascii="宋体" w:hAnsi="宋体" w:cs="宋体" w:hint="eastAsia"/>
                <w:sz w:val="21"/>
                <w:szCs w:val="21"/>
              </w:rPr>
              <w:t>对主办方展会期间的知识产权保护不力的处罚</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8080" w:type="dxa"/>
            <w:tcMar>
              <w:left w:w="51" w:type="dxa"/>
              <w:right w:w="51" w:type="dxa"/>
            </w:tcMar>
            <w:vAlign w:val="center"/>
          </w:tcPr>
          <w:p w:rsidR="006E120D" w:rsidRPr="00F027D5" w:rsidRDefault="006E120D" w:rsidP="006E120D">
            <w:pPr>
              <w:spacing w:line="320" w:lineRule="exact"/>
              <w:ind w:firstLineChars="200" w:firstLine="31680"/>
              <w:rPr>
                <w:rFonts w:ascii="宋体" w:cs="宋体"/>
                <w:sz w:val="21"/>
                <w:szCs w:val="21"/>
              </w:rPr>
            </w:pPr>
            <w:r w:rsidRPr="00F027D5">
              <w:rPr>
                <w:rFonts w:ascii="宋体" w:hAnsi="宋体" w:cs="宋体" w:hint="eastAsia"/>
                <w:sz w:val="21"/>
                <w:szCs w:val="21"/>
              </w:rPr>
              <w:t>《展会知识产权保护办法》第三十二条“主办方对展会知识产权保护不力的，展会管理部门应对主办方给予警告，并视情节依法对其再次举办相关展会的申请不予批准。”第二十四条“对涉嫌侵犯知识产权的投诉，地方知识产权行政管理部门认定侵权成立的，应会同会展管理部门依法对参展方进行处理。”</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服务业发展促进科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highlight w:val="yellow"/>
              </w:rPr>
            </w:pPr>
            <w:r w:rsidRPr="00F027D5">
              <w:rPr>
                <w:rFonts w:ascii="宋体" w:hAnsi="宋体" w:cs="宋体" w:hint="eastAsia"/>
                <w:sz w:val="21"/>
                <w:szCs w:val="21"/>
              </w:rPr>
              <w:t>责任事项</w:t>
            </w:r>
          </w:p>
        </w:tc>
        <w:tc>
          <w:tcPr>
            <w:tcW w:w="8080" w:type="dxa"/>
            <w:tcMar>
              <w:left w:w="51" w:type="dxa"/>
              <w:right w:w="51" w:type="dxa"/>
            </w:tcMar>
            <w:vAlign w:val="center"/>
          </w:tcPr>
          <w:p w:rsidR="006E120D" w:rsidRPr="00F027D5" w:rsidRDefault="006E120D" w:rsidP="006E120D">
            <w:pPr>
              <w:spacing w:line="320" w:lineRule="exact"/>
              <w:ind w:firstLineChars="200" w:firstLine="31680"/>
              <w:rPr>
                <w:rFonts w:ascii="宋体" w:cs="Times New Roman"/>
                <w:sz w:val="21"/>
                <w:szCs w:val="21"/>
              </w:rPr>
            </w:pPr>
            <w:r w:rsidRPr="00F027D5">
              <w:rPr>
                <w:rFonts w:ascii="宋体" w:hAnsi="宋体" w:cs="宋体"/>
                <w:sz w:val="21"/>
                <w:szCs w:val="21"/>
              </w:rPr>
              <w:t>1</w:t>
            </w:r>
            <w:r w:rsidRPr="00F027D5">
              <w:rPr>
                <w:rFonts w:ascii="宋体" w:hAnsi="宋体" w:cs="宋体" w:hint="eastAsia"/>
                <w:sz w:val="21"/>
                <w:szCs w:val="21"/>
              </w:rPr>
              <w:t>、调查责任：商务主管部门对对主办方展会期间的知识产权保护不力的违法行为及时组织调查取证，与当事人有直接利害关系的应当回避。执法人员不得少于两人，调查时应出示证件，允许当事人辩解。</w:t>
            </w:r>
          </w:p>
          <w:p w:rsidR="006E120D" w:rsidRPr="00F027D5" w:rsidRDefault="006E120D" w:rsidP="006E120D">
            <w:pPr>
              <w:spacing w:line="320" w:lineRule="exact"/>
              <w:ind w:firstLineChars="200" w:firstLine="31680"/>
              <w:rPr>
                <w:rFonts w:ascii="宋体" w:cs="Times New Roman"/>
                <w:sz w:val="21"/>
                <w:szCs w:val="21"/>
              </w:rPr>
            </w:pPr>
            <w:r w:rsidRPr="00F027D5">
              <w:rPr>
                <w:rFonts w:ascii="宋体" w:hAnsi="宋体" w:cs="宋体"/>
                <w:sz w:val="21"/>
                <w:szCs w:val="21"/>
              </w:rPr>
              <w:t>2</w:t>
            </w:r>
            <w:r w:rsidRPr="00F027D5">
              <w:rPr>
                <w:rFonts w:ascii="宋体" w:hAnsi="宋体" w:cs="宋体" w:hint="eastAsia"/>
                <w:sz w:val="21"/>
                <w:szCs w:val="21"/>
              </w:rPr>
              <w:t>、告知责任：当场作处罚决定之前，应当告知当事人拟作出行政处罚的事实、理由、依据以及依法享有的权利。当事人进行申辩的，执法人员应当认真复核，并记入笔录。</w:t>
            </w:r>
          </w:p>
          <w:p w:rsidR="006E120D" w:rsidRPr="00F027D5" w:rsidRDefault="006E120D" w:rsidP="006E120D">
            <w:pPr>
              <w:spacing w:line="320" w:lineRule="exact"/>
              <w:ind w:firstLineChars="200" w:firstLine="31680"/>
              <w:rPr>
                <w:rFonts w:ascii="宋体" w:cs="Times New Roman"/>
                <w:sz w:val="21"/>
                <w:szCs w:val="21"/>
              </w:rPr>
            </w:pPr>
            <w:r w:rsidRPr="00F027D5">
              <w:rPr>
                <w:rFonts w:ascii="宋体" w:hAnsi="宋体" w:cs="宋体"/>
                <w:sz w:val="21"/>
                <w:szCs w:val="21"/>
              </w:rPr>
              <w:t>3</w:t>
            </w:r>
            <w:r w:rsidRPr="00F027D5">
              <w:rPr>
                <w:rFonts w:ascii="宋体" w:hAnsi="宋体" w:cs="宋体" w:hint="eastAsia"/>
                <w:sz w:val="21"/>
                <w:szCs w:val="21"/>
              </w:rPr>
              <w:t>、执行责任：依照生效的行政处罚决定执行。</w:t>
            </w:r>
          </w:p>
          <w:p w:rsidR="006E120D" w:rsidRPr="00F027D5" w:rsidRDefault="006E120D" w:rsidP="006E120D">
            <w:pPr>
              <w:spacing w:line="320" w:lineRule="exact"/>
              <w:ind w:firstLineChars="200" w:firstLine="31680"/>
              <w:jc w:val="left"/>
              <w:rPr>
                <w:rFonts w:ascii="宋体" w:cs="宋体"/>
                <w:sz w:val="21"/>
                <w:szCs w:val="21"/>
              </w:rPr>
            </w:pPr>
            <w:r w:rsidRPr="00F027D5">
              <w:rPr>
                <w:rFonts w:ascii="宋体" w:hAnsi="宋体" w:cs="宋体"/>
                <w:sz w:val="21"/>
                <w:szCs w:val="21"/>
              </w:rPr>
              <w:t>4</w:t>
            </w:r>
            <w:r w:rsidRPr="00F027D5">
              <w:rPr>
                <w:rFonts w:ascii="宋体" w:hAnsi="宋体" w:cs="宋体" w:hint="eastAsia"/>
                <w:sz w:val="21"/>
                <w:szCs w:val="21"/>
              </w:rPr>
              <w:t>、其他责任：法律法规规章文件规定应履行的其他责任。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color w:val="000000"/>
                <w:sz w:val="21"/>
                <w:szCs w:val="21"/>
              </w:rPr>
              <w:t>对不履行或不正确履行行政职责的行政机关及其工作人员，依据《中华人民共和国监察法》、《行政机关公务员处分条例》、</w:t>
            </w:r>
            <w:r w:rsidRPr="00F027D5">
              <w:rPr>
                <w:rFonts w:ascii="宋体" w:hAnsi="宋体" w:cs="宋体" w:hint="eastAsia"/>
                <w:sz w:val="21"/>
                <w:szCs w:val="21"/>
              </w:rPr>
              <w:t>《展会知识产权保护办法》</w:t>
            </w:r>
            <w:r w:rsidRPr="00F027D5">
              <w:rPr>
                <w:rFonts w:ascii="宋体" w:hAnsi="宋体" w:cs="宋体" w:hint="eastAsia"/>
                <w:color w:val="000000"/>
                <w:sz w:val="21"/>
                <w:szCs w:val="21"/>
              </w:rPr>
              <w:t>《四川省行政审批违法违纪行为责任追究办法》等法律法规规章的相关规定追究相应的责任。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0839-3265940</w:t>
            </w:r>
          </w:p>
        </w:tc>
      </w:tr>
    </w:tbl>
    <w:p w:rsidR="006E120D" w:rsidRPr="00F027D5" w:rsidRDefault="006E120D" w:rsidP="007232D5">
      <w:pPr>
        <w:spacing w:line="320" w:lineRule="exact"/>
        <w:jc w:val="center"/>
        <w:rPr>
          <w:rFonts w:ascii="宋体" w:cs="Times New Roman"/>
          <w:color w:val="000000"/>
          <w:sz w:val="21"/>
          <w:szCs w:val="21"/>
        </w:rPr>
      </w:pPr>
    </w:p>
    <w:p w:rsidR="006E120D"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078"/>
      </w:tblGrid>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07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2210</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07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行政处罚</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07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kern w:val="0"/>
                <w:sz w:val="21"/>
                <w:szCs w:val="21"/>
              </w:rPr>
              <w:t>对汽车经营主体违反《汽车销售管理办法》相关规定的处罚</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078" w:type="dxa"/>
            <w:tcMar>
              <w:left w:w="51" w:type="dxa"/>
              <w:right w:w="51" w:type="dxa"/>
            </w:tcMar>
            <w:vAlign w:val="center"/>
          </w:tcPr>
          <w:p w:rsidR="006E120D" w:rsidRPr="00F027D5" w:rsidRDefault="006E120D" w:rsidP="007232D5">
            <w:pPr>
              <w:spacing w:line="320" w:lineRule="exact"/>
              <w:textAlignment w:val="baseline"/>
              <w:rPr>
                <w:rFonts w:ascii="宋体" w:cs="Times New Roman"/>
                <w:sz w:val="21"/>
                <w:szCs w:val="21"/>
              </w:rPr>
            </w:pPr>
            <w:r w:rsidRPr="00F027D5">
              <w:rPr>
                <w:rFonts w:ascii="宋体" w:hAnsi="宋体" w:cs="宋体" w:hint="eastAsia"/>
                <w:sz w:val="21"/>
                <w:szCs w:val="21"/>
              </w:rPr>
              <w:t>《汽车销售管理办法》（商务部令</w:t>
            </w:r>
            <w:r w:rsidRPr="00F027D5">
              <w:rPr>
                <w:rFonts w:ascii="宋体" w:hAnsi="宋体" w:cs="宋体"/>
                <w:sz w:val="21"/>
                <w:szCs w:val="21"/>
              </w:rPr>
              <w:t>2017</w:t>
            </w:r>
            <w:r w:rsidRPr="00F027D5">
              <w:rPr>
                <w:rFonts w:ascii="宋体" w:hAnsi="宋体" w:cs="宋体" w:hint="eastAsia"/>
                <w:sz w:val="21"/>
                <w:szCs w:val="21"/>
              </w:rPr>
              <w:t>第</w:t>
            </w:r>
            <w:r w:rsidRPr="00F027D5">
              <w:rPr>
                <w:rFonts w:ascii="宋体" w:hAnsi="宋体" w:cs="宋体"/>
                <w:sz w:val="21"/>
                <w:szCs w:val="21"/>
              </w:rPr>
              <w:t>1</w:t>
            </w:r>
            <w:r w:rsidRPr="00F027D5">
              <w:rPr>
                <w:rFonts w:ascii="宋体" w:hAnsi="宋体" w:cs="宋体" w:hint="eastAsia"/>
                <w:sz w:val="21"/>
                <w:szCs w:val="21"/>
              </w:rPr>
              <w:t>号）第三十二条“对汽车经营主体违反本办法第十条、第十二条、第十四条、第十七条第一款、第二十一条、第二十三条第二款、第二十四条、第二十五条、第二十六条有关规定的，由县级以上地方商务主管部门责令改正，并可给予警告或</w:t>
            </w:r>
            <w:r w:rsidRPr="00F027D5">
              <w:rPr>
                <w:rFonts w:ascii="宋体" w:hAnsi="宋体" w:cs="宋体"/>
                <w:sz w:val="21"/>
                <w:szCs w:val="21"/>
              </w:rPr>
              <w:t>3</w:t>
            </w:r>
            <w:r w:rsidRPr="00F027D5">
              <w:rPr>
                <w:rFonts w:ascii="宋体" w:hAnsi="宋体" w:cs="宋体" w:hint="eastAsia"/>
                <w:sz w:val="21"/>
                <w:szCs w:val="21"/>
              </w:rPr>
              <w:t>万元以下罚款。”第三十三条“对汽车经营主体违反本办法第十一条、第十五条、第十八条、第二十条第二款、第二十七条、第二十八条有关规定的，由县级以上地方商务主管部门责令改正，并可给予警告或</w:t>
            </w:r>
            <w:r w:rsidRPr="00F027D5">
              <w:rPr>
                <w:rFonts w:ascii="宋体" w:hAnsi="宋体" w:cs="宋体"/>
                <w:sz w:val="21"/>
                <w:szCs w:val="21"/>
              </w:rPr>
              <w:t>1</w:t>
            </w:r>
            <w:r w:rsidRPr="00F027D5">
              <w:rPr>
                <w:rFonts w:ascii="宋体" w:hAnsi="宋体" w:cs="宋体" w:hint="eastAsia"/>
                <w:sz w:val="21"/>
                <w:szCs w:val="21"/>
              </w:rPr>
              <w:t>万元以下罚款。”</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07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078" w:type="dxa"/>
            <w:tcMar>
              <w:left w:w="51" w:type="dxa"/>
              <w:right w:w="51" w:type="dxa"/>
            </w:tcMar>
            <w:vAlign w:val="center"/>
          </w:tcPr>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1</w:t>
            </w:r>
            <w:r w:rsidRPr="00F027D5">
              <w:rPr>
                <w:rFonts w:ascii="宋体" w:hAnsi="宋体" w:cs="宋体" w:hint="eastAsia"/>
                <w:bCs/>
                <w:sz w:val="21"/>
                <w:szCs w:val="21"/>
              </w:rPr>
              <w:t>．立案责任：</w:t>
            </w:r>
            <w:r w:rsidRPr="00F027D5">
              <w:rPr>
                <w:rFonts w:ascii="宋体" w:hAnsi="宋体" w:cs="宋体" w:hint="eastAsia"/>
                <w:sz w:val="21"/>
                <w:szCs w:val="21"/>
              </w:rPr>
              <w:t>发现汽车经营主体涉嫌违反汽车销售管理办法相关规定行为的，予以审查，决定是否立案。</w:t>
            </w:r>
          </w:p>
          <w:p w:rsidR="006E120D" w:rsidRPr="00F027D5" w:rsidRDefault="006E120D" w:rsidP="007232D5">
            <w:pPr>
              <w:spacing w:line="320" w:lineRule="exact"/>
              <w:rPr>
                <w:rFonts w:ascii="宋体" w:cs="Times New Roman"/>
                <w:sz w:val="21"/>
                <w:szCs w:val="21"/>
              </w:rPr>
            </w:pPr>
            <w:r w:rsidRPr="00F027D5">
              <w:rPr>
                <w:rFonts w:ascii="宋体" w:hAnsi="宋体" w:cs="宋体"/>
                <w:bCs/>
                <w:sz w:val="21"/>
                <w:szCs w:val="21"/>
              </w:rPr>
              <w:t>2.</w:t>
            </w:r>
            <w:r w:rsidRPr="00F027D5">
              <w:rPr>
                <w:rFonts w:ascii="宋体" w:hAnsi="宋体" w:cs="宋体" w:hint="eastAsia"/>
                <w:bCs/>
                <w:sz w:val="21"/>
                <w:szCs w:val="21"/>
              </w:rPr>
              <w:t>调查责任：</w:t>
            </w:r>
            <w:r w:rsidRPr="00F027D5">
              <w:rPr>
                <w:rFonts w:ascii="宋体" w:hAnsi="宋体" w:cs="宋体" w:hint="eastAsia"/>
                <w:sz w:val="21"/>
                <w:szCs w:val="21"/>
              </w:rPr>
              <w:t>对立案的案件及时组织调查取证，与当事人有直接利害关系的应当回避。执法人员不得少于两人，询问或者检查应当制作笔录，允许当事人辩解。</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3.</w:t>
            </w:r>
            <w:r w:rsidRPr="00F027D5">
              <w:rPr>
                <w:rFonts w:ascii="宋体" w:hAnsi="宋体" w:cs="宋体" w:hint="eastAsia"/>
                <w:bCs/>
                <w:sz w:val="21"/>
                <w:szCs w:val="21"/>
              </w:rPr>
              <w:t>审查责任：</w:t>
            </w:r>
            <w:r w:rsidRPr="00F027D5">
              <w:rPr>
                <w:rFonts w:ascii="宋体" w:hAnsi="宋体" w:cs="宋体" w:hint="eastAsia"/>
                <w:sz w:val="21"/>
                <w:szCs w:val="21"/>
              </w:rPr>
              <w:t>对案件违法事实、证据、调查取证程序、法律适用、处罚种类和幅度、当事人陈述和申辩等进行审查，提出处理意见。</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4.</w:t>
            </w:r>
            <w:r w:rsidRPr="00F027D5">
              <w:rPr>
                <w:rFonts w:ascii="宋体" w:hAnsi="宋体" w:cs="宋体" w:hint="eastAsia"/>
                <w:bCs/>
                <w:sz w:val="21"/>
                <w:szCs w:val="21"/>
              </w:rPr>
              <w:t>告知责任：</w:t>
            </w:r>
            <w:r w:rsidRPr="00F027D5">
              <w:rPr>
                <w:rFonts w:ascii="宋体" w:hAnsi="宋体" w:cs="宋体" w:hint="eastAsia"/>
                <w:sz w:val="21"/>
                <w:szCs w:val="21"/>
              </w:rPr>
              <w:t>作出行政处罚决定前，应制作《行政处罚告知书》送达当事人，告知其作出行政处罚决定的事实、理由及依据，并告知当事人依法享有的权力。符合听证规定的，制作并送达《行政处罚听证告知书》。</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5.</w:t>
            </w:r>
            <w:r w:rsidRPr="00F027D5">
              <w:rPr>
                <w:rFonts w:ascii="宋体" w:hAnsi="宋体" w:cs="宋体" w:hint="eastAsia"/>
                <w:bCs/>
                <w:sz w:val="21"/>
                <w:szCs w:val="21"/>
              </w:rPr>
              <w:t>决定责任：</w:t>
            </w:r>
            <w:r w:rsidRPr="00F027D5">
              <w:rPr>
                <w:rFonts w:ascii="宋体" w:hAnsi="宋体" w:cs="宋体" w:hint="eastAsia"/>
                <w:sz w:val="21"/>
                <w:szCs w:val="21"/>
              </w:rPr>
              <w:t>作出行政处罚决定，制作《行政处罚决定书》，并载明行政处罚告知、当事人陈述申辩或者听证情况等内容。</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6.</w:t>
            </w:r>
            <w:r w:rsidRPr="00F027D5">
              <w:rPr>
                <w:rFonts w:ascii="宋体" w:hAnsi="宋体" w:cs="宋体" w:hint="eastAsia"/>
                <w:bCs/>
                <w:sz w:val="21"/>
                <w:szCs w:val="21"/>
              </w:rPr>
              <w:t>送达责任：</w:t>
            </w:r>
            <w:r w:rsidRPr="00F027D5">
              <w:rPr>
                <w:rFonts w:ascii="宋体" w:hAnsi="宋体" w:cs="宋体" w:hint="eastAsia"/>
                <w:sz w:val="21"/>
                <w:szCs w:val="21"/>
              </w:rPr>
              <w:t>按照法律法规规定的方式和时限，将《行政处罚决定书》送达当事人。</w:t>
            </w:r>
          </w:p>
          <w:p w:rsidR="006E120D" w:rsidRPr="00F027D5" w:rsidRDefault="006E120D" w:rsidP="007232D5">
            <w:pPr>
              <w:autoSpaceDN w:val="0"/>
              <w:spacing w:line="320" w:lineRule="exact"/>
              <w:rPr>
                <w:rFonts w:ascii="宋体" w:cs="Times New Roman"/>
                <w:sz w:val="21"/>
                <w:szCs w:val="21"/>
              </w:rPr>
            </w:pPr>
            <w:r w:rsidRPr="00F027D5">
              <w:rPr>
                <w:rFonts w:ascii="宋体" w:hAnsi="宋体" w:cs="宋体"/>
                <w:bCs/>
                <w:sz w:val="21"/>
                <w:szCs w:val="21"/>
              </w:rPr>
              <w:t>7.</w:t>
            </w:r>
            <w:r w:rsidRPr="00F027D5">
              <w:rPr>
                <w:rFonts w:ascii="宋体" w:hAnsi="宋体" w:cs="宋体" w:hint="eastAsia"/>
                <w:bCs/>
                <w:sz w:val="21"/>
                <w:szCs w:val="21"/>
              </w:rPr>
              <w:t>执行责任：</w:t>
            </w:r>
            <w:r w:rsidRPr="00F027D5">
              <w:rPr>
                <w:rFonts w:ascii="宋体" w:hAnsi="宋体" w:cs="宋体" w:hint="eastAsia"/>
                <w:sz w:val="21"/>
                <w:szCs w:val="21"/>
              </w:rPr>
              <w:t>依照生效的行政处罚决定执行。</w:t>
            </w:r>
          </w:p>
          <w:p w:rsidR="006E120D" w:rsidRPr="00F027D5" w:rsidRDefault="006E120D" w:rsidP="007232D5">
            <w:pPr>
              <w:spacing w:line="320" w:lineRule="exact"/>
              <w:jc w:val="left"/>
              <w:rPr>
                <w:rFonts w:ascii="宋体" w:cs="Times New Roman"/>
                <w:bCs/>
                <w:sz w:val="21"/>
                <w:szCs w:val="21"/>
              </w:rPr>
            </w:pPr>
            <w:r w:rsidRPr="00F027D5">
              <w:rPr>
                <w:rFonts w:ascii="宋体" w:hAnsi="宋体" w:cs="宋体"/>
                <w:bCs/>
                <w:sz w:val="21"/>
                <w:szCs w:val="21"/>
              </w:rPr>
              <w:t>8</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078"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kern w:val="0"/>
                <w:sz w:val="21"/>
                <w:szCs w:val="21"/>
              </w:rPr>
              <w:t>等法律法规规章的相关规定追究相应的责任。</w:t>
            </w:r>
          </w:p>
        </w:tc>
      </w:tr>
      <w:tr w:rsidR="006E120D" w:rsidRPr="00F027D5" w:rsidTr="00F027D5">
        <w:trPr>
          <w:trHeight w:val="454"/>
          <w:jc w:val="center"/>
        </w:trPr>
        <w:tc>
          <w:tcPr>
            <w:tcW w:w="1711"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078"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6"/>
        <w:gridCol w:w="7253"/>
      </w:tblGrid>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7899"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25</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7899"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行政确认</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7899"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二手车交易市场是否符合规划的确认</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7899"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《二手车流通管理办法》（商务部、公安部、工商总局、税务总局令</w:t>
            </w:r>
            <w:r w:rsidRPr="00F027D5">
              <w:rPr>
                <w:rFonts w:ascii="宋体" w:hAnsi="宋体" w:cs="宋体"/>
                <w:sz w:val="21"/>
                <w:szCs w:val="21"/>
              </w:rPr>
              <w:t>2005</w:t>
            </w:r>
            <w:r w:rsidRPr="00F027D5">
              <w:rPr>
                <w:rFonts w:ascii="宋体" w:hAnsi="宋体" w:cs="宋体" w:hint="eastAsia"/>
                <w:sz w:val="21"/>
                <w:szCs w:val="21"/>
              </w:rPr>
              <w:t>年第</w:t>
            </w:r>
            <w:r w:rsidRPr="00F027D5">
              <w:rPr>
                <w:rFonts w:ascii="宋体" w:hAnsi="宋体" w:cs="宋体"/>
                <w:sz w:val="21"/>
                <w:szCs w:val="21"/>
              </w:rPr>
              <w:t>2</w:t>
            </w:r>
            <w:r w:rsidRPr="00F027D5">
              <w:rPr>
                <w:rFonts w:ascii="宋体" w:hAnsi="宋体" w:cs="宋体" w:hint="eastAsia"/>
                <w:sz w:val="21"/>
                <w:szCs w:val="21"/>
              </w:rPr>
              <w:t>号）第三十一条“设立二手车交易市场、二手车经销企业开设店铺</w:t>
            </w:r>
            <w:r w:rsidRPr="00F027D5">
              <w:rPr>
                <w:rFonts w:ascii="宋体" w:cs="宋体"/>
                <w:sz w:val="21"/>
                <w:szCs w:val="21"/>
              </w:rPr>
              <w:t>,</w:t>
            </w:r>
            <w:r w:rsidRPr="00F027D5">
              <w:rPr>
                <w:rFonts w:ascii="宋体" w:hAnsi="宋体" w:cs="宋体" w:hint="eastAsia"/>
                <w:sz w:val="21"/>
                <w:szCs w:val="21"/>
              </w:rPr>
              <w:t>应当符合所在地城市发展及城市商业发展有关规定。”</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7899"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highlight w:val="yellow"/>
              </w:rPr>
            </w:pPr>
            <w:r w:rsidRPr="00F027D5">
              <w:rPr>
                <w:rFonts w:ascii="宋体" w:hAnsi="宋体" w:cs="宋体" w:hint="eastAsia"/>
                <w:sz w:val="21"/>
                <w:szCs w:val="21"/>
              </w:rPr>
              <w:t>责任事项</w:t>
            </w:r>
          </w:p>
        </w:tc>
        <w:tc>
          <w:tcPr>
            <w:tcW w:w="7899" w:type="dxa"/>
            <w:tcMar>
              <w:left w:w="51" w:type="dxa"/>
              <w:right w:w="51" w:type="dxa"/>
            </w:tcMar>
            <w:vAlign w:val="center"/>
          </w:tcPr>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1.</w:t>
            </w:r>
            <w:r w:rsidRPr="00F027D5">
              <w:rPr>
                <w:rFonts w:ascii="宋体" w:hAnsi="宋体" w:cs="宋体" w:hint="eastAsia"/>
                <w:bCs/>
                <w:sz w:val="21"/>
                <w:szCs w:val="21"/>
              </w:rPr>
              <w:t>受理责任：</w:t>
            </w:r>
            <w:r w:rsidRPr="00F027D5">
              <w:rPr>
                <w:rFonts w:ascii="宋体" w:hAnsi="宋体" w:cs="宋体" w:hint="eastAsia"/>
                <w:sz w:val="21"/>
                <w:szCs w:val="21"/>
              </w:rPr>
              <w:t>公示应当提交的材料，一次性告知补正材料，依法受理或不予受理（不予受理应当告知理由）。</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2.</w:t>
            </w:r>
            <w:r w:rsidRPr="00F027D5">
              <w:rPr>
                <w:rFonts w:ascii="宋体" w:hAnsi="宋体" w:cs="宋体" w:hint="eastAsia"/>
                <w:bCs/>
                <w:sz w:val="21"/>
                <w:szCs w:val="21"/>
              </w:rPr>
              <w:t>审查责任：</w:t>
            </w:r>
            <w:r w:rsidRPr="00F027D5">
              <w:rPr>
                <w:rFonts w:ascii="宋体" w:hAnsi="宋体" w:cs="宋体" w:hint="eastAsia"/>
                <w:sz w:val="21"/>
                <w:szCs w:val="21"/>
              </w:rPr>
              <w:t>按照商业网点规划对设立二手车交易市场进行审核。</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3.</w:t>
            </w:r>
            <w:r w:rsidRPr="00F027D5">
              <w:rPr>
                <w:rFonts w:ascii="宋体" w:hAnsi="宋体" w:cs="宋体" w:hint="eastAsia"/>
                <w:bCs/>
                <w:sz w:val="21"/>
                <w:szCs w:val="21"/>
              </w:rPr>
              <w:t>决定责任：</w:t>
            </w:r>
            <w:r w:rsidRPr="00F027D5">
              <w:rPr>
                <w:rFonts w:ascii="宋体" w:hAnsi="宋体" w:cs="宋体" w:hint="eastAsia"/>
                <w:sz w:val="21"/>
                <w:szCs w:val="21"/>
              </w:rPr>
              <w:t>作出申请人是否通过确认的决定；不符合要求的，应当书面通知申请人，符合条件的出具确认函。</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4.</w:t>
            </w:r>
            <w:r w:rsidRPr="00F027D5">
              <w:rPr>
                <w:rFonts w:ascii="宋体" w:hAnsi="宋体" w:cs="宋体" w:hint="eastAsia"/>
                <w:bCs/>
                <w:sz w:val="21"/>
                <w:szCs w:val="21"/>
              </w:rPr>
              <w:t>送达责任：</w:t>
            </w:r>
            <w:r w:rsidRPr="00F027D5">
              <w:rPr>
                <w:rFonts w:ascii="宋体" w:hAnsi="宋体" w:cs="宋体" w:hint="eastAsia"/>
                <w:sz w:val="21"/>
                <w:szCs w:val="21"/>
              </w:rPr>
              <w:t>行政确认函在</w:t>
            </w:r>
            <w:r w:rsidRPr="00F027D5">
              <w:rPr>
                <w:rFonts w:ascii="宋体" w:hAnsi="宋体" w:cs="宋体"/>
                <w:sz w:val="21"/>
                <w:szCs w:val="21"/>
              </w:rPr>
              <w:t>15</w:t>
            </w:r>
            <w:r w:rsidRPr="00F027D5">
              <w:rPr>
                <w:rFonts w:ascii="宋体" w:hAnsi="宋体" w:cs="宋体" w:hint="eastAsia"/>
                <w:sz w:val="21"/>
                <w:szCs w:val="21"/>
              </w:rPr>
              <w:t>日内送达当事人。</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5.</w:t>
            </w:r>
            <w:r w:rsidRPr="00F027D5">
              <w:rPr>
                <w:rFonts w:ascii="宋体" w:hAnsi="宋体" w:cs="宋体" w:hint="eastAsia"/>
                <w:bCs/>
                <w:sz w:val="21"/>
                <w:szCs w:val="21"/>
              </w:rPr>
              <w:t>事后监管责任：</w:t>
            </w:r>
            <w:r w:rsidRPr="00F027D5">
              <w:rPr>
                <w:rFonts w:ascii="宋体" w:hAnsi="宋体" w:cs="宋体" w:hint="eastAsia"/>
                <w:sz w:val="21"/>
                <w:szCs w:val="21"/>
              </w:rPr>
              <w:t>对二手车交易市场按照商务局职能进行监督检查。</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6.</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法律法规规章文件规定应履行的其它责任。</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7899"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664"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7899"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053"/>
      </w:tblGrid>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序号</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sz w:val="21"/>
                <w:szCs w:val="21"/>
              </w:rPr>
              <w:t>163</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权力类型</w:t>
            </w:r>
          </w:p>
        </w:tc>
        <w:tc>
          <w:tcPr>
            <w:tcW w:w="751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行政检查</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权力项目名称</w:t>
            </w:r>
          </w:p>
        </w:tc>
        <w:tc>
          <w:tcPr>
            <w:tcW w:w="751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对外劳务合作经营资格监管（含年审）</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实施依据</w:t>
            </w:r>
          </w:p>
        </w:tc>
        <w:tc>
          <w:tcPr>
            <w:tcW w:w="7513"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《四川省对外劳务合作经营资格管理办法》（川办发〔</w:t>
            </w:r>
            <w:r w:rsidRPr="00F027D5">
              <w:rPr>
                <w:rFonts w:ascii="宋体" w:hAnsi="宋体" w:cs="宋体"/>
                <w:sz w:val="21"/>
                <w:szCs w:val="21"/>
              </w:rPr>
              <w:t>2013</w:t>
            </w:r>
            <w:r w:rsidRPr="00F027D5">
              <w:rPr>
                <w:rFonts w:ascii="宋体" w:hAnsi="宋体" w:cs="宋体" w:hint="eastAsia"/>
                <w:sz w:val="21"/>
                <w:szCs w:val="21"/>
              </w:rPr>
              <w:t>〕</w:t>
            </w:r>
            <w:r w:rsidRPr="00F027D5">
              <w:rPr>
                <w:rFonts w:ascii="宋体" w:hAnsi="宋体" w:cs="宋体"/>
                <w:sz w:val="21"/>
                <w:szCs w:val="21"/>
              </w:rPr>
              <w:t>17</w:t>
            </w:r>
            <w:r w:rsidRPr="00F027D5">
              <w:rPr>
                <w:rFonts w:ascii="宋体" w:hAnsi="宋体" w:cs="宋体" w:hint="eastAsia"/>
                <w:sz w:val="21"/>
                <w:szCs w:val="21"/>
              </w:rPr>
              <w:t>号）第十二条“负责审批的商务主管部门应加强对外劳务合作企业的监督管理，对具有对外劳务合作经营资格企业被依法吊销、注销或不再符合本办法规定条件的，应按照《对外劳务合作管理条例》（国务院令第</w:t>
            </w:r>
            <w:r w:rsidRPr="00F027D5">
              <w:rPr>
                <w:rFonts w:ascii="宋体" w:hAnsi="宋体" w:cs="宋体"/>
                <w:sz w:val="21"/>
                <w:szCs w:val="21"/>
              </w:rPr>
              <w:t>620</w:t>
            </w:r>
            <w:r w:rsidRPr="00F027D5">
              <w:rPr>
                <w:rFonts w:ascii="宋体" w:hAnsi="宋体" w:cs="宋体" w:hint="eastAsia"/>
                <w:sz w:val="21"/>
                <w:szCs w:val="21"/>
              </w:rPr>
              <w:t>号）、《对外劳务合作经营资格管理办法》（商务部、工商总局令</w:t>
            </w:r>
            <w:r w:rsidRPr="00F027D5">
              <w:rPr>
                <w:rFonts w:ascii="宋体" w:hAnsi="宋体" w:cs="宋体"/>
                <w:sz w:val="21"/>
                <w:szCs w:val="21"/>
              </w:rPr>
              <w:t>2004</w:t>
            </w:r>
            <w:r w:rsidRPr="00F027D5">
              <w:rPr>
                <w:rFonts w:ascii="宋体" w:hAnsi="宋体" w:cs="宋体" w:hint="eastAsia"/>
                <w:sz w:val="21"/>
                <w:szCs w:val="21"/>
              </w:rPr>
              <w:t>年第</w:t>
            </w:r>
            <w:r w:rsidRPr="00F027D5">
              <w:rPr>
                <w:rFonts w:ascii="宋体" w:hAnsi="宋体" w:cs="宋体"/>
                <w:sz w:val="21"/>
                <w:szCs w:val="21"/>
              </w:rPr>
              <w:t>3</w:t>
            </w:r>
            <w:r w:rsidRPr="00F027D5">
              <w:rPr>
                <w:rFonts w:ascii="宋体" w:hAnsi="宋体" w:cs="宋体" w:hint="eastAsia"/>
                <w:sz w:val="21"/>
                <w:szCs w:val="21"/>
              </w:rPr>
              <w:t>号）等相关规定及时处理并收回《资格证书》”</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责任主体</w:t>
            </w:r>
          </w:p>
        </w:tc>
        <w:tc>
          <w:tcPr>
            <w:tcW w:w="7513" w:type="dxa"/>
            <w:tcMar>
              <w:left w:w="51" w:type="dxa"/>
              <w:right w:w="51" w:type="dxa"/>
            </w:tcMar>
            <w:vAlign w:val="center"/>
          </w:tcPr>
          <w:p w:rsidR="006E120D" w:rsidRPr="00F027D5" w:rsidRDefault="006E120D" w:rsidP="007232D5">
            <w:pPr>
              <w:spacing w:line="320" w:lineRule="exact"/>
              <w:jc w:val="center"/>
              <w:rPr>
                <w:rFonts w:ascii="宋体" w:cs="Times New Roman"/>
                <w:bCs/>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责任事项</w:t>
            </w:r>
          </w:p>
        </w:tc>
        <w:tc>
          <w:tcPr>
            <w:tcW w:w="7513"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1</w:t>
            </w:r>
            <w:r w:rsidRPr="00F027D5">
              <w:rPr>
                <w:rFonts w:ascii="宋体" w:hAnsi="宋体" w:cs="宋体" w:hint="eastAsia"/>
                <w:bCs/>
                <w:sz w:val="21"/>
                <w:szCs w:val="21"/>
              </w:rPr>
              <w:t>）检查责任：</w:t>
            </w:r>
            <w:r w:rsidRPr="00F027D5">
              <w:rPr>
                <w:rFonts w:ascii="宋体" w:hAnsi="宋体" w:cs="宋体" w:hint="eastAsia"/>
                <w:sz w:val="21"/>
                <w:szCs w:val="21"/>
              </w:rPr>
              <w:t>对对外劳务合作企业开展监督检查。</w:t>
            </w:r>
          </w:p>
          <w:p w:rsidR="006E120D" w:rsidRPr="00F027D5" w:rsidRDefault="006E120D" w:rsidP="007232D5">
            <w:pPr>
              <w:spacing w:line="320" w:lineRule="exac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2</w:t>
            </w:r>
            <w:r w:rsidRPr="00F027D5">
              <w:rPr>
                <w:rFonts w:ascii="宋体" w:hAnsi="宋体" w:cs="宋体" w:hint="eastAsia"/>
                <w:bCs/>
                <w:sz w:val="21"/>
                <w:szCs w:val="21"/>
              </w:rPr>
              <w:t>）处置责任：</w:t>
            </w:r>
            <w:r w:rsidRPr="00F027D5">
              <w:rPr>
                <w:rFonts w:ascii="宋体" w:hAnsi="宋体" w:cs="宋体" w:hint="eastAsia"/>
                <w:sz w:val="21"/>
                <w:szCs w:val="21"/>
              </w:rPr>
              <w:t>根据检查情况，依法采取相应的处置措施。</w:t>
            </w:r>
          </w:p>
          <w:p w:rsidR="006E120D" w:rsidRPr="00F027D5" w:rsidRDefault="006E120D" w:rsidP="007232D5">
            <w:pPr>
              <w:spacing w:line="320" w:lineRule="exac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3</w:t>
            </w:r>
            <w:r w:rsidRPr="00F027D5">
              <w:rPr>
                <w:rFonts w:ascii="宋体" w:hAnsi="宋体" w:cs="宋体" w:hint="eastAsia"/>
                <w:bCs/>
                <w:sz w:val="21"/>
                <w:szCs w:val="21"/>
              </w:rPr>
              <w:t>）移送责任：</w:t>
            </w:r>
            <w:r w:rsidRPr="00F027D5">
              <w:rPr>
                <w:rFonts w:ascii="宋体" w:hAnsi="宋体" w:cs="宋体" w:hint="eastAsia"/>
                <w:sz w:val="21"/>
                <w:szCs w:val="21"/>
              </w:rPr>
              <w:t>按照相关规定移送责任。</w:t>
            </w:r>
          </w:p>
          <w:p w:rsidR="006E120D" w:rsidRPr="00F027D5" w:rsidRDefault="006E120D" w:rsidP="007232D5">
            <w:pPr>
              <w:spacing w:line="320" w:lineRule="exac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4</w:t>
            </w:r>
            <w:r w:rsidRPr="00F027D5">
              <w:rPr>
                <w:rFonts w:ascii="宋体" w:hAnsi="宋体" w:cs="宋体" w:hint="eastAsia"/>
                <w:bCs/>
                <w:sz w:val="21"/>
                <w:szCs w:val="21"/>
              </w:rPr>
              <w:t>）事后管理责任：</w:t>
            </w:r>
            <w:r w:rsidRPr="00F027D5">
              <w:rPr>
                <w:rFonts w:ascii="宋体" w:hAnsi="宋体" w:cs="宋体" w:hint="eastAsia"/>
                <w:sz w:val="21"/>
                <w:szCs w:val="21"/>
              </w:rPr>
              <w:t>对不符合条件的对外劳务合作企业收回《资格证书》</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追责情形</w:t>
            </w:r>
          </w:p>
        </w:tc>
        <w:tc>
          <w:tcPr>
            <w:tcW w:w="7513" w:type="dxa"/>
            <w:tcMar>
              <w:left w:w="51" w:type="dxa"/>
              <w:right w:w="51" w:type="dxa"/>
            </w:tcMar>
            <w:vAlign w:val="center"/>
          </w:tcPr>
          <w:p w:rsidR="006E120D" w:rsidRPr="00F027D5" w:rsidRDefault="006E120D" w:rsidP="007232D5">
            <w:pPr>
              <w:spacing w:line="320" w:lineRule="exact"/>
              <w:rPr>
                <w:rFonts w:ascii="宋体" w:cs="Times New Roman"/>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843" w:type="dxa"/>
            <w:tcMar>
              <w:left w:w="51" w:type="dxa"/>
              <w:right w:w="51" w:type="dxa"/>
            </w:tcMar>
            <w:vAlign w:val="center"/>
          </w:tcPr>
          <w:p w:rsidR="006E120D" w:rsidRPr="00F027D5" w:rsidRDefault="006E120D" w:rsidP="007232D5">
            <w:pPr>
              <w:spacing w:line="320" w:lineRule="exact"/>
              <w:jc w:val="center"/>
              <w:rPr>
                <w:rFonts w:ascii="宋体" w:cs="Times New Roman"/>
                <w:sz w:val="21"/>
                <w:szCs w:val="21"/>
              </w:rPr>
            </w:pPr>
            <w:r w:rsidRPr="00F027D5">
              <w:rPr>
                <w:rFonts w:ascii="宋体" w:hAnsi="宋体" w:cs="宋体" w:hint="eastAsia"/>
                <w:sz w:val="21"/>
                <w:szCs w:val="21"/>
              </w:rPr>
              <w:t>监督电话</w:t>
            </w:r>
          </w:p>
        </w:tc>
        <w:tc>
          <w:tcPr>
            <w:tcW w:w="7513"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6947"/>
      </w:tblGrid>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7512"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164</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751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行政检查</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7512" w:type="dxa"/>
            <w:tcMar>
              <w:left w:w="51" w:type="dxa"/>
              <w:right w:w="51" w:type="dxa"/>
            </w:tcMar>
            <w:vAlign w:val="center"/>
          </w:tcPr>
          <w:p w:rsidR="006E120D" w:rsidRPr="00F027D5" w:rsidRDefault="006E120D" w:rsidP="007232D5">
            <w:pPr>
              <w:widowControl/>
              <w:spacing w:line="320" w:lineRule="exact"/>
              <w:jc w:val="center"/>
              <w:rPr>
                <w:rFonts w:ascii="宋体" w:cs="宋体"/>
                <w:color w:val="000000"/>
                <w:kern w:val="0"/>
                <w:sz w:val="21"/>
                <w:szCs w:val="21"/>
              </w:rPr>
            </w:pPr>
            <w:r w:rsidRPr="00F027D5">
              <w:rPr>
                <w:rFonts w:ascii="宋体" w:hAnsi="宋体" w:cs="宋体" w:hint="eastAsia"/>
                <w:color w:val="000000"/>
                <w:kern w:val="0"/>
                <w:sz w:val="21"/>
                <w:szCs w:val="21"/>
              </w:rPr>
              <w:t>对汽车销售及其相关服务活动的检查</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7512" w:type="dxa"/>
            <w:tcMar>
              <w:left w:w="51" w:type="dxa"/>
              <w:right w:w="51" w:type="dxa"/>
            </w:tcMar>
            <w:vAlign w:val="center"/>
          </w:tcPr>
          <w:p w:rsidR="006E120D" w:rsidRPr="00F027D5" w:rsidRDefault="006E120D" w:rsidP="007232D5">
            <w:pPr>
              <w:spacing w:line="320" w:lineRule="exact"/>
              <w:textAlignment w:val="baseline"/>
              <w:rPr>
                <w:rFonts w:ascii="宋体" w:cs="宋体"/>
                <w:color w:val="000000"/>
                <w:sz w:val="21"/>
                <w:szCs w:val="21"/>
              </w:rPr>
            </w:pPr>
            <w:r w:rsidRPr="00F027D5">
              <w:rPr>
                <w:rFonts w:ascii="宋体" w:hAnsi="宋体" w:cs="宋体" w:hint="eastAsia"/>
                <w:color w:val="000000"/>
                <w:sz w:val="21"/>
                <w:szCs w:val="21"/>
              </w:rPr>
              <w:t>《汽车销售管理办法》（商务部令</w:t>
            </w:r>
            <w:r w:rsidRPr="00F027D5">
              <w:rPr>
                <w:rFonts w:ascii="宋体" w:hAnsi="宋体" w:cs="宋体"/>
                <w:color w:val="000000"/>
                <w:sz w:val="21"/>
                <w:szCs w:val="21"/>
              </w:rPr>
              <w:t>2017</w:t>
            </w:r>
            <w:r w:rsidRPr="00F027D5">
              <w:rPr>
                <w:rFonts w:ascii="宋体" w:hAnsi="宋体" w:cs="宋体" w:hint="eastAsia"/>
                <w:color w:val="000000"/>
                <w:sz w:val="21"/>
                <w:szCs w:val="21"/>
              </w:rPr>
              <w:t>第</w:t>
            </w:r>
            <w:r w:rsidRPr="00F027D5">
              <w:rPr>
                <w:rFonts w:ascii="宋体" w:hAnsi="宋体" w:cs="宋体"/>
                <w:color w:val="000000"/>
                <w:sz w:val="21"/>
                <w:szCs w:val="21"/>
              </w:rPr>
              <w:t>1</w:t>
            </w:r>
            <w:r w:rsidRPr="00F027D5">
              <w:rPr>
                <w:rFonts w:ascii="宋体" w:hAnsi="宋体" w:cs="宋体" w:hint="eastAsia"/>
                <w:color w:val="000000"/>
                <w:sz w:val="21"/>
                <w:szCs w:val="21"/>
              </w:rPr>
              <w:t>号）第二十九条“县级以上地方商务主管部门应当依据职责，采取“双随机”办法对汽车销售及其相关服务活动实施日常监督检查。”</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7512"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责任事项</w:t>
            </w:r>
          </w:p>
        </w:tc>
        <w:tc>
          <w:tcPr>
            <w:tcW w:w="7512"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检查责任：</w:t>
            </w:r>
            <w:r w:rsidRPr="00F027D5">
              <w:rPr>
                <w:rFonts w:ascii="宋体" w:hAnsi="宋体" w:cs="宋体" w:hint="eastAsia"/>
                <w:color w:val="000000"/>
                <w:sz w:val="21"/>
                <w:szCs w:val="21"/>
              </w:rPr>
              <w:t>进入供应商、经销商从事经营活动的场所进行现场检查。</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处置责任：</w:t>
            </w:r>
            <w:r w:rsidRPr="00F027D5">
              <w:rPr>
                <w:rFonts w:ascii="宋体" w:hAnsi="宋体" w:cs="宋体" w:hint="eastAsia"/>
                <w:color w:val="000000"/>
                <w:sz w:val="21"/>
                <w:szCs w:val="21"/>
              </w:rPr>
              <w:t>询问与监督检查事项有关的单位和个人，要求其说明情况；查阅、复制有关文件、资料，检查相关数据信息系统及复制相关信息数据；</w:t>
            </w:r>
          </w:p>
          <w:p w:rsidR="006E120D" w:rsidRPr="00F027D5" w:rsidRDefault="006E120D" w:rsidP="007232D5">
            <w:pPr>
              <w:spacing w:line="320" w:lineRule="exac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移送责任：</w:t>
            </w:r>
            <w:r w:rsidRPr="00F027D5">
              <w:rPr>
                <w:rFonts w:ascii="宋体" w:hAnsi="宋体" w:cs="宋体" w:hint="eastAsia"/>
                <w:color w:val="000000"/>
                <w:sz w:val="21"/>
                <w:szCs w:val="21"/>
              </w:rPr>
              <w:t>？？？（无相关法律法规依据，无法填报）</w:t>
            </w:r>
          </w:p>
          <w:p w:rsidR="006E120D" w:rsidRPr="00F027D5" w:rsidRDefault="006E120D" w:rsidP="007232D5">
            <w:pPr>
              <w:spacing w:line="320" w:lineRule="exact"/>
              <w:jc w:val="left"/>
              <w:rPr>
                <w:rFonts w:ascii="宋体" w:cs="宋体"/>
                <w:bCs/>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事后管理责任：</w:t>
            </w:r>
            <w:r w:rsidRPr="00F027D5">
              <w:rPr>
                <w:rFonts w:ascii="宋体" w:hAnsi="宋体" w:cs="宋体" w:hint="eastAsia"/>
                <w:color w:val="000000"/>
                <w:sz w:val="21"/>
                <w:szCs w:val="21"/>
              </w:rPr>
              <w:t>对汽车经营主体按照商务局职能进行监督检查。</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7512"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kern w:val="0"/>
                <w:sz w:val="21"/>
                <w:szCs w:val="21"/>
              </w:rPr>
              <w:t>《中华人民共和国监察法》、《中华人民共和国行政许可法》、《行政机关公务员处分条例》、《四川省行政机关工作人员行政过错责任追究试行办法》、《四川省行政审批违法违纪行为责任追究办法》</w:t>
            </w:r>
            <w:r w:rsidRPr="00F027D5">
              <w:rPr>
                <w:rFonts w:ascii="宋体" w:hAnsi="宋体" w:cs="宋体" w:hint="eastAsia"/>
                <w:color w:val="000000"/>
                <w:kern w:val="0"/>
                <w:sz w:val="21"/>
                <w:szCs w:val="21"/>
              </w:rPr>
              <w:t>等法律法规规章的相关规定追究相应的责任。</w:t>
            </w:r>
          </w:p>
        </w:tc>
      </w:tr>
      <w:tr w:rsidR="006E120D" w:rsidRPr="00F027D5" w:rsidTr="00F027D5">
        <w:trPr>
          <w:trHeight w:val="454"/>
          <w:jc w:val="center"/>
        </w:trPr>
        <w:tc>
          <w:tcPr>
            <w:tcW w:w="1985"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7512"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127</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pacing w:val="-20"/>
                <w:sz w:val="21"/>
                <w:szCs w:val="21"/>
              </w:rPr>
            </w:pPr>
            <w:r w:rsidRPr="00F027D5">
              <w:rPr>
                <w:rFonts w:ascii="宋体" w:hAnsi="宋体" w:cs="宋体" w:hint="eastAsia"/>
                <w:color w:val="000000"/>
                <w:spacing w:val="-20"/>
                <w:sz w:val="21"/>
                <w:szCs w:val="21"/>
              </w:rPr>
              <w:t>对外劳务合作备用金核定、收取、动用、退补、管理等</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numPr>
                <w:ilvl w:val="0"/>
                <w:numId w:val="2"/>
              </w:numPr>
              <w:spacing w:line="320" w:lineRule="exact"/>
              <w:rPr>
                <w:rFonts w:ascii="宋体" w:cs="宋体"/>
                <w:color w:val="000000"/>
                <w:sz w:val="21"/>
                <w:szCs w:val="21"/>
              </w:rPr>
            </w:pPr>
            <w:r w:rsidRPr="00F027D5">
              <w:rPr>
                <w:rFonts w:ascii="宋体" w:hAnsi="宋体" w:cs="宋体" w:hint="eastAsia"/>
                <w:color w:val="000000"/>
                <w:sz w:val="21"/>
                <w:szCs w:val="21"/>
              </w:rPr>
              <w:t>《中华人民共和国对外贸易法》第十条“从事对外工程承包或者对外劳务合作的单位，应当具备相应的资质或者资格。具体办法由国务院规定。”</w:t>
            </w:r>
          </w:p>
          <w:p w:rsidR="006E120D" w:rsidRPr="00F027D5" w:rsidRDefault="006E120D" w:rsidP="007232D5">
            <w:pPr>
              <w:numPr>
                <w:ilvl w:val="0"/>
                <w:numId w:val="2"/>
              </w:numPr>
              <w:spacing w:line="320" w:lineRule="exact"/>
              <w:rPr>
                <w:rFonts w:ascii="宋体" w:cs="宋体"/>
                <w:color w:val="000000"/>
                <w:sz w:val="21"/>
                <w:szCs w:val="21"/>
              </w:rPr>
            </w:pPr>
            <w:r w:rsidRPr="00F027D5">
              <w:rPr>
                <w:rFonts w:ascii="宋体" w:hAnsi="宋体" w:cs="宋体" w:hint="eastAsia"/>
                <w:color w:val="000000"/>
                <w:sz w:val="21"/>
                <w:szCs w:val="21"/>
              </w:rPr>
              <w:t>《对外劳务合作管理条例》第五条“从事对外劳务合作，应当按照省、自治区、直辖市人民政府的规定，经省级或者设区的市级人民政府商务主管部门批准，取得对外劳务合作经营资格。”</w:t>
            </w:r>
          </w:p>
          <w:p w:rsidR="006E120D" w:rsidRPr="00F027D5" w:rsidRDefault="006E120D" w:rsidP="007232D5">
            <w:pPr>
              <w:numPr>
                <w:ilvl w:val="0"/>
                <w:numId w:val="2"/>
              </w:numPr>
              <w:spacing w:line="320" w:lineRule="exact"/>
              <w:rPr>
                <w:rFonts w:ascii="宋体" w:cs="宋体"/>
                <w:color w:val="000000"/>
                <w:sz w:val="21"/>
                <w:szCs w:val="21"/>
              </w:rPr>
            </w:pPr>
            <w:r w:rsidRPr="00F027D5">
              <w:rPr>
                <w:rFonts w:ascii="宋体" w:hAnsi="宋体" w:cs="宋体" w:hint="eastAsia"/>
                <w:color w:val="000000"/>
                <w:sz w:val="21"/>
                <w:szCs w:val="21"/>
              </w:rPr>
              <w:t>《对外劳务合作管理条例》第九条“对外劳务合作企业应当自工商行政管理部门登记之日起</w:t>
            </w:r>
            <w:r w:rsidRPr="00F027D5">
              <w:rPr>
                <w:rFonts w:ascii="宋体" w:hAnsi="宋体" w:cs="宋体"/>
                <w:color w:val="000000"/>
                <w:sz w:val="21"/>
                <w:szCs w:val="21"/>
              </w:rPr>
              <w:t>5</w:t>
            </w:r>
            <w:r w:rsidRPr="00F027D5">
              <w:rPr>
                <w:rFonts w:ascii="宋体" w:hAnsi="宋体" w:cs="宋体" w:hint="eastAsia"/>
                <w:color w:val="000000"/>
                <w:sz w:val="21"/>
                <w:szCs w:val="21"/>
              </w:rPr>
              <w:t>个工作日内，在负责审批的商务主管部门指定的银行开设专门账户，缴存不低于</w:t>
            </w:r>
            <w:r w:rsidRPr="00F027D5">
              <w:rPr>
                <w:rFonts w:ascii="宋体" w:hAnsi="宋体" w:cs="宋体"/>
                <w:color w:val="000000"/>
                <w:sz w:val="21"/>
                <w:szCs w:val="21"/>
              </w:rPr>
              <w:t>300</w:t>
            </w:r>
            <w:r w:rsidRPr="00F027D5">
              <w:rPr>
                <w:rFonts w:ascii="宋体" w:hAnsi="宋体" w:cs="宋体" w:hint="eastAsia"/>
                <w:color w:val="000000"/>
                <w:sz w:val="21"/>
                <w:szCs w:val="21"/>
              </w:rPr>
              <w:t>万元人民币的对外劳务合作风险处置备用金（以下简称备用金）。备用金也可以通过向负责审批的商务主管部门提交等额银行保函的方式缴存。”</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外资外经科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hint="eastAsia"/>
                <w:bCs/>
                <w:color w:val="000000"/>
                <w:sz w:val="21"/>
                <w:szCs w:val="21"/>
              </w:rPr>
              <w:t>（</w:t>
            </w:r>
            <w:r w:rsidRPr="00F027D5">
              <w:rPr>
                <w:rFonts w:ascii="宋体" w:hAnsi="宋体" w:cs="宋体"/>
                <w:bCs/>
                <w:color w:val="000000"/>
                <w:sz w:val="21"/>
                <w:szCs w:val="21"/>
              </w:rPr>
              <w:t>1</w:t>
            </w:r>
            <w:r w:rsidRPr="00F027D5">
              <w:rPr>
                <w:rFonts w:ascii="宋体" w:hAnsi="宋体" w:cs="宋体" w:hint="eastAsia"/>
                <w:bCs/>
                <w:color w:val="000000"/>
                <w:sz w:val="21"/>
                <w:szCs w:val="21"/>
              </w:rPr>
              <w:t>）立项责任：</w:t>
            </w:r>
            <w:r w:rsidRPr="00F027D5">
              <w:rPr>
                <w:rFonts w:ascii="宋体" w:hAnsi="宋体" w:cs="宋体" w:hint="eastAsia"/>
                <w:color w:val="000000"/>
                <w:sz w:val="21"/>
                <w:szCs w:val="21"/>
              </w:rPr>
              <w:t>对外劳务合作企业在指定银行缴存备用金。。</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hint="eastAsia"/>
                <w:bCs/>
                <w:color w:val="000000"/>
                <w:sz w:val="21"/>
                <w:szCs w:val="21"/>
              </w:rPr>
              <w:t>（</w:t>
            </w: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对外劳务合作企业缴存备用金进行审核。</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hint="eastAsia"/>
                <w:bCs/>
                <w:color w:val="000000"/>
                <w:sz w:val="21"/>
                <w:szCs w:val="21"/>
              </w:rPr>
              <w:t>（</w:t>
            </w:r>
            <w:r w:rsidRPr="00F027D5">
              <w:rPr>
                <w:rFonts w:ascii="宋体" w:hAnsi="宋体" w:cs="宋体"/>
                <w:bCs/>
                <w:color w:val="000000"/>
                <w:sz w:val="21"/>
                <w:szCs w:val="21"/>
              </w:rPr>
              <w:t>3</w:t>
            </w:r>
            <w:r w:rsidRPr="00F027D5">
              <w:rPr>
                <w:rFonts w:ascii="宋体" w:hAnsi="宋体" w:cs="宋体" w:hint="eastAsia"/>
                <w:bCs/>
                <w:color w:val="000000"/>
                <w:sz w:val="21"/>
                <w:szCs w:val="21"/>
              </w:rPr>
              <w:t>）决定公布责任：</w:t>
            </w:r>
            <w:r w:rsidRPr="00F027D5">
              <w:rPr>
                <w:rFonts w:ascii="宋体" w:hAnsi="宋体" w:cs="宋体" w:hint="eastAsia"/>
                <w:color w:val="000000"/>
                <w:sz w:val="21"/>
                <w:szCs w:val="21"/>
              </w:rPr>
              <w:t>对缴存备用金的对外劳务合作企业名单向社会公布</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hint="eastAsia"/>
                <w:bCs/>
                <w:color w:val="000000"/>
                <w:sz w:val="21"/>
                <w:szCs w:val="21"/>
              </w:rPr>
              <w:t>（</w:t>
            </w:r>
            <w:r w:rsidRPr="00F027D5">
              <w:rPr>
                <w:rFonts w:ascii="宋体" w:hAnsi="宋体" w:cs="宋体"/>
                <w:bCs/>
                <w:color w:val="000000"/>
                <w:sz w:val="21"/>
                <w:szCs w:val="21"/>
              </w:rPr>
              <w:t>4</w:t>
            </w:r>
            <w:r w:rsidRPr="00F027D5">
              <w:rPr>
                <w:rFonts w:ascii="宋体" w:hAnsi="宋体" w:cs="宋体" w:hint="eastAsia"/>
                <w:bCs/>
                <w:color w:val="000000"/>
                <w:sz w:val="21"/>
                <w:szCs w:val="21"/>
              </w:rPr>
              <w:t>）解释备案责任：</w:t>
            </w:r>
            <w:r w:rsidRPr="00F027D5">
              <w:rPr>
                <w:rFonts w:ascii="宋体" w:hAnsi="宋体" w:cs="宋体" w:hint="eastAsia"/>
                <w:color w:val="000000"/>
                <w:sz w:val="21"/>
                <w:szCs w:val="21"/>
              </w:rPr>
              <w:t>对外劳务合作企业缴存备用金依据进行解释。</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hint="eastAsia"/>
                <w:bCs/>
                <w:color w:val="000000"/>
                <w:sz w:val="21"/>
                <w:szCs w:val="21"/>
              </w:rPr>
              <w:t>（</w:t>
            </w: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0839-3266745</w:t>
            </w:r>
          </w:p>
        </w:tc>
      </w:tr>
    </w:tbl>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128</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直销企业服务网点方案审查和服务网点核查</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8080" w:type="dxa"/>
            <w:tcMar>
              <w:left w:w="51" w:type="dxa"/>
              <w:right w:w="51" w:type="dxa"/>
            </w:tcMar>
            <w:vAlign w:val="center"/>
          </w:tcPr>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sz w:val="21"/>
                <w:szCs w:val="21"/>
              </w:rPr>
              <w:t>《直销管理条例》第十条第二款：“直销企业在其从事直销活动的地区应当建立便于并满足消费者、直销员了解产品价格、退换货及企业依法提供其他服务的服务网点。服务网点的设立应当符合当地县级以上人民政府的要求。”</w:t>
            </w:r>
          </w:p>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sz w:val="21"/>
                <w:szCs w:val="21"/>
              </w:rPr>
              <w:t>《直销行业服务网点设立管理办法》第三条：“商务部以市</w:t>
            </w:r>
            <w:r w:rsidRPr="00F027D5">
              <w:rPr>
                <w:rFonts w:ascii="宋体" w:hAnsi="宋体" w:cs="宋体"/>
                <w:sz w:val="21"/>
                <w:szCs w:val="21"/>
              </w:rPr>
              <w:t>/</w:t>
            </w:r>
            <w:r w:rsidRPr="00F027D5">
              <w:rPr>
                <w:rFonts w:ascii="宋体" w:hAnsi="宋体" w:cs="宋体" w:hint="eastAsia"/>
                <w:sz w:val="21"/>
                <w:szCs w:val="21"/>
              </w:rPr>
              <w:t>县为批准从事直销活动的基本区域单位。对于设区的市，申报企业应在该市的每个城区设立不少于一个服务网点，在该市其它区</w:t>
            </w:r>
            <w:r w:rsidRPr="00F027D5">
              <w:rPr>
                <w:rFonts w:ascii="宋体" w:hAnsi="宋体" w:cs="宋体"/>
                <w:sz w:val="21"/>
                <w:szCs w:val="21"/>
              </w:rPr>
              <w:t>/</w:t>
            </w:r>
            <w:r w:rsidRPr="00F027D5">
              <w:rPr>
                <w:rFonts w:ascii="宋体" w:hAnsi="宋体" w:cs="宋体" w:hint="eastAsia"/>
                <w:sz w:val="21"/>
                <w:szCs w:val="21"/>
              </w:rPr>
              <w:t>县开展直销活动应按本办法申报。县级以上（含县级）商务主管部门应当根据《条例》第十条第二款对申请企业提交的服务网点方案进行审查。经审查同意的，应当向省级商务主管部门出具该服务网点方案符合本办法第二条相关规定的书面认可函（标准格式见附件一）。”</w:t>
            </w:r>
          </w:p>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sz w:val="21"/>
                <w:szCs w:val="21"/>
              </w:rPr>
              <w:t>《直销行业服务网点设立管理办法》第四条</w:t>
            </w:r>
            <w:r w:rsidRPr="00F027D5">
              <w:rPr>
                <w:rFonts w:ascii="宋体" w:hAnsi="宋体" w:cs="宋体"/>
                <w:sz w:val="21"/>
                <w:szCs w:val="21"/>
              </w:rPr>
              <w:t>:</w:t>
            </w:r>
            <w:r w:rsidRPr="00F027D5">
              <w:rPr>
                <w:rFonts w:ascii="宋体" w:hAnsi="宋体" w:cs="宋体" w:hint="eastAsia"/>
                <w:sz w:val="21"/>
                <w:szCs w:val="21"/>
              </w:rPr>
              <w:t>“省级商务主管部门向商务部转报企业申请材料时，应当同时出具对服务网点方案的确认函（标准格式见附件二）。确认函应当包含下列内容：（一）企业服务网点方案经所在地区</w:t>
            </w:r>
            <w:r w:rsidRPr="00F027D5">
              <w:rPr>
                <w:rFonts w:ascii="宋体" w:hAnsi="宋体" w:cs="宋体"/>
                <w:sz w:val="21"/>
                <w:szCs w:val="21"/>
              </w:rPr>
              <w:t>/</w:t>
            </w:r>
            <w:r w:rsidRPr="00F027D5">
              <w:rPr>
                <w:rFonts w:ascii="宋体" w:hAnsi="宋体" w:cs="宋体" w:hint="eastAsia"/>
                <w:sz w:val="21"/>
                <w:szCs w:val="21"/>
              </w:rPr>
              <w:t>县级以上（含县级）商务主管部门认可；（二）该企业在本省拟从事直销业务区域内的服务网点方案符合《条例》第十条第二款规定的条件。”</w:t>
            </w:r>
          </w:p>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sz w:val="21"/>
                <w:szCs w:val="21"/>
              </w:rPr>
              <w:t>《直销行业服务网点设立管理办法》第五条：“依法取得直销经营许可证的企业应当于批准文件下发之日起</w:t>
            </w:r>
            <w:r w:rsidRPr="00F027D5">
              <w:rPr>
                <w:rFonts w:ascii="宋体" w:hAnsi="宋体" w:cs="宋体"/>
                <w:sz w:val="21"/>
                <w:szCs w:val="21"/>
              </w:rPr>
              <w:t>6</w:t>
            </w:r>
            <w:r w:rsidRPr="00F027D5">
              <w:rPr>
                <w:rFonts w:ascii="宋体" w:hAnsi="宋体" w:cs="宋体" w:hint="eastAsia"/>
                <w:sz w:val="21"/>
                <w:szCs w:val="21"/>
              </w:rPr>
              <w:t>个月内按其上报并经商务部核准的服务网点方案完成服务网点的设立。</w:t>
            </w:r>
            <w:r w:rsidRPr="00F027D5">
              <w:rPr>
                <w:rFonts w:ascii="宋体" w:hAnsi="宋体" w:cs="宋体"/>
                <w:sz w:val="21"/>
                <w:szCs w:val="21"/>
              </w:rPr>
              <w:t>6</w:t>
            </w:r>
            <w:r w:rsidRPr="00F027D5">
              <w:rPr>
                <w:rFonts w:ascii="宋体" w:hAnsi="宋体" w:cs="宋体" w:hint="eastAsia"/>
                <w:sz w:val="21"/>
                <w:szCs w:val="21"/>
              </w:rPr>
              <w:t>个月内未能按商务部核准的服务网点方案完成服务网点设立的企业，不得在未完成服务网点方案的地区从事直销业务，该企业若要在上述地区开展直销业务，应按《条例》规定另行申报。”</w:t>
            </w:r>
          </w:p>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sz w:val="21"/>
                <w:szCs w:val="21"/>
              </w:rPr>
              <w:t>《直销行业服务网点设立管理办法》第六条：“有关省、自治区、直辖市商务主管部门应会同服务网点所在地的区</w:t>
            </w:r>
            <w:r w:rsidRPr="00F027D5">
              <w:rPr>
                <w:rFonts w:ascii="宋体" w:hAnsi="宋体" w:cs="宋体"/>
                <w:sz w:val="21"/>
                <w:szCs w:val="21"/>
              </w:rPr>
              <w:t>/</w:t>
            </w:r>
            <w:r w:rsidRPr="00F027D5">
              <w:rPr>
                <w:rFonts w:ascii="宋体" w:hAnsi="宋体" w:cs="宋体" w:hint="eastAsia"/>
                <w:sz w:val="21"/>
                <w:szCs w:val="21"/>
              </w:rPr>
              <w:t>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p w:rsidR="006E120D" w:rsidRPr="00F027D5" w:rsidRDefault="006E120D" w:rsidP="007232D5">
            <w:pPr>
              <w:numPr>
                <w:ilvl w:val="0"/>
                <w:numId w:val="3"/>
              </w:numPr>
              <w:spacing w:line="320" w:lineRule="exact"/>
              <w:rPr>
                <w:rFonts w:ascii="宋体" w:cs="宋体"/>
                <w:sz w:val="21"/>
                <w:szCs w:val="21"/>
              </w:rPr>
            </w:pPr>
            <w:r w:rsidRPr="00F027D5">
              <w:rPr>
                <w:rFonts w:ascii="宋体" w:hAnsi="宋体" w:cs="宋体" w:hint="eastAsia"/>
                <w:color w:val="333333"/>
                <w:sz w:val="21"/>
                <w:szCs w:val="21"/>
                <w:shd w:val="clear" w:color="auto" w:fill="FFFFFF"/>
              </w:rPr>
              <w:t>《直销行业服务网点设立管理办法》第七条：“直销企业可根据业务发展需要增加服务网点，在已批准从事直销的地区增加服务网点不需要报批，但应当将增设方案通过省级商务主管部门报商务部备案。商务部备案后通过直销行业管理网站公布直销企业在已批准从事直销的地区增加的服务网点。地方商务主管部门可根据《条例》第十条第二款要求直销企业在本地区增加服务网点，但应说明理由。直销企业调整服务网点方案，减少服务网点应报原审批部门批准，并按规定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市场秩序与法规科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strike/>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核查责任：</w:t>
            </w:r>
            <w:r w:rsidRPr="00F027D5">
              <w:rPr>
                <w:rFonts w:ascii="宋体" w:hAnsi="宋体" w:cs="宋体" w:hint="eastAsia"/>
                <w:color w:val="000000"/>
                <w:sz w:val="21"/>
                <w:szCs w:val="21"/>
              </w:rPr>
              <w:t>组织对服务网点进行书面审查及实地核查。</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报备公布责任：</w:t>
            </w:r>
            <w:r w:rsidRPr="00F027D5">
              <w:rPr>
                <w:rFonts w:ascii="宋体" w:hAnsi="宋体" w:cs="宋体" w:hint="eastAsia"/>
                <w:color w:val="000000"/>
                <w:sz w:val="21"/>
                <w:szCs w:val="21"/>
              </w:rPr>
              <w:t>将直销企业服务网点核查结果报商务部备案，并按规定向社会公布。</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0839-3262344</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129</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零售商促销备案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《零售商促销行为管理办法》第二十条：“单店营业面积在</w:t>
            </w:r>
            <w:r w:rsidRPr="00F027D5">
              <w:rPr>
                <w:rFonts w:ascii="宋体" w:hAnsi="宋体" w:cs="宋体"/>
                <w:sz w:val="21"/>
                <w:szCs w:val="21"/>
              </w:rPr>
              <w:t>3000</w:t>
            </w:r>
            <w:r w:rsidRPr="00F027D5">
              <w:rPr>
                <w:rFonts w:ascii="宋体" w:hAnsi="宋体" w:cs="宋体" w:hint="eastAsia"/>
                <w:sz w:val="21"/>
                <w:szCs w:val="21"/>
              </w:rPr>
              <w:t>平方米以上的零售商，以新店开业、节庆、店庆等名义开展促销活动，应当在促销活动结束后十五日内，将其明示的促销内容，向经营场所所在地的县级以上（含县级）商务主管部门备案。”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市场秩序与法规科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highlight w:val="yellow"/>
              </w:rPr>
            </w:pPr>
            <w:r w:rsidRPr="00F027D5">
              <w:rPr>
                <w:rFonts w:ascii="宋体" w:hAnsi="宋体" w:cs="宋体" w:hint="eastAsia"/>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1.</w:t>
            </w:r>
            <w:r w:rsidRPr="00F027D5">
              <w:rPr>
                <w:rFonts w:ascii="宋体" w:hAnsi="宋体" w:cs="宋体" w:hint="eastAsia"/>
                <w:bCs/>
                <w:sz w:val="21"/>
                <w:szCs w:val="21"/>
              </w:rPr>
              <w:t>受理责任：</w:t>
            </w:r>
            <w:r w:rsidRPr="00F027D5">
              <w:rPr>
                <w:rFonts w:ascii="宋体" w:hAnsi="宋体" w:cs="宋体" w:hint="eastAsia"/>
                <w:sz w:val="21"/>
                <w:szCs w:val="21"/>
              </w:rPr>
              <w:t>窗口工作人员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2.</w:t>
            </w:r>
            <w:r w:rsidRPr="00F027D5">
              <w:rPr>
                <w:rFonts w:ascii="宋体" w:hAnsi="宋体" w:cs="宋体" w:hint="eastAsia"/>
                <w:bCs/>
                <w:sz w:val="21"/>
                <w:szCs w:val="21"/>
              </w:rPr>
              <w:t>审查责任：</w:t>
            </w:r>
            <w:r w:rsidRPr="00F027D5">
              <w:rPr>
                <w:rFonts w:ascii="宋体" w:hAnsi="宋体" w:cs="宋体" w:hint="eastAsia"/>
                <w:sz w:val="21"/>
                <w:szCs w:val="21"/>
              </w:rPr>
              <w:t>办理人员对申请人提交的材料进行审查，提出初步审查意见；</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3.</w:t>
            </w:r>
            <w:r w:rsidRPr="00F027D5">
              <w:rPr>
                <w:rFonts w:ascii="宋体" w:hAnsi="宋体" w:cs="宋体" w:hint="eastAsia"/>
                <w:bCs/>
                <w:sz w:val="21"/>
                <w:szCs w:val="21"/>
              </w:rPr>
              <w:t>决定责任：</w:t>
            </w:r>
            <w:r w:rsidRPr="00F027D5">
              <w:rPr>
                <w:rFonts w:ascii="宋体" w:hAnsi="宋体" w:cs="宋体" w:hint="eastAsia"/>
                <w:sz w:val="21"/>
                <w:szCs w:val="21"/>
              </w:rPr>
              <w:t>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4.</w:t>
            </w:r>
            <w:r w:rsidRPr="00F027D5">
              <w:rPr>
                <w:rFonts w:ascii="宋体" w:hAnsi="宋体" w:cs="宋体" w:hint="eastAsia"/>
                <w:bCs/>
                <w:sz w:val="21"/>
                <w:szCs w:val="21"/>
              </w:rPr>
              <w:t>事后监管责任：</w:t>
            </w:r>
            <w:r w:rsidRPr="00F027D5">
              <w:rPr>
                <w:rFonts w:ascii="宋体" w:hAnsi="宋体" w:cs="宋体" w:hint="eastAsia"/>
                <w:sz w:val="21"/>
                <w:szCs w:val="21"/>
              </w:rPr>
              <w:t>建立实施监督检查的运行机制和管理制度，开展定期和不定期检查，依法采取相关处置措施；</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5.</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0839-3262344</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130</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pacing w:val="-20"/>
                <w:sz w:val="21"/>
                <w:szCs w:val="21"/>
              </w:rPr>
            </w:pPr>
            <w:r w:rsidRPr="00F027D5">
              <w:rPr>
                <w:rFonts w:ascii="宋体" w:hAnsi="宋体" w:cs="宋体" w:hint="eastAsia"/>
                <w:spacing w:val="-20"/>
                <w:sz w:val="21"/>
                <w:szCs w:val="21"/>
              </w:rPr>
              <w:t>商业特许经营备案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8080" w:type="dxa"/>
            <w:tcMar>
              <w:left w:w="51" w:type="dxa"/>
              <w:right w:w="51" w:type="dxa"/>
            </w:tcMar>
            <w:vAlign w:val="center"/>
          </w:tcPr>
          <w:p w:rsidR="006E120D" w:rsidRPr="00F027D5" w:rsidRDefault="006E120D" w:rsidP="007232D5">
            <w:pPr>
              <w:spacing w:line="320" w:lineRule="exact"/>
              <w:jc w:val="left"/>
              <w:rPr>
                <w:rFonts w:ascii="宋体" w:cs="Times New Roman"/>
                <w:sz w:val="21"/>
                <w:szCs w:val="21"/>
              </w:rPr>
            </w:pPr>
            <w:r w:rsidRPr="00F027D5">
              <w:rPr>
                <w:rFonts w:ascii="宋体" w:hAnsi="宋体" w:cs="宋体" w:hint="eastAsia"/>
                <w:sz w:val="21"/>
                <w:szCs w:val="21"/>
              </w:rPr>
              <w:t>《商业特许经营备案管理办法》（商务部令</w:t>
            </w:r>
            <w:r w:rsidRPr="00F027D5">
              <w:rPr>
                <w:rFonts w:ascii="宋体" w:hAnsi="宋体" w:cs="宋体"/>
                <w:sz w:val="21"/>
                <w:szCs w:val="21"/>
              </w:rPr>
              <w:t>2011</w:t>
            </w:r>
            <w:r w:rsidRPr="00F027D5">
              <w:rPr>
                <w:rFonts w:ascii="宋体" w:hAnsi="宋体" w:cs="宋体" w:hint="eastAsia"/>
                <w:sz w:val="21"/>
                <w:szCs w:val="21"/>
              </w:rPr>
              <w:t>年第</w:t>
            </w:r>
            <w:r w:rsidRPr="00F027D5">
              <w:rPr>
                <w:rFonts w:ascii="宋体" w:hAnsi="宋体" w:cs="宋体"/>
                <w:sz w:val="21"/>
                <w:szCs w:val="21"/>
              </w:rPr>
              <w:t>5</w:t>
            </w:r>
            <w:r w:rsidRPr="00F027D5">
              <w:rPr>
                <w:rFonts w:ascii="宋体" w:hAnsi="宋体" w:cs="宋体" w:hint="eastAsia"/>
                <w:sz w:val="21"/>
                <w:szCs w:val="21"/>
              </w:rPr>
              <w:t>号》第四条“商务部可以根据有关规定，将跨省、自治区、直辖市范围从事商业特许经营的备案工作委托有关省、自治区、直辖市人民政府商务主管部门完成。受委托的省、自治区、直辖市人民政府商务主管部门应当自行完成备案工作，不得再委托其他任何组织和个人备案。受委托的省、自治区、直辖市人民政府商务主管部门未依法行使备案职责的，商务部可以直接受理特许人的备案申请。”</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市场体系建设科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highlight w:val="yellow"/>
              </w:rPr>
            </w:pPr>
            <w:r w:rsidRPr="00F027D5">
              <w:rPr>
                <w:rFonts w:ascii="宋体" w:hAnsi="宋体" w:cs="宋体" w:hint="eastAsia"/>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1.</w:t>
            </w:r>
            <w:r w:rsidRPr="00F027D5">
              <w:rPr>
                <w:rFonts w:ascii="宋体" w:hAnsi="宋体" w:cs="宋体" w:hint="eastAsia"/>
                <w:bCs/>
                <w:sz w:val="21"/>
                <w:szCs w:val="21"/>
              </w:rPr>
              <w:t>立项责任：</w:t>
            </w:r>
            <w:r w:rsidRPr="00F027D5">
              <w:rPr>
                <w:rFonts w:ascii="宋体" w:hAnsi="宋体" w:cs="宋体" w:hint="eastAsia"/>
                <w:sz w:val="21"/>
                <w:szCs w:val="21"/>
              </w:rPr>
              <w:t>公示应当提交的材料，一次性告知补正的材料，依法受理或不受理（不予受理应当告知理由）。</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2.</w:t>
            </w:r>
            <w:r w:rsidRPr="00F027D5">
              <w:rPr>
                <w:rFonts w:ascii="宋体" w:hAnsi="宋体" w:cs="宋体" w:hint="eastAsia"/>
                <w:bCs/>
                <w:sz w:val="21"/>
                <w:szCs w:val="21"/>
              </w:rPr>
              <w:t>审查责任：</w:t>
            </w:r>
            <w:r w:rsidRPr="00F027D5">
              <w:rPr>
                <w:rFonts w:ascii="宋体" w:hAnsi="宋体" w:cs="宋体" w:hint="eastAsia"/>
                <w:sz w:val="21"/>
                <w:szCs w:val="21"/>
              </w:rPr>
              <w:t>对申请的材料进行审查。</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3.</w:t>
            </w:r>
            <w:r w:rsidRPr="00F027D5">
              <w:rPr>
                <w:rFonts w:ascii="宋体" w:hAnsi="宋体" w:cs="宋体" w:hint="eastAsia"/>
                <w:bCs/>
                <w:sz w:val="21"/>
                <w:szCs w:val="21"/>
              </w:rPr>
              <w:t>决定公布责任：</w:t>
            </w:r>
            <w:r w:rsidRPr="00F027D5">
              <w:rPr>
                <w:rFonts w:ascii="宋体" w:hAnsi="宋体" w:cs="宋体" w:hint="eastAsia"/>
                <w:sz w:val="21"/>
                <w:szCs w:val="21"/>
              </w:rPr>
              <w:t>作出批准或不予批准的决定；不予批准的，书面说明理由。</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4.</w:t>
            </w:r>
            <w:r w:rsidRPr="00F027D5">
              <w:rPr>
                <w:rFonts w:ascii="宋体" w:hAnsi="宋体" w:cs="宋体" w:hint="eastAsia"/>
                <w:bCs/>
                <w:sz w:val="21"/>
                <w:szCs w:val="21"/>
              </w:rPr>
              <w:t>解释备案责任：</w:t>
            </w:r>
            <w:r w:rsidRPr="00F027D5">
              <w:rPr>
                <w:rFonts w:ascii="宋体" w:hAnsi="宋体" w:cs="宋体" w:hint="eastAsia"/>
                <w:sz w:val="21"/>
                <w:szCs w:val="21"/>
              </w:rPr>
              <w:t>由商务部门负责解释。</w:t>
            </w:r>
          </w:p>
          <w:p w:rsidR="006E120D" w:rsidRPr="00F027D5" w:rsidRDefault="006E120D" w:rsidP="007232D5">
            <w:pPr>
              <w:spacing w:line="320" w:lineRule="exact"/>
              <w:jc w:val="left"/>
              <w:rPr>
                <w:rFonts w:ascii="宋体" w:cs="宋体"/>
                <w:sz w:val="21"/>
                <w:szCs w:val="21"/>
              </w:rPr>
            </w:pPr>
            <w:r w:rsidRPr="00F027D5">
              <w:rPr>
                <w:rFonts w:ascii="宋体" w:hAnsi="宋体" w:cs="宋体"/>
                <w:bCs/>
                <w:sz w:val="21"/>
                <w:szCs w:val="21"/>
              </w:rPr>
              <w:t>5.</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0839-3263266</w:t>
            </w:r>
          </w:p>
        </w:tc>
      </w:tr>
    </w:tbl>
    <w:p w:rsidR="006E120D" w:rsidRPr="00F027D5"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131</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对外劳务合作业务备案（含变更）</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《对外劳务合作管理条例》第二十六条“对外劳务合作企业应当自与劳务人员订立服务合同或者劳动合同之日起</w:t>
            </w:r>
            <w:r w:rsidRPr="00F027D5">
              <w:rPr>
                <w:rFonts w:ascii="宋体" w:hAnsi="宋体" w:cs="宋体"/>
                <w:sz w:val="21"/>
                <w:szCs w:val="21"/>
              </w:rPr>
              <w:t>10</w:t>
            </w:r>
            <w:r w:rsidRPr="00F027D5">
              <w:rPr>
                <w:rFonts w:ascii="宋体" w:hAnsi="宋体" w:cs="宋体" w:hint="eastAsia"/>
                <w:sz w:val="21"/>
                <w:szCs w:val="21"/>
              </w:rPr>
              <w:t>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外资外经科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highlight w:val="yellow"/>
              </w:rPr>
            </w:pPr>
            <w:r w:rsidRPr="00F027D5">
              <w:rPr>
                <w:rFonts w:ascii="宋体" w:hAnsi="宋体" w:cs="宋体" w:hint="eastAsia"/>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1</w:t>
            </w:r>
            <w:r w:rsidRPr="00F027D5">
              <w:rPr>
                <w:rFonts w:ascii="宋体" w:hAnsi="宋体" w:cs="宋体" w:hint="eastAsia"/>
                <w:bCs/>
                <w:sz w:val="21"/>
                <w:szCs w:val="21"/>
              </w:rPr>
              <w:t>）立项责任：</w:t>
            </w:r>
            <w:r w:rsidRPr="00F027D5">
              <w:rPr>
                <w:rFonts w:ascii="宋体" w:hAnsi="宋体" w:cs="宋体" w:hint="eastAsia"/>
                <w:sz w:val="21"/>
                <w:szCs w:val="21"/>
              </w:rPr>
              <w:t>对外劳务合作企业的服务合同或者劳动合同、劳务合作合同副本以及劳务人员名单进行备案。。</w:t>
            </w:r>
          </w:p>
          <w:p w:rsidR="006E120D" w:rsidRPr="00F027D5" w:rsidRDefault="006E120D" w:rsidP="007232D5">
            <w:pPr>
              <w:spacing w:line="320" w:lineRule="exact"/>
              <w:jc w:val="lef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2</w:t>
            </w:r>
            <w:r w:rsidRPr="00F027D5">
              <w:rPr>
                <w:rFonts w:ascii="宋体" w:hAnsi="宋体" w:cs="宋体" w:hint="eastAsia"/>
                <w:bCs/>
                <w:sz w:val="21"/>
                <w:szCs w:val="21"/>
              </w:rPr>
              <w:t>）审查责任：</w:t>
            </w:r>
            <w:r w:rsidRPr="00F027D5">
              <w:rPr>
                <w:rFonts w:ascii="宋体" w:hAnsi="宋体" w:cs="宋体" w:hint="eastAsia"/>
                <w:sz w:val="21"/>
                <w:szCs w:val="21"/>
              </w:rPr>
              <w:t>发现服务合同或者劳动合同、劳务合作合同未依照条例规定载明必备事项的，应当要求对外劳务合作企业补正。</w:t>
            </w:r>
          </w:p>
          <w:p w:rsidR="006E120D" w:rsidRPr="00F027D5" w:rsidRDefault="006E120D" w:rsidP="007232D5">
            <w:pPr>
              <w:spacing w:line="320" w:lineRule="exact"/>
              <w:jc w:val="lef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3</w:t>
            </w:r>
            <w:r w:rsidRPr="00F027D5">
              <w:rPr>
                <w:rFonts w:ascii="宋体" w:hAnsi="宋体" w:cs="宋体" w:hint="eastAsia"/>
                <w:bCs/>
                <w:sz w:val="21"/>
                <w:szCs w:val="21"/>
              </w:rPr>
              <w:t>）决定公布责任：</w:t>
            </w:r>
            <w:r w:rsidRPr="00F027D5">
              <w:rPr>
                <w:rFonts w:ascii="宋体" w:hAnsi="宋体" w:cs="宋体" w:hint="eastAsia"/>
                <w:sz w:val="21"/>
                <w:szCs w:val="21"/>
              </w:rPr>
              <w:t>法律法规规章文件规定应当公布的责任。</w:t>
            </w:r>
          </w:p>
          <w:p w:rsidR="006E120D" w:rsidRPr="00F027D5" w:rsidRDefault="006E120D" w:rsidP="007232D5">
            <w:pPr>
              <w:spacing w:line="320" w:lineRule="exact"/>
              <w:jc w:val="lef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4</w:t>
            </w:r>
            <w:r w:rsidRPr="00F027D5">
              <w:rPr>
                <w:rFonts w:ascii="宋体" w:hAnsi="宋体" w:cs="宋体" w:hint="eastAsia"/>
                <w:bCs/>
                <w:sz w:val="21"/>
                <w:szCs w:val="21"/>
              </w:rPr>
              <w:t>）解释备案责任：</w:t>
            </w:r>
            <w:r w:rsidRPr="00F027D5">
              <w:rPr>
                <w:rFonts w:ascii="宋体" w:hAnsi="宋体" w:cs="宋体" w:hint="eastAsia"/>
                <w:sz w:val="21"/>
                <w:szCs w:val="21"/>
              </w:rPr>
              <w:t>对外劳务合作企业合同备案依据进行解释。</w:t>
            </w:r>
          </w:p>
          <w:p w:rsidR="006E120D" w:rsidRPr="00F027D5" w:rsidRDefault="006E120D" w:rsidP="007232D5">
            <w:pPr>
              <w:spacing w:line="320" w:lineRule="exact"/>
              <w:jc w:val="left"/>
              <w:rPr>
                <w:rFonts w:ascii="宋体" w:cs="宋体"/>
                <w:sz w:val="21"/>
                <w:szCs w:val="21"/>
              </w:rPr>
            </w:pPr>
            <w:r w:rsidRPr="00F027D5">
              <w:rPr>
                <w:rFonts w:ascii="宋体" w:hAnsi="宋体" w:cs="宋体" w:hint="eastAsia"/>
                <w:bCs/>
                <w:sz w:val="21"/>
                <w:szCs w:val="21"/>
              </w:rPr>
              <w:t>（</w:t>
            </w:r>
            <w:r w:rsidRPr="00F027D5">
              <w:rPr>
                <w:rFonts w:ascii="宋体" w:hAnsi="宋体" w:cs="宋体"/>
                <w:bCs/>
                <w:sz w:val="21"/>
                <w:szCs w:val="21"/>
              </w:rPr>
              <w:t>5</w:t>
            </w:r>
            <w:r w:rsidRPr="00F027D5">
              <w:rPr>
                <w:rFonts w:ascii="宋体" w:hAnsi="宋体" w:cs="宋体" w:hint="eastAsia"/>
                <w:bCs/>
                <w:sz w:val="21"/>
                <w:szCs w:val="21"/>
              </w:rPr>
              <w:t>）其他责任：</w:t>
            </w:r>
            <w:r w:rsidRPr="00F027D5">
              <w:rPr>
                <w:rFonts w:ascii="宋体" w:hAnsi="宋体" w:cs="宋体" w:hint="eastAsia"/>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sz w:val="21"/>
                <w:szCs w:val="21"/>
              </w:rPr>
            </w:pPr>
            <w:r w:rsidRPr="00F027D5">
              <w:rPr>
                <w:rFonts w:ascii="宋体" w:hAnsi="宋体" w:cs="宋体" w:hint="eastAsia"/>
                <w:sz w:val="21"/>
                <w:szCs w:val="21"/>
              </w:rPr>
              <w:t>对不履行或不正确履行行政职责的行政机关及其工作人员，依据</w:t>
            </w:r>
            <w:r w:rsidRPr="00F027D5">
              <w:rPr>
                <w:rFonts w:ascii="宋体" w:hAnsi="宋体" w:cs="宋体" w:hint="eastAsia"/>
                <w:bCs/>
                <w:sz w:val="21"/>
                <w:szCs w:val="21"/>
              </w:rPr>
              <w:t>《中华人民共和国监察法》、《中华人民共和国行政许可法》、《行政机关公务员处分条例》、《四川省行政审批违法违纪行为责任追究办法》</w:t>
            </w:r>
            <w:r w:rsidRPr="00F027D5">
              <w:rPr>
                <w:rFonts w:ascii="宋体" w:hAnsi="宋体" w:cs="宋体" w:hint="eastAsia"/>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sz w:val="21"/>
                <w:szCs w:val="21"/>
              </w:rPr>
            </w:pPr>
            <w:r w:rsidRPr="00F027D5">
              <w:rPr>
                <w:rFonts w:ascii="宋体" w:hAnsi="宋体" w:cs="宋体" w:hint="eastAsia"/>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sz w:val="21"/>
                <w:szCs w:val="21"/>
              </w:rPr>
            </w:pPr>
            <w:r w:rsidRPr="00F027D5">
              <w:rPr>
                <w:rFonts w:ascii="宋体" w:hAnsi="宋体" w:cs="宋体"/>
                <w:sz w:val="21"/>
                <w:szCs w:val="21"/>
              </w:rPr>
              <w:t>0839-3266745</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132</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pacing w:val="-20"/>
                <w:sz w:val="21"/>
                <w:szCs w:val="21"/>
              </w:rPr>
            </w:pPr>
            <w:r w:rsidRPr="00F027D5">
              <w:rPr>
                <w:rFonts w:ascii="宋体" w:hAnsi="宋体" w:cs="宋体" w:hint="eastAsia"/>
                <w:color w:val="000000"/>
                <w:spacing w:val="-20"/>
                <w:sz w:val="21"/>
                <w:szCs w:val="21"/>
              </w:rPr>
              <w:t>单用途商业预付卡发卡企业备案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shd w:val="clear" w:color="auto" w:fill="FFFFFF"/>
              </w:rPr>
              <w:t>《单用途商业预付卡管理办法（试行）》第七条：“发卡企业应在开展单用途卡业务之日起</w:t>
            </w:r>
            <w:r w:rsidRPr="00F027D5">
              <w:rPr>
                <w:rFonts w:ascii="宋体" w:hAnsi="宋体" w:cs="宋体"/>
                <w:color w:val="000000"/>
                <w:sz w:val="21"/>
                <w:szCs w:val="21"/>
                <w:shd w:val="clear" w:color="auto" w:fill="FFFFFF"/>
              </w:rPr>
              <w:t>30</w:t>
            </w:r>
            <w:r w:rsidRPr="00F027D5">
              <w:rPr>
                <w:rFonts w:ascii="宋体" w:hAnsi="宋体" w:cs="宋体" w:hint="eastAsia"/>
                <w:color w:val="000000"/>
                <w:sz w:val="21"/>
                <w:szCs w:val="21"/>
                <w:shd w:val="clear" w:color="auto" w:fill="FFFFFF"/>
              </w:rPr>
              <w:t>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市场秩序与法规科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受理责任：</w:t>
            </w:r>
            <w:r w:rsidRPr="00F027D5">
              <w:rPr>
                <w:rFonts w:ascii="宋体" w:hAnsi="宋体" w:cs="宋体" w:hint="eastAsia"/>
                <w:color w:val="000000"/>
                <w:sz w:val="21"/>
                <w:szCs w:val="21"/>
              </w:rPr>
              <w:t>公示应当提交的材料，一次性告知补正材料，依法受理或不予受理（不予受理应当告知理由）。</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对集团发卡企业、品牌发卡企业提交的备案材料进行审查。</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对符合条件的集团发卡企业、品牌发卡企业予以备案、编号及公告。</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监管责任：</w:t>
            </w:r>
            <w:r w:rsidRPr="00F027D5">
              <w:rPr>
                <w:rFonts w:ascii="宋体" w:hAnsi="宋体" w:cs="宋体" w:hint="eastAsia"/>
                <w:color w:val="000000"/>
                <w:sz w:val="21"/>
                <w:szCs w:val="21"/>
              </w:rPr>
              <w:t>开展定期和不定期检查，依法采取相关处置措施。</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0839-3262344</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133</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洗染业经营者备案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7232D5">
            <w:pPr>
              <w:numPr>
                <w:ilvl w:val="0"/>
                <w:numId w:val="4"/>
              </w:numPr>
              <w:spacing w:line="320" w:lineRule="exact"/>
              <w:rPr>
                <w:rFonts w:ascii="宋体" w:cs="宋体"/>
                <w:color w:val="000000"/>
                <w:sz w:val="21"/>
                <w:szCs w:val="21"/>
                <w:shd w:val="clear" w:color="auto" w:fill="FFFFFF"/>
              </w:rPr>
            </w:pPr>
            <w:r w:rsidRPr="00F027D5">
              <w:rPr>
                <w:rFonts w:ascii="宋体" w:hAnsi="宋体" w:cs="宋体" w:hint="eastAsia"/>
                <w:color w:val="000000"/>
                <w:sz w:val="21"/>
                <w:szCs w:val="21"/>
                <w:shd w:val="clear" w:color="auto" w:fill="FFFFFF"/>
              </w:rPr>
              <w:t>《洗染业管理办法》</w:t>
            </w:r>
            <w:r w:rsidRPr="00F027D5">
              <w:rPr>
                <w:rFonts w:ascii="宋体" w:hAnsi="宋体" w:cs="宋体" w:hint="eastAsia"/>
                <w:sz w:val="21"/>
                <w:szCs w:val="21"/>
                <w:shd w:val="clear" w:color="auto" w:fill="FFFFFF"/>
              </w:rPr>
              <w:t>（</w:t>
            </w:r>
            <w:r w:rsidRPr="00F027D5">
              <w:rPr>
                <w:rStyle w:val="Emphasis"/>
                <w:rFonts w:ascii="宋体" w:hAnsi="宋体" w:cs="Arial" w:hint="eastAsia"/>
                <w:i w:val="0"/>
                <w:iCs w:val="0"/>
                <w:sz w:val="21"/>
                <w:szCs w:val="21"/>
                <w:shd w:val="clear" w:color="auto" w:fill="FFFFFF"/>
              </w:rPr>
              <w:t>商务部</w:t>
            </w:r>
            <w:r w:rsidRPr="00F027D5">
              <w:rPr>
                <w:rFonts w:ascii="宋体" w:hAnsi="宋体" w:cs="Arial" w:hint="eastAsia"/>
                <w:sz w:val="21"/>
                <w:szCs w:val="21"/>
                <w:shd w:val="clear" w:color="auto" w:fill="FFFFFF"/>
              </w:rPr>
              <w:t>国家工商行政</w:t>
            </w:r>
            <w:r w:rsidRPr="00F027D5">
              <w:rPr>
                <w:rStyle w:val="Emphasis"/>
                <w:rFonts w:ascii="宋体" w:hAnsi="宋体" w:cs="Arial" w:hint="eastAsia"/>
                <w:i w:val="0"/>
                <w:iCs w:val="0"/>
                <w:sz w:val="21"/>
                <w:szCs w:val="21"/>
                <w:shd w:val="clear" w:color="auto" w:fill="FFFFFF"/>
              </w:rPr>
              <w:t>管理</w:t>
            </w:r>
            <w:r w:rsidRPr="00F027D5">
              <w:rPr>
                <w:rFonts w:ascii="宋体" w:hAnsi="宋体" w:cs="Arial" w:hint="eastAsia"/>
                <w:sz w:val="21"/>
                <w:szCs w:val="21"/>
                <w:shd w:val="clear" w:color="auto" w:fill="FFFFFF"/>
              </w:rPr>
              <w:t>总局国家环境保护总局令</w:t>
            </w:r>
            <w:r w:rsidRPr="00F027D5">
              <w:rPr>
                <w:rFonts w:ascii="宋体" w:hAnsi="宋体" w:cs="Arial"/>
                <w:sz w:val="21"/>
                <w:szCs w:val="21"/>
                <w:shd w:val="clear" w:color="auto" w:fill="FFFFFF"/>
              </w:rPr>
              <w:t>2007</w:t>
            </w:r>
            <w:r w:rsidRPr="00F027D5">
              <w:rPr>
                <w:rFonts w:ascii="宋体" w:hAnsi="宋体" w:cs="Arial" w:hint="eastAsia"/>
                <w:sz w:val="21"/>
                <w:szCs w:val="21"/>
                <w:shd w:val="clear" w:color="auto" w:fill="FFFFFF"/>
              </w:rPr>
              <w:t>年第</w:t>
            </w:r>
            <w:r w:rsidRPr="00F027D5">
              <w:rPr>
                <w:rFonts w:ascii="宋体" w:hAnsi="宋体" w:cs="Arial"/>
                <w:sz w:val="21"/>
                <w:szCs w:val="21"/>
                <w:shd w:val="clear" w:color="auto" w:fill="FFFFFF"/>
              </w:rPr>
              <w:t>5</w:t>
            </w:r>
            <w:r w:rsidRPr="00F027D5">
              <w:rPr>
                <w:rFonts w:ascii="宋体" w:hAnsi="宋体" w:cs="Arial" w:hint="eastAsia"/>
                <w:sz w:val="21"/>
                <w:szCs w:val="21"/>
                <w:shd w:val="clear" w:color="auto" w:fill="FFFFFF"/>
              </w:rPr>
              <w:t>号</w:t>
            </w:r>
            <w:r w:rsidRPr="00F027D5">
              <w:rPr>
                <w:rFonts w:ascii="宋体" w:hAnsi="宋体" w:cs="宋体" w:hint="eastAsia"/>
                <w:sz w:val="21"/>
                <w:szCs w:val="21"/>
                <w:shd w:val="clear" w:color="auto" w:fill="FFFFFF"/>
              </w:rPr>
              <w:t>）</w:t>
            </w:r>
            <w:r w:rsidRPr="00F027D5">
              <w:rPr>
                <w:rFonts w:ascii="宋体" w:hAnsi="宋体" w:cs="宋体" w:hint="eastAsia"/>
                <w:color w:val="000000"/>
                <w:sz w:val="21"/>
                <w:szCs w:val="21"/>
                <w:shd w:val="clear" w:color="auto" w:fill="FFFFFF"/>
              </w:rPr>
              <w:t>第五条“新建或改、扩建洗染店、水洗厂应依法进行环境影响评价，并经环保部门验收合格后，方可投入使用。从事洗染经营活动的经营者，应当依法进行工商登记，领取营业执照。经营者应当在取得营业执照后</w:t>
            </w:r>
            <w:r w:rsidRPr="00F027D5">
              <w:rPr>
                <w:rFonts w:ascii="宋体" w:hAnsi="宋体" w:cs="宋体"/>
                <w:color w:val="000000"/>
                <w:sz w:val="21"/>
                <w:szCs w:val="21"/>
                <w:shd w:val="clear" w:color="auto" w:fill="FFFFFF"/>
              </w:rPr>
              <w:t>60</w:t>
            </w:r>
            <w:r w:rsidRPr="00F027D5">
              <w:rPr>
                <w:rFonts w:ascii="宋体" w:hAnsi="宋体" w:cs="宋体" w:hint="eastAsia"/>
                <w:color w:val="000000"/>
                <w:sz w:val="21"/>
                <w:szCs w:val="21"/>
                <w:shd w:val="clear" w:color="auto" w:fill="FFFFFF"/>
              </w:rPr>
              <w:t>日内，向登记注册地工商行政管理部门的同级商务主管部门办理备案。”</w:t>
            </w:r>
          </w:p>
          <w:p w:rsidR="006E120D" w:rsidRPr="00F027D5" w:rsidRDefault="006E120D" w:rsidP="007232D5">
            <w:pPr>
              <w:numPr>
                <w:ilvl w:val="0"/>
                <w:numId w:val="4"/>
              </w:numPr>
              <w:spacing w:line="320" w:lineRule="exact"/>
              <w:rPr>
                <w:rFonts w:ascii="宋体" w:cs="宋体"/>
                <w:color w:val="000000"/>
                <w:sz w:val="21"/>
                <w:szCs w:val="21"/>
                <w:shd w:val="clear" w:color="auto" w:fill="FFFFFF"/>
              </w:rPr>
            </w:pPr>
            <w:r w:rsidRPr="00F027D5">
              <w:rPr>
                <w:rFonts w:ascii="宋体" w:hAnsi="宋体" w:cs="宋体" w:hint="eastAsia"/>
                <w:color w:val="000000"/>
                <w:sz w:val="21"/>
                <w:szCs w:val="21"/>
                <w:shd w:val="clear" w:color="auto" w:fill="FFFFFF"/>
              </w:rPr>
              <w:t>《四川省洗染业经营者备案实施办法》（川商改</w:t>
            </w:r>
            <w:r w:rsidRPr="00F027D5">
              <w:rPr>
                <w:rFonts w:ascii="宋体" w:hAnsi="宋体" w:cs="宋体"/>
                <w:color w:val="000000"/>
                <w:sz w:val="21"/>
                <w:szCs w:val="21"/>
                <w:shd w:val="clear" w:color="auto" w:fill="FFFFFF"/>
              </w:rPr>
              <w:t>[2007]46</w:t>
            </w:r>
            <w:r w:rsidRPr="00F027D5">
              <w:rPr>
                <w:rFonts w:ascii="宋体" w:hAnsi="宋体" w:cs="宋体" w:hint="eastAsia"/>
                <w:color w:val="000000"/>
                <w:sz w:val="21"/>
                <w:szCs w:val="21"/>
                <w:shd w:val="clear" w:color="auto" w:fill="FFFFFF"/>
              </w:rPr>
              <w:t>号）第四条“</w:t>
            </w:r>
            <w:r w:rsidRPr="00F027D5">
              <w:rPr>
                <w:rFonts w:ascii="宋体" w:hAnsi="宋体" w:cs="Arial" w:hint="eastAsia"/>
                <w:sz w:val="21"/>
                <w:szCs w:val="21"/>
                <w:shd w:val="clear" w:color="auto" w:fill="FFFFFF"/>
              </w:rPr>
              <w:t>从事衣物洗涤、熨烫、染色、织补以及皮革制品和裘皮服装的清洗、保养等经营活动的经营者，应当在取得营业执照后</w:t>
            </w:r>
            <w:r w:rsidRPr="00F027D5">
              <w:rPr>
                <w:rFonts w:ascii="宋体" w:hAnsi="宋体" w:cs="Arial"/>
                <w:sz w:val="21"/>
                <w:szCs w:val="21"/>
                <w:shd w:val="clear" w:color="auto" w:fill="FFFFFF"/>
              </w:rPr>
              <w:t>60</w:t>
            </w:r>
            <w:r w:rsidRPr="00F027D5">
              <w:rPr>
                <w:rFonts w:ascii="宋体" w:hAnsi="宋体" w:cs="Arial" w:hint="eastAsia"/>
                <w:sz w:val="21"/>
                <w:szCs w:val="21"/>
                <w:shd w:val="clear" w:color="auto" w:fill="FFFFFF"/>
              </w:rPr>
              <w:t>日内向登记注册地工商行政管理部门的同级商务主管部门办理备案。</w:t>
            </w:r>
            <w:r w:rsidRPr="00F027D5">
              <w:rPr>
                <w:rFonts w:ascii="宋体" w:hAnsi="宋体" w:cs="宋体" w:hint="eastAsia"/>
                <w:color w:val="000000"/>
                <w:sz w:val="21"/>
                <w:szCs w:val="21"/>
                <w:shd w:val="clear" w:color="auto" w:fill="FFFFFF"/>
              </w:rPr>
              <w:t>”</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市场体系建设科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立项责任：</w:t>
            </w:r>
            <w:r w:rsidRPr="00F027D5">
              <w:rPr>
                <w:rFonts w:ascii="宋体" w:hAnsi="宋体" w:cs="宋体" w:hint="eastAsia"/>
                <w:color w:val="000000"/>
                <w:sz w:val="21"/>
                <w:szCs w:val="21"/>
              </w:rPr>
              <w:t>公示应当提交的材料，一次性告知补正的材料，依法受理或不受理（不予受理应当告知理由）。</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对申请的材料进行审查。</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决定公布责任：</w:t>
            </w:r>
            <w:r w:rsidRPr="00F027D5">
              <w:rPr>
                <w:rFonts w:ascii="宋体" w:hAnsi="宋体" w:cs="宋体" w:hint="eastAsia"/>
                <w:color w:val="000000"/>
                <w:sz w:val="21"/>
                <w:szCs w:val="21"/>
              </w:rPr>
              <w:t>作出批准或不予批准的决定；不予批准的，书面说明理由。</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解释备案责任：</w:t>
            </w:r>
            <w:r w:rsidRPr="00F027D5">
              <w:rPr>
                <w:rFonts w:ascii="宋体" w:hAnsi="宋体" w:cs="宋体" w:hint="eastAsia"/>
                <w:color w:val="000000"/>
                <w:sz w:val="21"/>
                <w:szCs w:val="21"/>
              </w:rPr>
              <w:t>由商务部门负责解释。</w:t>
            </w:r>
          </w:p>
          <w:p w:rsidR="006E120D" w:rsidRPr="00F027D5" w:rsidRDefault="006E120D" w:rsidP="007232D5">
            <w:pPr>
              <w:spacing w:line="320" w:lineRule="exact"/>
              <w:jc w:val="lef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7232D5">
            <w:pPr>
              <w:spacing w:line="32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0839-3263266</w:t>
            </w:r>
          </w:p>
        </w:tc>
      </w:tr>
    </w:tbl>
    <w:p w:rsidR="006E120D" w:rsidRDefault="006E120D" w:rsidP="007232D5">
      <w:pPr>
        <w:spacing w:line="320" w:lineRule="exact"/>
        <w:jc w:val="center"/>
        <w:rPr>
          <w:rFonts w:ascii="宋体" w:cs="Times New Roman"/>
          <w:color w:val="000000"/>
          <w:sz w:val="21"/>
          <w:szCs w:val="21"/>
        </w:rPr>
      </w:pPr>
    </w:p>
    <w:p w:rsidR="006E120D" w:rsidRPr="00F027D5" w:rsidRDefault="006E120D" w:rsidP="007232D5">
      <w:pPr>
        <w:spacing w:line="320" w:lineRule="exact"/>
        <w:jc w:val="center"/>
        <w:rPr>
          <w:rFonts w:ascii="宋体" w:cs="Times New Roman"/>
          <w:color w:val="000000"/>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419"/>
      </w:tblGrid>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序号</w:t>
            </w:r>
          </w:p>
        </w:tc>
        <w:tc>
          <w:tcPr>
            <w:tcW w:w="8080" w:type="dxa"/>
            <w:tcMar>
              <w:left w:w="51" w:type="dxa"/>
              <w:right w:w="51" w:type="dxa"/>
            </w:tcMar>
            <w:vAlign w:val="center"/>
          </w:tcPr>
          <w:p w:rsidR="006E120D" w:rsidRPr="00F027D5" w:rsidRDefault="006E120D" w:rsidP="005B08E0">
            <w:pPr>
              <w:spacing w:line="300" w:lineRule="exact"/>
              <w:jc w:val="center"/>
              <w:rPr>
                <w:rFonts w:ascii="宋体" w:hAnsi="宋体" w:cs="宋体"/>
                <w:color w:val="000000"/>
                <w:sz w:val="21"/>
                <w:szCs w:val="21"/>
              </w:rPr>
            </w:pPr>
            <w:r w:rsidRPr="00F027D5">
              <w:rPr>
                <w:rFonts w:ascii="宋体" w:hAnsi="宋体" w:cs="宋体"/>
                <w:color w:val="000000"/>
                <w:sz w:val="21"/>
                <w:szCs w:val="21"/>
              </w:rPr>
              <w:t>134</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权力类型</w:t>
            </w:r>
          </w:p>
        </w:tc>
        <w:tc>
          <w:tcPr>
            <w:tcW w:w="8080" w:type="dxa"/>
            <w:tcMar>
              <w:left w:w="51" w:type="dxa"/>
              <w:right w:w="51" w:type="dxa"/>
            </w:tcMar>
            <w:vAlign w:val="center"/>
          </w:tcPr>
          <w:p w:rsidR="006E120D" w:rsidRPr="00F027D5" w:rsidRDefault="006E120D" w:rsidP="005B08E0">
            <w:pPr>
              <w:spacing w:line="300" w:lineRule="exact"/>
              <w:jc w:val="center"/>
              <w:rPr>
                <w:rFonts w:ascii="宋体" w:cs="宋体"/>
                <w:color w:val="000000"/>
                <w:sz w:val="21"/>
                <w:szCs w:val="21"/>
              </w:rPr>
            </w:pPr>
            <w:r w:rsidRPr="00F027D5">
              <w:rPr>
                <w:rFonts w:ascii="宋体" w:hAnsi="宋体" w:cs="宋体" w:hint="eastAsia"/>
                <w:color w:val="000000"/>
                <w:sz w:val="21"/>
                <w:szCs w:val="21"/>
              </w:rPr>
              <w:t>其他行政权力</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权力项目名称</w:t>
            </w:r>
          </w:p>
        </w:tc>
        <w:tc>
          <w:tcPr>
            <w:tcW w:w="8080" w:type="dxa"/>
            <w:tcMar>
              <w:left w:w="51" w:type="dxa"/>
              <w:right w:w="51" w:type="dxa"/>
            </w:tcMar>
            <w:vAlign w:val="center"/>
          </w:tcPr>
          <w:p w:rsidR="006E120D" w:rsidRPr="00F027D5" w:rsidRDefault="006E120D" w:rsidP="005B08E0">
            <w:pPr>
              <w:spacing w:line="300" w:lineRule="exact"/>
              <w:jc w:val="center"/>
              <w:rPr>
                <w:rFonts w:ascii="宋体" w:cs="宋体"/>
                <w:color w:val="000000"/>
                <w:spacing w:val="-20"/>
                <w:sz w:val="21"/>
                <w:szCs w:val="21"/>
              </w:rPr>
            </w:pPr>
            <w:r w:rsidRPr="00F027D5">
              <w:rPr>
                <w:rFonts w:ascii="宋体" w:hAnsi="宋体" w:cs="宋体" w:hint="eastAsia"/>
                <w:color w:val="000000"/>
                <w:spacing w:val="-20"/>
                <w:sz w:val="21"/>
                <w:szCs w:val="21"/>
              </w:rPr>
              <w:t>举办会展备案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实施依据</w:t>
            </w:r>
          </w:p>
        </w:tc>
        <w:tc>
          <w:tcPr>
            <w:tcW w:w="8080" w:type="dxa"/>
            <w:tcMar>
              <w:left w:w="51" w:type="dxa"/>
              <w:right w:w="51" w:type="dxa"/>
            </w:tcMar>
            <w:vAlign w:val="center"/>
          </w:tcPr>
          <w:p w:rsidR="006E120D" w:rsidRPr="00F027D5" w:rsidRDefault="006E120D" w:rsidP="005B08E0">
            <w:pPr>
              <w:spacing w:line="300" w:lineRule="exact"/>
              <w:rPr>
                <w:rFonts w:ascii="宋体" w:cs="宋体"/>
                <w:color w:val="000000"/>
                <w:sz w:val="21"/>
                <w:szCs w:val="21"/>
              </w:rPr>
            </w:pPr>
            <w:r w:rsidRPr="00F027D5">
              <w:rPr>
                <w:rFonts w:ascii="宋体" w:hAnsi="宋体" w:cs="宋体" w:hint="eastAsia"/>
                <w:color w:val="000000"/>
                <w:sz w:val="21"/>
                <w:szCs w:val="21"/>
              </w:rPr>
              <w:t>《四川省加强管理服务促进会展业发展的规定》</w:t>
            </w:r>
            <w:r w:rsidRPr="00F027D5">
              <w:rPr>
                <w:rFonts w:ascii="宋体" w:hAnsi="宋体" w:cs="宋体" w:hint="eastAsia"/>
                <w:color w:val="000000"/>
                <w:sz w:val="21"/>
                <w:szCs w:val="21"/>
                <w:shd w:val="clear" w:color="auto" w:fill="FFFFFF"/>
              </w:rPr>
              <w:t>第十九条举办会展应当按照以下规定备案：“（一）以四川省名义在国内举办会展或者省际间联合举办会展的，主办单位应当在会展招展前信息发布前</w:t>
            </w:r>
            <w:r w:rsidRPr="00F027D5">
              <w:rPr>
                <w:rFonts w:ascii="宋体" w:hAnsi="宋体" w:cs="宋体"/>
                <w:color w:val="000000"/>
                <w:sz w:val="21"/>
                <w:szCs w:val="21"/>
                <w:shd w:val="clear" w:color="auto" w:fill="FFFFFF"/>
              </w:rPr>
              <w:t>15</w:t>
            </w:r>
            <w:r w:rsidRPr="00F027D5">
              <w:rPr>
                <w:rFonts w:ascii="宋体" w:hAnsi="宋体" w:cs="宋体" w:hint="eastAsia"/>
                <w:color w:val="000000"/>
                <w:sz w:val="21"/>
                <w:szCs w:val="21"/>
                <w:shd w:val="clear" w:color="auto" w:fill="FFFFFF"/>
              </w:rPr>
              <w:t>日内向省商务主管部门备案；（二）举办须经审批的对外经济合作及其他国际会展，主办单位应当持审批机关的批准文件在会展信息发布前</w:t>
            </w:r>
            <w:r w:rsidRPr="00F027D5">
              <w:rPr>
                <w:rFonts w:ascii="宋体" w:hAnsi="宋体" w:cs="宋体"/>
                <w:color w:val="000000"/>
                <w:sz w:val="21"/>
                <w:szCs w:val="21"/>
                <w:shd w:val="clear" w:color="auto" w:fill="FFFFFF"/>
              </w:rPr>
              <w:t>30</w:t>
            </w:r>
            <w:r w:rsidRPr="00F027D5">
              <w:rPr>
                <w:rFonts w:ascii="宋体" w:hAnsi="宋体" w:cs="宋体" w:hint="eastAsia"/>
                <w:color w:val="000000"/>
                <w:sz w:val="21"/>
                <w:szCs w:val="21"/>
                <w:shd w:val="clear" w:color="auto" w:fill="FFFFFF"/>
              </w:rPr>
              <w:t>日向省商务主管部门备案；（三）举办除本条第（一）、（二）项规定外的其他会展，主办单位应当在会展信息发布前</w:t>
            </w:r>
            <w:r w:rsidRPr="00F027D5">
              <w:rPr>
                <w:rFonts w:ascii="宋体" w:hAnsi="宋体" w:cs="宋体"/>
                <w:color w:val="000000"/>
                <w:sz w:val="21"/>
                <w:szCs w:val="21"/>
                <w:shd w:val="clear" w:color="auto" w:fill="FFFFFF"/>
              </w:rPr>
              <w:t>10</w:t>
            </w:r>
            <w:r w:rsidRPr="00F027D5">
              <w:rPr>
                <w:rFonts w:ascii="宋体" w:hAnsi="宋体" w:cs="宋体" w:hint="eastAsia"/>
                <w:color w:val="000000"/>
                <w:sz w:val="21"/>
                <w:szCs w:val="21"/>
                <w:shd w:val="clear" w:color="auto" w:fill="FFFFFF"/>
              </w:rPr>
              <w:t>内向举办地市（州）、县（市、区）商务主管部门备案。”</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责任主体</w:t>
            </w:r>
          </w:p>
        </w:tc>
        <w:tc>
          <w:tcPr>
            <w:tcW w:w="8080" w:type="dxa"/>
            <w:tcMar>
              <w:left w:w="51" w:type="dxa"/>
              <w:right w:w="51" w:type="dxa"/>
            </w:tcMar>
            <w:vAlign w:val="center"/>
          </w:tcPr>
          <w:p w:rsidR="006E120D" w:rsidRPr="00F027D5" w:rsidRDefault="006E120D" w:rsidP="005B08E0">
            <w:pPr>
              <w:spacing w:line="300" w:lineRule="exact"/>
              <w:jc w:val="center"/>
              <w:rPr>
                <w:rFonts w:ascii="宋体" w:cs="宋体"/>
                <w:color w:val="000000"/>
                <w:sz w:val="21"/>
                <w:szCs w:val="21"/>
              </w:rPr>
            </w:pPr>
            <w:r w:rsidRPr="00F027D5">
              <w:rPr>
                <w:rFonts w:ascii="宋体" w:hAnsi="宋体" w:cs="宋体" w:hint="eastAsia"/>
                <w:color w:val="000000"/>
                <w:sz w:val="21"/>
                <w:szCs w:val="21"/>
              </w:rPr>
              <w:t>服务业发展促进科</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highlight w:val="yellow"/>
              </w:rPr>
            </w:pPr>
            <w:r w:rsidRPr="00F027D5">
              <w:rPr>
                <w:rFonts w:ascii="宋体" w:hAnsi="宋体" w:cs="宋体" w:hint="eastAsia"/>
                <w:color w:val="000000"/>
                <w:sz w:val="21"/>
                <w:szCs w:val="21"/>
              </w:rPr>
              <w:t>责任事项</w:t>
            </w:r>
          </w:p>
        </w:tc>
        <w:tc>
          <w:tcPr>
            <w:tcW w:w="8080" w:type="dxa"/>
            <w:tcMar>
              <w:left w:w="51" w:type="dxa"/>
              <w:right w:w="51" w:type="dxa"/>
            </w:tcMar>
            <w:vAlign w:val="center"/>
          </w:tcPr>
          <w:p w:rsidR="006E120D" w:rsidRPr="00F027D5" w:rsidRDefault="006E120D" w:rsidP="005B08E0">
            <w:pPr>
              <w:spacing w:line="300" w:lineRule="exact"/>
              <w:jc w:val="left"/>
              <w:rPr>
                <w:rFonts w:ascii="宋体" w:cs="宋体"/>
                <w:color w:val="000000"/>
                <w:sz w:val="21"/>
                <w:szCs w:val="21"/>
              </w:rPr>
            </w:pPr>
            <w:r w:rsidRPr="00F027D5">
              <w:rPr>
                <w:rFonts w:ascii="宋体" w:hAnsi="宋体" w:cs="宋体"/>
                <w:bCs/>
                <w:color w:val="000000"/>
                <w:sz w:val="21"/>
                <w:szCs w:val="21"/>
              </w:rPr>
              <w:t>1.</w:t>
            </w:r>
            <w:r w:rsidRPr="00F027D5">
              <w:rPr>
                <w:rFonts w:ascii="宋体" w:hAnsi="宋体" w:cs="宋体" w:hint="eastAsia"/>
                <w:bCs/>
                <w:color w:val="000000"/>
                <w:sz w:val="21"/>
                <w:szCs w:val="21"/>
              </w:rPr>
              <w:t>受理责任：</w:t>
            </w:r>
            <w:r w:rsidRPr="00F027D5">
              <w:rPr>
                <w:rFonts w:ascii="宋体" w:hAnsi="宋体" w:cs="宋体" w:hint="eastAsia"/>
                <w:color w:val="000000"/>
                <w:sz w:val="21"/>
                <w:szCs w:val="21"/>
              </w:rPr>
              <w:t>窗口工作人员收到申请材料后当场或者规定工作日内作出受理或不予受理决定。材料不齐全或不符合法定形式的，办理机关应在规定时间内一次性告知申请人需要补正的全部内容，对不属于受理范围的，出具不予受理通知书；</w:t>
            </w:r>
          </w:p>
          <w:p w:rsidR="006E120D" w:rsidRPr="00F027D5" w:rsidRDefault="006E120D" w:rsidP="005B08E0">
            <w:pPr>
              <w:spacing w:line="300" w:lineRule="exact"/>
              <w:jc w:val="left"/>
              <w:rPr>
                <w:rFonts w:ascii="宋体" w:cs="宋体"/>
                <w:color w:val="000000"/>
                <w:sz w:val="21"/>
                <w:szCs w:val="21"/>
              </w:rPr>
            </w:pPr>
            <w:r w:rsidRPr="00F027D5">
              <w:rPr>
                <w:rFonts w:ascii="宋体" w:hAnsi="宋体" w:cs="宋体"/>
                <w:bCs/>
                <w:color w:val="000000"/>
                <w:sz w:val="21"/>
                <w:szCs w:val="21"/>
              </w:rPr>
              <w:t>2.</w:t>
            </w:r>
            <w:r w:rsidRPr="00F027D5">
              <w:rPr>
                <w:rFonts w:ascii="宋体" w:hAnsi="宋体" w:cs="宋体" w:hint="eastAsia"/>
                <w:bCs/>
                <w:color w:val="000000"/>
                <w:sz w:val="21"/>
                <w:szCs w:val="21"/>
              </w:rPr>
              <w:t>审查责任：</w:t>
            </w:r>
            <w:r w:rsidRPr="00F027D5">
              <w:rPr>
                <w:rFonts w:ascii="宋体" w:hAnsi="宋体" w:cs="宋体" w:hint="eastAsia"/>
                <w:color w:val="000000"/>
                <w:sz w:val="21"/>
                <w:szCs w:val="21"/>
              </w:rPr>
              <w:t>办理人员对申请人提交的材料进行审查，提出初步审查意见；</w:t>
            </w:r>
          </w:p>
          <w:p w:rsidR="006E120D" w:rsidRPr="00F027D5" w:rsidRDefault="006E120D" w:rsidP="005B08E0">
            <w:pPr>
              <w:spacing w:line="300" w:lineRule="exact"/>
              <w:jc w:val="left"/>
              <w:rPr>
                <w:rFonts w:ascii="宋体" w:cs="宋体"/>
                <w:color w:val="000000"/>
                <w:sz w:val="21"/>
                <w:szCs w:val="21"/>
              </w:rPr>
            </w:pPr>
            <w:r w:rsidRPr="00F027D5">
              <w:rPr>
                <w:rFonts w:ascii="宋体" w:hAnsi="宋体" w:cs="宋体"/>
                <w:bCs/>
                <w:color w:val="000000"/>
                <w:sz w:val="21"/>
                <w:szCs w:val="21"/>
              </w:rPr>
              <w:t>3.</w:t>
            </w:r>
            <w:r w:rsidRPr="00F027D5">
              <w:rPr>
                <w:rFonts w:ascii="宋体" w:hAnsi="宋体" w:cs="宋体" w:hint="eastAsia"/>
                <w:bCs/>
                <w:color w:val="000000"/>
                <w:sz w:val="21"/>
                <w:szCs w:val="21"/>
              </w:rPr>
              <w:t>决定责任：</w:t>
            </w:r>
            <w:r w:rsidRPr="00F027D5">
              <w:rPr>
                <w:rFonts w:ascii="宋体" w:hAnsi="宋体" w:cs="宋体" w:hint="eastAsia"/>
                <w:color w:val="000000"/>
                <w:sz w:val="21"/>
                <w:szCs w:val="21"/>
              </w:rPr>
              <w:t>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p>
          <w:p w:rsidR="006E120D" w:rsidRPr="00F027D5" w:rsidRDefault="006E120D" w:rsidP="005B08E0">
            <w:pPr>
              <w:spacing w:line="300" w:lineRule="exact"/>
              <w:jc w:val="left"/>
              <w:rPr>
                <w:rFonts w:ascii="宋体" w:cs="宋体"/>
                <w:color w:val="000000"/>
                <w:sz w:val="21"/>
                <w:szCs w:val="21"/>
              </w:rPr>
            </w:pPr>
            <w:r w:rsidRPr="00F027D5">
              <w:rPr>
                <w:rFonts w:ascii="宋体" w:hAnsi="宋体" w:cs="宋体"/>
                <w:bCs/>
                <w:color w:val="000000"/>
                <w:sz w:val="21"/>
                <w:szCs w:val="21"/>
              </w:rPr>
              <w:t>4.</w:t>
            </w:r>
            <w:r w:rsidRPr="00F027D5">
              <w:rPr>
                <w:rFonts w:ascii="宋体" w:hAnsi="宋体" w:cs="宋体" w:hint="eastAsia"/>
                <w:bCs/>
                <w:color w:val="000000"/>
                <w:sz w:val="21"/>
                <w:szCs w:val="21"/>
              </w:rPr>
              <w:t>事后监管责任：</w:t>
            </w:r>
            <w:r w:rsidRPr="00F027D5">
              <w:rPr>
                <w:rFonts w:ascii="宋体" w:hAnsi="宋体" w:cs="宋体" w:hint="eastAsia"/>
                <w:color w:val="000000"/>
                <w:sz w:val="21"/>
                <w:szCs w:val="21"/>
              </w:rPr>
              <w:t>建立实施监督检查的运行机制和管理制度，开展定期和不定期检查，依法采取相关处置措施；</w:t>
            </w:r>
          </w:p>
          <w:p w:rsidR="006E120D" w:rsidRPr="00F027D5" w:rsidRDefault="006E120D" w:rsidP="005B08E0">
            <w:pPr>
              <w:spacing w:line="300" w:lineRule="exact"/>
              <w:jc w:val="left"/>
              <w:rPr>
                <w:rFonts w:ascii="宋体" w:cs="宋体"/>
                <w:color w:val="000000"/>
                <w:sz w:val="21"/>
                <w:szCs w:val="21"/>
              </w:rPr>
            </w:pPr>
            <w:r w:rsidRPr="00F027D5">
              <w:rPr>
                <w:rFonts w:ascii="宋体" w:hAnsi="宋体" w:cs="宋体"/>
                <w:bCs/>
                <w:color w:val="000000"/>
                <w:sz w:val="21"/>
                <w:szCs w:val="21"/>
              </w:rPr>
              <w:t>5.</w:t>
            </w:r>
            <w:r w:rsidRPr="00F027D5">
              <w:rPr>
                <w:rFonts w:ascii="宋体" w:hAnsi="宋体" w:cs="宋体" w:hint="eastAsia"/>
                <w:bCs/>
                <w:color w:val="000000"/>
                <w:sz w:val="21"/>
                <w:szCs w:val="21"/>
              </w:rPr>
              <w:t>其他责任：</w:t>
            </w:r>
            <w:r w:rsidRPr="00F027D5">
              <w:rPr>
                <w:rFonts w:ascii="宋体" w:hAnsi="宋体" w:cs="宋体" w:hint="eastAsia"/>
                <w:color w:val="000000"/>
                <w:sz w:val="21"/>
                <w:szCs w:val="21"/>
              </w:rPr>
              <w:t>法律法规规章文件规定应履行的其他责任。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追责情形</w:t>
            </w:r>
          </w:p>
        </w:tc>
        <w:tc>
          <w:tcPr>
            <w:tcW w:w="8080" w:type="dxa"/>
            <w:tcMar>
              <w:left w:w="51" w:type="dxa"/>
              <w:right w:w="51" w:type="dxa"/>
            </w:tcMar>
            <w:vAlign w:val="center"/>
          </w:tcPr>
          <w:p w:rsidR="006E120D" w:rsidRPr="00F027D5" w:rsidRDefault="006E120D" w:rsidP="005B08E0">
            <w:pPr>
              <w:spacing w:line="300" w:lineRule="exact"/>
              <w:rPr>
                <w:rFonts w:ascii="宋体" w:cs="宋体"/>
                <w:color w:val="000000"/>
                <w:sz w:val="21"/>
                <w:szCs w:val="21"/>
              </w:rPr>
            </w:pPr>
            <w:r w:rsidRPr="00F027D5">
              <w:rPr>
                <w:rFonts w:ascii="宋体" w:hAnsi="宋体" w:cs="宋体" w:hint="eastAsia"/>
                <w:color w:val="000000"/>
                <w:sz w:val="21"/>
                <w:szCs w:val="21"/>
              </w:rPr>
              <w:t>对不履行或不正确履行行政职责的行政机关及其工作人员，依据</w:t>
            </w:r>
            <w:r w:rsidRPr="00F027D5">
              <w:rPr>
                <w:rFonts w:ascii="宋体" w:hAnsi="宋体" w:cs="宋体" w:hint="eastAsia"/>
                <w:bCs/>
                <w:color w:val="000000"/>
                <w:sz w:val="21"/>
                <w:szCs w:val="21"/>
              </w:rPr>
              <w:t>《中华人民共和国监察法》、《中华人民共和国行政许可法》、《行政机关公务员处分条例》、《四川省行政审批违法违纪行为责任追究办法》</w:t>
            </w:r>
            <w:r w:rsidRPr="00F027D5">
              <w:rPr>
                <w:rFonts w:ascii="宋体" w:hAnsi="宋体" w:cs="宋体" w:hint="eastAsia"/>
                <w:color w:val="000000"/>
                <w:sz w:val="21"/>
                <w:szCs w:val="21"/>
              </w:rPr>
              <w:t>等法律法规规章的相关规定追究相应的责任。</w:t>
            </w:r>
          </w:p>
        </w:tc>
      </w:tr>
      <w:tr w:rsidR="006E120D" w:rsidRPr="00F027D5" w:rsidTr="00F027D5">
        <w:trPr>
          <w:trHeight w:val="454"/>
          <w:jc w:val="center"/>
        </w:trPr>
        <w:tc>
          <w:tcPr>
            <w:tcW w:w="1483" w:type="dxa"/>
            <w:tcMar>
              <w:left w:w="51" w:type="dxa"/>
              <w:right w:w="51" w:type="dxa"/>
            </w:tcMar>
            <w:vAlign w:val="center"/>
          </w:tcPr>
          <w:p w:rsidR="006E120D" w:rsidRPr="00F027D5" w:rsidRDefault="006E120D" w:rsidP="007232D5">
            <w:pPr>
              <w:spacing w:line="320" w:lineRule="exact"/>
              <w:jc w:val="center"/>
              <w:rPr>
                <w:rFonts w:ascii="宋体" w:cs="宋体"/>
                <w:color w:val="000000"/>
                <w:sz w:val="21"/>
                <w:szCs w:val="21"/>
              </w:rPr>
            </w:pPr>
            <w:r w:rsidRPr="00F027D5">
              <w:rPr>
                <w:rFonts w:ascii="宋体" w:hAnsi="宋体" w:cs="宋体" w:hint="eastAsia"/>
                <w:color w:val="000000"/>
                <w:sz w:val="21"/>
                <w:szCs w:val="21"/>
              </w:rPr>
              <w:t>监督电话</w:t>
            </w:r>
          </w:p>
        </w:tc>
        <w:tc>
          <w:tcPr>
            <w:tcW w:w="8080" w:type="dxa"/>
            <w:tcMar>
              <w:left w:w="51" w:type="dxa"/>
              <w:right w:w="51" w:type="dxa"/>
            </w:tcMar>
            <w:vAlign w:val="center"/>
          </w:tcPr>
          <w:p w:rsidR="006E120D" w:rsidRPr="00F027D5" w:rsidRDefault="006E120D" w:rsidP="007232D5">
            <w:pPr>
              <w:spacing w:line="320" w:lineRule="exact"/>
              <w:jc w:val="center"/>
              <w:rPr>
                <w:rFonts w:ascii="宋体" w:hAnsi="宋体" w:cs="宋体"/>
                <w:color w:val="000000"/>
                <w:sz w:val="21"/>
                <w:szCs w:val="21"/>
              </w:rPr>
            </w:pPr>
            <w:r w:rsidRPr="00F027D5">
              <w:rPr>
                <w:rFonts w:ascii="宋体" w:hAnsi="宋体" w:cs="宋体"/>
                <w:color w:val="000000"/>
                <w:sz w:val="21"/>
                <w:szCs w:val="21"/>
              </w:rPr>
              <w:t>0839-3264519</w:t>
            </w:r>
          </w:p>
        </w:tc>
      </w:tr>
    </w:tbl>
    <w:p w:rsidR="006E120D" w:rsidRPr="00F027D5" w:rsidRDefault="006E120D" w:rsidP="005B08E0">
      <w:pPr>
        <w:spacing w:line="20" w:lineRule="exact"/>
        <w:jc w:val="center"/>
      </w:pPr>
    </w:p>
    <w:sectPr w:rsidR="006E120D" w:rsidRPr="00F027D5" w:rsidSect="00F027D5">
      <w:headerReference w:type="default" r:id="rId8"/>
      <w:footerReference w:type="even" r:id="rId9"/>
      <w:footerReference w:type="default" r:id="rId10"/>
      <w:pgSz w:w="11906" w:h="16838" w:code="9"/>
      <w:pgMar w:top="2098" w:right="1531" w:bottom="1928"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0D" w:rsidRDefault="006E120D" w:rsidP="00651872">
      <w:r>
        <w:separator/>
      </w:r>
    </w:p>
  </w:endnote>
  <w:endnote w:type="continuationSeparator" w:id="0">
    <w:p w:rsidR="006E120D" w:rsidRDefault="006E120D" w:rsidP="00651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0D" w:rsidRDefault="006E120D" w:rsidP="00294D36">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E120D" w:rsidRDefault="006E120D" w:rsidP="00F027D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0D" w:rsidRPr="003D1ED8" w:rsidRDefault="006E120D" w:rsidP="00294D36">
    <w:pPr>
      <w:pStyle w:val="Footer"/>
      <w:framePr w:wrap="around" w:vAnchor="text" w:hAnchor="margin" w:xAlign="outside" w:y="1"/>
      <w:rPr>
        <w:rStyle w:val="PageNumber"/>
        <w:rFonts w:ascii="Times New Roman" w:hAnsi="Times New Roman"/>
      </w:rPr>
    </w:pPr>
    <w:r w:rsidRPr="003D1ED8">
      <w:rPr>
        <w:rStyle w:val="PageNumber"/>
        <w:rFonts w:ascii="Times New Roman" w:hAnsi="Times New Roman"/>
        <w:sz w:val="28"/>
        <w:szCs w:val="28"/>
      </w:rPr>
      <w:t xml:space="preserve">— </w:t>
    </w:r>
    <w:r w:rsidRPr="003D1ED8">
      <w:rPr>
        <w:rStyle w:val="PageNumber"/>
        <w:rFonts w:ascii="Times New Roman" w:hAnsi="Times New Roman"/>
        <w:sz w:val="28"/>
        <w:szCs w:val="28"/>
      </w:rPr>
      <w:fldChar w:fldCharType="begin"/>
    </w:r>
    <w:r w:rsidRPr="003D1ED8">
      <w:rPr>
        <w:rStyle w:val="PageNumber"/>
        <w:rFonts w:ascii="Times New Roman" w:hAnsi="Times New Roman"/>
        <w:sz w:val="28"/>
        <w:szCs w:val="28"/>
      </w:rPr>
      <w:instrText xml:space="preserve">PAGE  </w:instrText>
    </w:r>
    <w:r w:rsidRPr="003D1ED8">
      <w:rPr>
        <w:rStyle w:val="PageNumber"/>
        <w:rFonts w:ascii="Times New Roman" w:hAnsi="Times New Roman"/>
        <w:sz w:val="28"/>
        <w:szCs w:val="28"/>
      </w:rPr>
      <w:fldChar w:fldCharType="separate"/>
    </w:r>
    <w:r>
      <w:rPr>
        <w:rStyle w:val="PageNumber"/>
        <w:rFonts w:ascii="Times New Roman" w:hAnsi="Times New Roman"/>
        <w:noProof/>
        <w:sz w:val="28"/>
        <w:szCs w:val="28"/>
      </w:rPr>
      <w:t>54</w:t>
    </w:r>
    <w:r w:rsidRPr="003D1ED8">
      <w:rPr>
        <w:rStyle w:val="PageNumber"/>
        <w:rFonts w:ascii="Times New Roman" w:hAnsi="Times New Roman"/>
        <w:sz w:val="28"/>
        <w:szCs w:val="28"/>
      </w:rPr>
      <w:fldChar w:fldCharType="end"/>
    </w:r>
    <w:r w:rsidRPr="003D1ED8">
      <w:rPr>
        <w:rStyle w:val="PageNumber"/>
        <w:rFonts w:ascii="Times New Roman" w:hAnsi="Times New Roman"/>
        <w:sz w:val="28"/>
        <w:szCs w:val="28"/>
      </w:rPr>
      <w:t xml:space="preserve"> —</w:t>
    </w:r>
  </w:p>
  <w:p w:rsidR="006E120D" w:rsidRDefault="006E120D" w:rsidP="00F027D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0D" w:rsidRDefault="006E120D" w:rsidP="00651872">
      <w:r>
        <w:separator/>
      </w:r>
    </w:p>
  </w:footnote>
  <w:footnote w:type="continuationSeparator" w:id="0">
    <w:p w:rsidR="006E120D" w:rsidRDefault="006E120D" w:rsidP="00651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0D" w:rsidRDefault="006E120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9D928D"/>
    <w:multiLevelType w:val="singleLevel"/>
    <w:tmpl w:val="BA9D928D"/>
    <w:lvl w:ilvl="0">
      <w:start w:val="1"/>
      <w:numFmt w:val="decimal"/>
      <w:suff w:val="nothing"/>
      <w:lvlText w:val="%1、"/>
      <w:lvlJc w:val="left"/>
      <w:rPr>
        <w:rFonts w:cs="Times New Roman"/>
      </w:rPr>
    </w:lvl>
  </w:abstractNum>
  <w:abstractNum w:abstractNumId="1">
    <w:nsid w:val="F764ECF4"/>
    <w:multiLevelType w:val="singleLevel"/>
    <w:tmpl w:val="F764ECF4"/>
    <w:lvl w:ilvl="0">
      <w:start w:val="1"/>
      <w:numFmt w:val="decimal"/>
      <w:suff w:val="nothing"/>
      <w:lvlText w:val="%1、"/>
      <w:lvlJc w:val="left"/>
      <w:rPr>
        <w:rFonts w:cs="Times New Roman"/>
      </w:rPr>
    </w:lvl>
  </w:abstractNum>
  <w:abstractNum w:abstractNumId="2">
    <w:nsid w:val="5ADB5444"/>
    <w:multiLevelType w:val="multilevel"/>
    <w:tmpl w:val="5ADB5444"/>
    <w:lvl w:ilvl="0">
      <w:start w:val="1"/>
      <w:numFmt w:val="decimal"/>
      <w:suff w:val="space"/>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6FF7A71A"/>
    <w:multiLevelType w:val="singleLevel"/>
    <w:tmpl w:val="6FF7A71A"/>
    <w:lvl w:ilvl="0">
      <w:start w:val="1"/>
      <w:numFmt w:val="decimal"/>
      <w:suff w:val="nothing"/>
      <w:lvlText w:val="%1、"/>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cumentProtection w:edit="readOnly" w:enforcement="0"/>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8A2"/>
    <w:rsid w:val="00001683"/>
    <w:rsid w:val="0001380C"/>
    <w:rsid w:val="00021F10"/>
    <w:rsid w:val="00032C86"/>
    <w:rsid w:val="0003497E"/>
    <w:rsid w:val="00035D4A"/>
    <w:rsid w:val="00043469"/>
    <w:rsid w:val="00044B2F"/>
    <w:rsid w:val="0005717C"/>
    <w:rsid w:val="00061113"/>
    <w:rsid w:val="000822BF"/>
    <w:rsid w:val="00091E88"/>
    <w:rsid w:val="00092AF9"/>
    <w:rsid w:val="000A1FA6"/>
    <w:rsid w:val="000A3625"/>
    <w:rsid w:val="000C33BA"/>
    <w:rsid w:val="000D6F3E"/>
    <w:rsid w:val="000D7674"/>
    <w:rsid w:val="000F407E"/>
    <w:rsid w:val="000F4324"/>
    <w:rsid w:val="000F5E76"/>
    <w:rsid w:val="001009F5"/>
    <w:rsid w:val="00117BBC"/>
    <w:rsid w:val="00123A3A"/>
    <w:rsid w:val="00131AD3"/>
    <w:rsid w:val="00131DEC"/>
    <w:rsid w:val="00136F52"/>
    <w:rsid w:val="001452CF"/>
    <w:rsid w:val="00155232"/>
    <w:rsid w:val="00167B1D"/>
    <w:rsid w:val="00173752"/>
    <w:rsid w:val="001958A4"/>
    <w:rsid w:val="001A407F"/>
    <w:rsid w:val="001A712D"/>
    <w:rsid w:val="001B050A"/>
    <w:rsid w:val="001B2A14"/>
    <w:rsid w:val="001B2B53"/>
    <w:rsid w:val="001B3134"/>
    <w:rsid w:val="001B47DE"/>
    <w:rsid w:val="001D1023"/>
    <w:rsid w:val="001D2967"/>
    <w:rsid w:val="001E63A4"/>
    <w:rsid w:val="00211870"/>
    <w:rsid w:val="0022654B"/>
    <w:rsid w:val="002611FD"/>
    <w:rsid w:val="002702FB"/>
    <w:rsid w:val="0027135C"/>
    <w:rsid w:val="00271964"/>
    <w:rsid w:val="002719B6"/>
    <w:rsid w:val="00282A67"/>
    <w:rsid w:val="002844C9"/>
    <w:rsid w:val="00294D36"/>
    <w:rsid w:val="00297303"/>
    <w:rsid w:val="002A7C43"/>
    <w:rsid w:val="002B4B4E"/>
    <w:rsid w:val="002C3AD1"/>
    <w:rsid w:val="002C57FC"/>
    <w:rsid w:val="002D417E"/>
    <w:rsid w:val="002E440C"/>
    <w:rsid w:val="003032CE"/>
    <w:rsid w:val="00310214"/>
    <w:rsid w:val="003209A5"/>
    <w:rsid w:val="00320B39"/>
    <w:rsid w:val="00325C80"/>
    <w:rsid w:val="00332B0E"/>
    <w:rsid w:val="00347187"/>
    <w:rsid w:val="003637F8"/>
    <w:rsid w:val="00366B28"/>
    <w:rsid w:val="00376FA1"/>
    <w:rsid w:val="00381220"/>
    <w:rsid w:val="003971F6"/>
    <w:rsid w:val="003A3612"/>
    <w:rsid w:val="003B4CF1"/>
    <w:rsid w:val="003B74DF"/>
    <w:rsid w:val="003C0C76"/>
    <w:rsid w:val="003C3571"/>
    <w:rsid w:val="003C4FC2"/>
    <w:rsid w:val="003D070E"/>
    <w:rsid w:val="003D1ED8"/>
    <w:rsid w:val="003D539B"/>
    <w:rsid w:val="003E5DFC"/>
    <w:rsid w:val="003F1641"/>
    <w:rsid w:val="003F4812"/>
    <w:rsid w:val="004068A2"/>
    <w:rsid w:val="00406C15"/>
    <w:rsid w:val="00435D43"/>
    <w:rsid w:val="00436F7E"/>
    <w:rsid w:val="0045481E"/>
    <w:rsid w:val="00457589"/>
    <w:rsid w:val="00475128"/>
    <w:rsid w:val="0048618C"/>
    <w:rsid w:val="004945D0"/>
    <w:rsid w:val="0049771E"/>
    <w:rsid w:val="004A1C79"/>
    <w:rsid w:val="004B528C"/>
    <w:rsid w:val="004C5A9C"/>
    <w:rsid w:val="004D66CD"/>
    <w:rsid w:val="004F1E9F"/>
    <w:rsid w:val="004F26A1"/>
    <w:rsid w:val="004F5F8A"/>
    <w:rsid w:val="004F6BEC"/>
    <w:rsid w:val="00504523"/>
    <w:rsid w:val="00515C84"/>
    <w:rsid w:val="00515DB8"/>
    <w:rsid w:val="00533C4F"/>
    <w:rsid w:val="00537079"/>
    <w:rsid w:val="00543D66"/>
    <w:rsid w:val="00554940"/>
    <w:rsid w:val="00557288"/>
    <w:rsid w:val="00562247"/>
    <w:rsid w:val="00563CBC"/>
    <w:rsid w:val="0057157B"/>
    <w:rsid w:val="00587000"/>
    <w:rsid w:val="00590675"/>
    <w:rsid w:val="005A222B"/>
    <w:rsid w:val="005B08E0"/>
    <w:rsid w:val="005B0D4A"/>
    <w:rsid w:val="005B7C22"/>
    <w:rsid w:val="005C4134"/>
    <w:rsid w:val="005C47FC"/>
    <w:rsid w:val="005E1E40"/>
    <w:rsid w:val="005F115E"/>
    <w:rsid w:val="005F41C4"/>
    <w:rsid w:val="005F7BF0"/>
    <w:rsid w:val="005F7FA7"/>
    <w:rsid w:val="00602855"/>
    <w:rsid w:val="00605823"/>
    <w:rsid w:val="00610789"/>
    <w:rsid w:val="00612A31"/>
    <w:rsid w:val="0061602C"/>
    <w:rsid w:val="00626DE6"/>
    <w:rsid w:val="006429AD"/>
    <w:rsid w:val="00650378"/>
    <w:rsid w:val="00651872"/>
    <w:rsid w:val="00670895"/>
    <w:rsid w:val="00670FB6"/>
    <w:rsid w:val="00671BFD"/>
    <w:rsid w:val="006861F1"/>
    <w:rsid w:val="00692BB5"/>
    <w:rsid w:val="00697E03"/>
    <w:rsid w:val="006A0F9A"/>
    <w:rsid w:val="006A30E8"/>
    <w:rsid w:val="006A5B47"/>
    <w:rsid w:val="006B2AEF"/>
    <w:rsid w:val="006B7C24"/>
    <w:rsid w:val="006C04B8"/>
    <w:rsid w:val="006D2E2D"/>
    <w:rsid w:val="006E03DB"/>
    <w:rsid w:val="006E120D"/>
    <w:rsid w:val="006E6E03"/>
    <w:rsid w:val="006F1278"/>
    <w:rsid w:val="007232D5"/>
    <w:rsid w:val="00732743"/>
    <w:rsid w:val="00754FD8"/>
    <w:rsid w:val="00774F24"/>
    <w:rsid w:val="00776D89"/>
    <w:rsid w:val="007775B0"/>
    <w:rsid w:val="00791C86"/>
    <w:rsid w:val="007A1BA7"/>
    <w:rsid w:val="007A6215"/>
    <w:rsid w:val="007B76CA"/>
    <w:rsid w:val="007C36C0"/>
    <w:rsid w:val="007C5B63"/>
    <w:rsid w:val="007D384B"/>
    <w:rsid w:val="007E57F3"/>
    <w:rsid w:val="007F04C9"/>
    <w:rsid w:val="00802897"/>
    <w:rsid w:val="00826EB4"/>
    <w:rsid w:val="00831143"/>
    <w:rsid w:val="00834417"/>
    <w:rsid w:val="00841704"/>
    <w:rsid w:val="0085454D"/>
    <w:rsid w:val="008779FB"/>
    <w:rsid w:val="00880E0F"/>
    <w:rsid w:val="00887C39"/>
    <w:rsid w:val="008917B2"/>
    <w:rsid w:val="00892127"/>
    <w:rsid w:val="008B3551"/>
    <w:rsid w:val="008C14A7"/>
    <w:rsid w:val="008C3BB9"/>
    <w:rsid w:val="008C70FD"/>
    <w:rsid w:val="008D2E90"/>
    <w:rsid w:val="008F5F91"/>
    <w:rsid w:val="008F6111"/>
    <w:rsid w:val="009047D9"/>
    <w:rsid w:val="00920CA9"/>
    <w:rsid w:val="00921130"/>
    <w:rsid w:val="00931593"/>
    <w:rsid w:val="0094470B"/>
    <w:rsid w:val="00956281"/>
    <w:rsid w:val="00956B14"/>
    <w:rsid w:val="0095753A"/>
    <w:rsid w:val="00960798"/>
    <w:rsid w:val="009662F7"/>
    <w:rsid w:val="00970C9B"/>
    <w:rsid w:val="00972D6E"/>
    <w:rsid w:val="00973B86"/>
    <w:rsid w:val="00980288"/>
    <w:rsid w:val="00993E2A"/>
    <w:rsid w:val="009C69D7"/>
    <w:rsid w:val="009D0E82"/>
    <w:rsid w:val="009D6236"/>
    <w:rsid w:val="009E1A7F"/>
    <w:rsid w:val="009F0C69"/>
    <w:rsid w:val="00A05185"/>
    <w:rsid w:val="00A127D4"/>
    <w:rsid w:val="00A14A4C"/>
    <w:rsid w:val="00A15794"/>
    <w:rsid w:val="00A16732"/>
    <w:rsid w:val="00A21A96"/>
    <w:rsid w:val="00A26082"/>
    <w:rsid w:val="00A303AA"/>
    <w:rsid w:val="00A30BA4"/>
    <w:rsid w:val="00A40F0F"/>
    <w:rsid w:val="00A41700"/>
    <w:rsid w:val="00A44927"/>
    <w:rsid w:val="00A52550"/>
    <w:rsid w:val="00A56C19"/>
    <w:rsid w:val="00A618E3"/>
    <w:rsid w:val="00A62BD7"/>
    <w:rsid w:val="00A62DF5"/>
    <w:rsid w:val="00A827AF"/>
    <w:rsid w:val="00A91BC3"/>
    <w:rsid w:val="00AA0493"/>
    <w:rsid w:val="00AC44B6"/>
    <w:rsid w:val="00AD5D87"/>
    <w:rsid w:val="00AE1448"/>
    <w:rsid w:val="00AE6AA6"/>
    <w:rsid w:val="00AF28D5"/>
    <w:rsid w:val="00AF51BF"/>
    <w:rsid w:val="00B03D29"/>
    <w:rsid w:val="00B108C1"/>
    <w:rsid w:val="00B1335A"/>
    <w:rsid w:val="00B22627"/>
    <w:rsid w:val="00B40EC2"/>
    <w:rsid w:val="00B476B5"/>
    <w:rsid w:val="00B609E0"/>
    <w:rsid w:val="00B64114"/>
    <w:rsid w:val="00B652DF"/>
    <w:rsid w:val="00B71256"/>
    <w:rsid w:val="00B740CA"/>
    <w:rsid w:val="00B82F01"/>
    <w:rsid w:val="00B91279"/>
    <w:rsid w:val="00BA1B4C"/>
    <w:rsid w:val="00BA1C30"/>
    <w:rsid w:val="00BB43D3"/>
    <w:rsid w:val="00BC19E6"/>
    <w:rsid w:val="00BD19FE"/>
    <w:rsid w:val="00BE5FF8"/>
    <w:rsid w:val="00BF46AB"/>
    <w:rsid w:val="00BF6BA0"/>
    <w:rsid w:val="00C03C75"/>
    <w:rsid w:val="00C15A9E"/>
    <w:rsid w:val="00C2681A"/>
    <w:rsid w:val="00C27287"/>
    <w:rsid w:val="00C32504"/>
    <w:rsid w:val="00C33867"/>
    <w:rsid w:val="00C3633B"/>
    <w:rsid w:val="00C67B8D"/>
    <w:rsid w:val="00C80DD3"/>
    <w:rsid w:val="00CA2773"/>
    <w:rsid w:val="00CC1A16"/>
    <w:rsid w:val="00CE1286"/>
    <w:rsid w:val="00CE4B9A"/>
    <w:rsid w:val="00CE5A40"/>
    <w:rsid w:val="00CE7587"/>
    <w:rsid w:val="00CF015C"/>
    <w:rsid w:val="00D03977"/>
    <w:rsid w:val="00D0567C"/>
    <w:rsid w:val="00D219B5"/>
    <w:rsid w:val="00D3256D"/>
    <w:rsid w:val="00D34BD1"/>
    <w:rsid w:val="00D44D1D"/>
    <w:rsid w:val="00D52B61"/>
    <w:rsid w:val="00D66D75"/>
    <w:rsid w:val="00D75702"/>
    <w:rsid w:val="00D80D35"/>
    <w:rsid w:val="00D867E4"/>
    <w:rsid w:val="00D872C8"/>
    <w:rsid w:val="00D92DE3"/>
    <w:rsid w:val="00DA2A29"/>
    <w:rsid w:val="00DA4A1E"/>
    <w:rsid w:val="00DB6B35"/>
    <w:rsid w:val="00DD4C0F"/>
    <w:rsid w:val="00DF6861"/>
    <w:rsid w:val="00E04A9F"/>
    <w:rsid w:val="00E21777"/>
    <w:rsid w:val="00E21B37"/>
    <w:rsid w:val="00E2690C"/>
    <w:rsid w:val="00E409AE"/>
    <w:rsid w:val="00E462D9"/>
    <w:rsid w:val="00E613C4"/>
    <w:rsid w:val="00E71D75"/>
    <w:rsid w:val="00E85F81"/>
    <w:rsid w:val="00E92372"/>
    <w:rsid w:val="00EA42AB"/>
    <w:rsid w:val="00EA6CCC"/>
    <w:rsid w:val="00EB64AE"/>
    <w:rsid w:val="00EC28CD"/>
    <w:rsid w:val="00EC2BCF"/>
    <w:rsid w:val="00EC42CA"/>
    <w:rsid w:val="00EE40E6"/>
    <w:rsid w:val="00EE4BAF"/>
    <w:rsid w:val="00F027D5"/>
    <w:rsid w:val="00F11740"/>
    <w:rsid w:val="00F2250D"/>
    <w:rsid w:val="00F41933"/>
    <w:rsid w:val="00F4203C"/>
    <w:rsid w:val="00F43858"/>
    <w:rsid w:val="00F44A35"/>
    <w:rsid w:val="00F57F12"/>
    <w:rsid w:val="00F67C27"/>
    <w:rsid w:val="00F8562D"/>
    <w:rsid w:val="00F87593"/>
    <w:rsid w:val="00F90276"/>
    <w:rsid w:val="00F9061B"/>
    <w:rsid w:val="00F93D9E"/>
    <w:rsid w:val="00F94F43"/>
    <w:rsid w:val="00FA51D8"/>
    <w:rsid w:val="00FB2EF7"/>
    <w:rsid w:val="00FB49C1"/>
    <w:rsid w:val="00FC5406"/>
    <w:rsid w:val="00FE048D"/>
    <w:rsid w:val="00FE30D5"/>
    <w:rsid w:val="04190C41"/>
    <w:rsid w:val="07202634"/>
    <w:rsid w:val="09D04B2A"/>
    <w:rsid w:val="0A257C3F"/>
    <w:rsid w:val="0F655C75"/>
    <w:rsid w:val="11B41599"/>
    <w:rsid w:val="145C13E2"/>
    <w:rsid w:val="16510870"/>
    <w:rsid w:val="16EC445D"/>
    <w:rsid w:val="18D53408"/>
    <w:rsid w:val="1C0B78C5"/>
    <w:rsid w:val="1D897A4C"/>
    <w:rsid w:val="1FB319D0"/>
    <w:rsid w:val="211447D9"/>
    <w:rsid w:val="222849AD"/>
    <w:rsid w:val="2394746F"/>
    <w:rsid w:val="242C5F5A"/>
    <w:rsid w:val="25902B32"/>
    <w:rsid w:val="262148AF"/>
    <w:rsid w:val="263D3835"/>
    <w:rsid w:val="267F1ABB"/>
    <w:rsid w:val="28BB4014"/>
    <w:rsid w:val="2EFD12DB"/>
    <w:rsid w:val="32696C2E"/>
    <w:rsid w:val="33E1791F"/>
    <w:rsid w:val="3628792E"/>
    <w:rsid w:val="37FE08E6"/>
    <w:rsid w:val="3878014D"/>
    <w:rsid w:val="38CE6CDA"/>
    <w:rsid w:val="3AAD776E"/>
    <w:rsid w:val="3CC96FFB"/>
    <w:rsid w:val="3EF351AC"/>
    <w:rsid w:val="3F3A503C"/>
    <w:rsid w:val="40052FFA"/>
    <w:rsid w:val="410D5755"/>
    <w:rsid w:val="415D307D"/>
    <w:rsid w:val="432C0179"/>
    <w:rsid w:val="44B756DB"/>
    <w:rsid w:val="461756AA"/>
    <w:rsid w:val="4667779A"/>
    <w:rsid w:val="48234E6E"/>
    <w:rsid w:val="49017D1F"/>
    <w:rsid w:val="492339F2"/>
    <w:rsid w:val="4B4E106F"/>
    <w:rsid w:val="4BA05075"/>
    <w:rsid w:val="4DA46667"/>
    <w:rsid w:val="554B7510"/>
    <w:rsid w:val="56DC5FDA"/>
    <w:rsid w:val="5A1B365C"/>
    <w:rsid w:val="5A6A16B7"/>
    <w:rsid w:val="5C87571A"/>
    <w:rsid w:val="5EB37481"/>
    <w:rsid w:val="61024B8F"/>
    <w:rsid w:val="612C1903"/>
    <w:rsid w:val="62546843"/>
    <w:rsid w:val="636D49A7"/>
    <w:rsid w:val="64490B20"/>
    <w:rsid w:val="66A71571"/>
    <w:rsid w:val="6742423D"/>
    <w:rsid w:val="678938B5"/>
    <w:rsid w:val="6B231D92"/>
    <w:rsid w:val="6CD002DE"/>
    <w:rsid w:val="6DE37572"/>
    <w:rsid w:val="6F164F72"/>
    <w:rsid w:val="7002486C"/>
    <w:rsid w:val="76356151"/>
    <w:rsid w:val="7DFA62A3"/>
    <w:rsid w:val="7F707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72"/>
    <w:pPr>
      <w:widowControl w:val="0"/>
      <w:jc w:val="both"/>
    </w:pPr>
    <w:rPr>
      <w:rFonts w:ascii="Calibri" w:hAnsi="Calibri" w:cs="Calibri"/>
      <w:sz w:val="32"/>
      <w:szCs w:val="32"/>
    </w:rPr>
  </w:style>
  <w:style w:type="paragraph" w:styleId="Heading1">
    <w:name w:val="heading 1"/>
    <w:basedOn w:val="Normal"/>
    <w:next w:val="Normal"/>
    <w:link w:val="Heading1Char1"/>
    <w:uiPriority w:val="99"/>
    <w:qFormat/>
    <w:locked/>
    <w:rsid w:val="00F027D5"/>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1"/>
    <w:uiPriority w:val="99"/>
    <w:qFormat/>
    <w:locked/>
    <w:rsid w:val="00F027D5"/>
    <w:pPr>
      <w:keepNext/>
      <w:keepLines/>
      <w:spacing w:before="260" w:after="260" w:line="416" w:lineRule="auto"/>
      <w:outlineLvl w:val="1"/>
    </w:pPr>
    <w:rPr>
      <w:rFonts w:ascii="Cambria" w:hAnsi="Cambria"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Calibri"/>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Footer">
    <w:name w:val="footer"/>
    <w:basedOn w:val="Normal"/>
    <w:link w:val="FooterChar"/>
    <w:uiPriority w:val="99"/>
    <w:semiHidden/>
    <w:rsid w:val="006518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1872"/>
    <w:rPr>
      <w:rFonts w:ascii="Calibri" w:eastAsia="宋体" w:hAnsi="Calibri" w:cs="Calibri"/>
      <w:kern w:val="2"/>
      <w:sz w:val="18"/>
      <w:szCs w:val="18"/>
    </w:rPr>
  </w:style>
  <w:style w:type="paragraph" w:styleId="Header">
    <w:name w:val="header"/>
    <w:basedOn w:val="Normal"/>
    <w:link w:val="HeaderChar"/>
    <w:uiPriority w:val="99"/>
    <w:semiHidden/>
    <w:rsid w:val="006518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1872"/>
    <w:rPr>
      <w:rFonts w:ascii="Calibri" w:eastAsia="宋体" w:hAnsi="Calibri" w:cs="Calibri"/>
      <w:kern w:val="2"/>
      <w:sz w:val="18"/>
      <w:szCs w:val="18"/>
    </w:rPr>
  </w:style>
  <w:style w:type="character" w:styleId="Strong">
    <w:name w:val="Strong"/>
    <w:basedOn w:val="DefaultParagraphFont"/>
    <w:uiPriority w:val="99"/>
    <w:qFormat/>
    <w:rsid w:val="00651872"/>
    <w:rPr>
      <w:rFonts w:cs="Times New Roman"/>
      <w:b/>
      <w:bCs/>
    </w:rPr>
  </w:style>
  <w:style w:type="character" w:styleId="Emphasis">
    <w:name w:val="Emphasis"/>
    <w:basedOn w:val="DefaultParagraphFont"/>
    <w:uiPriority w:val="99"/>
    <w:qFormat/>
    <w:locked/>
    <w:rsid w:val="00651872"/>
    <w:rPr>
      <w:rFonts w:cs="Times New Roman"/>
      <w:i/>
      <w:iCs/>
    </w:rPr>
  </w:style>
  <w:style w:type="paragraph" w:customStyle="1" w:styleId="NewNewNewNewNewNewNewNewNewNewNew">
    <w:name w:val="正文 New New New New New New New New New New New"/>
    <w:basedOn w:val="Normal"/>
    <w:uiPriority w:val="99"/>
    <w:rsid w:val="00651872"/>
    <w:rPr>
      <w:sz w:val="21"/>
      <w:szCs w:val="21"/>
    </w:rPr>
  </w:style>
  <w:style w:type="character" w:customStyle="1" w:styleId="apple-converted-space">
    <w:name w:val="apple-converted-space"/>
    <w:basedOn w:val="DefaultParagraphFont"/>
    <w:uiPriority w:val="99"/>
    <w:rsid w:val="00651872"/>
    <w:rPr>
      <w:rFonts w:ascii="Times New Roman" w:hAnsi="Times New Roman" w:cs="Times New Roman"/>
    </w:rPr>
  </w:style>
  <w:style w:type="character" w:customStyle="1" w:styleId="gwdsnopic">
    <w:name w:val="gwds_nopic"/>
    <w:basedOn w:val="DefaultParagraphFont"/>
    <w:uiPriority w:val="99"/>
    <w:rsid w:val="00F027D5"/>
    <w:rPr>
      <w:rFonts w:cs="Times New Roman"/>
    </w:rPr>
  </w:style>
  <w:style w:type="character" w:customStyle="1" w:styleId="hover8">
    <w:name w:val="hover8"/>
    <w:basedOn w:val="DefaultParagraphFont"/>
    <w:uiPriority w:val="99"/>
    <w:rsid w:val="00F027D5"/>
    <w:rPr>
      <w:rFonts w:cs="Times New Roman"/>
      <w:shd w:val="clear" w:color="auto" w:fill="2181B6"/>
    </w:rPr>
  </w:style>
  <w:style w:type="character" w:customStyle="1" w:styleId="CharChar3">
    <w:name w:val="Char Char3"/>
    <w:basedOn w:val="DefaultParagraphFont"/>
    <w:uiPriority w:val="99"/>
    <w:rsid w:val="00F027D5"/>
    <w:rPr>
      <w:rFonts w:cs="Times New Roman"/>
      <w:sz w:val="18"/>
      <w:szCs w:val="18"/>
    </w:rPr>
  </w:style>
  <w:style w:type="character" w:customStyle="1" w:styleId="CharChar2">
    <w:name w:val="Char Char2"/>
    <w:basedOn w:val="DefaultParagraphFont"/>
    <w:uiPriority w:val="99"/>
    <w:rsid w:val="00F027D5"/>
    <w:rPr>
      <w:rFonts w:cs="Times New Roman"/>
      <w:sz w:val="18"/>
      <w:szCs w:val="18"/>
    </w:rPr>
  </w:style>
  <w:style w:type="character" w:customStyle="1" w:styleId="acline1">
    <w:name w:val="acline1"/>
    <w:basedOn w:val="DefaultParagraphFont"/>
    <w:uiPriority w:val="99"/>
    <w:rsid w:val="00F027D5"/>
    <w:rPr>
      <w:rFonts w:cs="Times New Roman"/>
    </w:rPr>
  </w:style>
  <w:style w:type="character" w:customStyle="1" w:styleId="CommentTextChar1">
    <w:name w:val="Comment Text Char1"/>
    <w:link w:val="CommentText"/>
    <w:uiPriority w:val="99"/>
    <w:semiHidden/>
    <w:locked/>
    <w:rsid w:val="00F027D5"/>
    <w:rPr>
      <w:rFonts w:ascii="Calibri" w:eastAsia="宋体" w:hAnsi="Calibri" w:cs="Calibri"/>
      <w:kern w:val="2"/>
      <w:sz w:val="32"/>
      <w:szCs w:val="32"/>
      <w:lang w:val="en-US" w:eastAsia="zh-CN" w:bidi="ar-SA"/>
    </w:rPr>
  </w:style>
  <w:style w:type="character" w:styleId="Hyperlink">
    <w:name w:val="Hyperlink"/>
    <w:basedOn w:val="DefaultParagraphFont"/>
    <w:uiPriority w:val="99"/>
    <w:rsid w:val="00F027D5"/>
    <w:rPr>
      <w:rFonts w:cs="Times New Roman"/>
      <w:color w:val="0000FF"/>
      <w:u w:val="single"/>
    </w:rPr>
  </w:style>
  <w:style w:type="character" w:styleId="PageNumber">
    <w:name w:val="page number"/>
    <w:basedOn w:val="DefaultParagraphFont"/>
    <w:uiPriority w:val="99"/>
    <w:rsid w:val="00F027D5"/>
    <w:rPr>
      <w:rFonts w:cs="Times New Roman"/>
    </w:rPr>
  </w:style>
  <w:style w:type="character" w:customStyle="1" w:styleId="gwdsnopic2">
    <w:name w:val="gwds_nopic2"/>
    <w:basedOn w:val="DefaultParagraphFont"/>
    <w:uiPriority w:val="99"/>
    <w:rsid w:val="00F027D5"/>
    <w:rPr>
      <w:rFonts w:cs="Times New Roman"/>
    </w:rPr>
  </w:style>
  <w:style w:type="character" w:customStyle="1" w:styleId="hover7">
    <w:name w:val="hover7"/>
    <w:basedOn w:val="DefaultParagraphFont"/>
    <w:uiPriority w:val="99"/>
    <w:rsid w:val="00F027D5"/>
    <w:rPr>
      <w:rFonts w:cs="Times New Roman"/>
      <w:shd w:val="clear" w:color="auto" w:fill="2181B6"/>
    </w:rPr>
  </w:style>
  <w:style w:type="character" w:customStyle="1" w:styleId="over">
    <w:name w:val="over"/>
    <w:basedOn w:val="DefaultParagraphFont"/>
    <w:uiPriority w:val="99"/>
    <w:rsid w:val="00F027D5"/>
    <w:rPr>
      <w:rFonts w:cs="Times New Roman"/>
      <w:shd w:val="clear" w:color="auto" w:fill="FFFFFF"/>
    </w:rPr>
  </w:style>
  <w:style w:type="character" w:styleId="CommentReference">
    <w:name w:val="annotation reference"/>
    <w:basedOn w:val="DefaultParagraphFont"/>
    <w:uiPriority w:val="99"/>
    <w:semiHidden/>
    <w:rsid w:val="00F027D5"/>
    <w:rPr>
      <w:rFonts w:cs="Times New Roman"/>
      <w:sz w:val="21"/>
    </w:rPr>
  </w:style>
  <w:style w:type="character" w:customStyle="1" w:styleId="pass">
    <w:name w:val="pass"/>
    <w:basedOn w:val="DefaultParagraphFont"/>
    <w:uiPriority w:val="99"/>
    <w:rsid w:val="00F027D5"/>
    <w:rPr>
      <w:rFonts w:cs="Times New Roman"/>
      <w:color w:val="D50512"/>
    </w:rPr>
  </w:style>
  <w:style w:type="character" w:customStyle="1" w:styleId="lypicbg1">
    <w:name w:val="lypicbg1"/>
    <w:basedOn w:val="DefaultParagraphFont"/>
    <w:uiPriority w:val="99"/>
    <w:rsid w:val="00F027D5"/>
    <w:rPr>
      <w:rFonts w:cs="Times New Roman"/>
    </w:rPr>
  </w:style>
  <w:style w:type="character" w:customStyle="1" w:styleId="acline">
    <w:name w:val="acline"/>
    <w:basedOn w:val="DefaultParagraphFont"/>
    <w:uiPriority w:val="99"/>
    <w:rsid w:val="00F027D5"/>
    <w:rPr>
      <w:rFonts w:cs="Times New Roman"/>
    </w:rPr>
  </w:style>
  <w:style w:type="character" w:customStyle="1" w:styleId="clear2">
    <w:name w:val="clear2"/>
    <w:basedOn w:val="DefaultParagraphFont"/>
    <w:uiPriority w:val="99"/>
    <w:rsid w:val="00F027D5"/>
    <w:rPr>
      <w:rFonts w:cs="Times New Roman"/>
      <w:sz w:val="2"/>
    </w:rPr>
  </w:style>
  <w:style w:type="character" w:customStyle="1" w:styleId="CommentSubjectChar1">
    <w:name w:val="Comment Subject Char1"/>
    <w:link w:val="CommentSubject"/>
    <w:uiPriority w:val="99"/>
    <w:semiHidden/>
    <w:locked/>
    <w:rsid w:val="00F027D5"/>
    <w:rPr>
      <w:rFonts w:ascii="Calibri" w:eastAsia="宋体" w:hAnsi="Calibri" w:cs="Calibri"/>
      <w:b/>
      <w:bCs/>
      <w:kern w:val="2"/>
      <w:sz w:val="32"/>
      <w:szCs w:val="32"/>
      <w:lang w:val="en-US" w:eastAsia="zh-CN" w:bidi="ar-SA"/>
    </w:rPr>
  </w:style>
  <w:style w:type="character" w:customStyle="1" w:styleId="nth-child1">
    <w:name w:val="nth-child(1)"/>
    <w:basedOn w:val="DefaultParagraphFont"/>
    <w:uiPriority w:val="99"/>
    <w:rsid w:val="00F027D5"/>
    <w:rPr>
      <w:rFonts w:cs="Times New Roman"/>
      <w:b/>
      <w:color w:val="737373"/>
      <w:sz w:val="16"/>
      <w:szCs w:val="16"/>
    </w:rPr>
  </w:style>
  <w:style w:type="character" w:styleId="HTMLVariable">
    <w:name w:val="HTML Variable"/>
    <w:basedOn w:val="DefaultParagraphFont"/>
    <w:uiPriority w:val="99"/>
    <w:rsid w:val="00F027D5"/>
    <w:rPr>
      <w:rFonts w:cs="Times New Roman"/>
    </w:rPr>
  </w:style>
  <w:style w:type="character" w:customStyle="1" w:styleId="Char1">
    <w:name w:val="批注框文本 Char1"/>
    <w:basedOn w:val="DefaultParagraphFont"/>
    <w:uiPriority w:val="99"/>
    <w:semiHidden/>
    <w:rsid w:val="00F027D5"/>
    <w:rPr>
      <w:rFonts w:cs="Calibri"/>
      <w:kern w:val="2"/>
      <w:sz w:val="18"/>
      <w:szCs w:val="18"/>
    </w:rPr>
  </w:style>
  <w:style w:type="character" w:customStyle="1" w:styleId="Heading1Char1">
    <w:name w:val="Heading 1 Char1"/>
    <w:basedOn w:val="DefaultParagraphFont"/>
    <w:link w:val="Heading1"/>
    <w:uiPriority w:val="99"/>
    <w:locked/>
    <w:rsid w:val="00F027D5"/>
    <w:rPr>
      <w:rFonts w:eastAsia="宋体" w:cs="Times New Roman"/>
      <w:b/>
      <w:bCs/>
      <w:kern w:val="44"/>
      <w:sz w:val="44"/>
      <w:szCs w:val="44"/>
      <w:lang w:val="en-US" w:eastAsia="zh-CN" w:bidi="ar-SA"/>
    </w:rPr>
  </w:style>
  <w:style w:type="character" w:customStyle="1" w:styleId="Heading2Char1">
    <w:name w:val="Heading 2 Char1"/>
    <w:basedOn w:val="DefaultParagraphFont"/>
    <w:link w:val="Heading2"/>
    <w:uiPriority w:val="99"/>
    <w:locked/>
    <w:rsid w:val="00F027D5"/>
    <w:rPr>
      <w:rFonts w:ascii="Cambria" w:eastAsia="宋体" w:hAnsi="Cambria" w:cs="Times New Roman"/>
      <w:b/>
      <w:bCs/>
      <w:kern w:val="2"/>
      <w:sz w:val="32"/>
      <w:szCs w:val="32"/>
      <w:lang w:val="en-US" w:eastAsia="zh-CN" w:bidi="ar-SA"/>
    </w:rPr>
  </w:style>
  <w:style w:type="character" w:customStyle="1" w:styleId="hover54">
    <w:name w:val="hover54"/>
    <w:basedOn w:val="DefaultParagraphFont"/>
    <w:uiPriority w:val="99"/>
    <w:rsid w:val="00F027D5"/>
    <w:rPr>
      <w:rFonts w:cs="Times New Roman"/>
      <w:color w:val="FF3636"/>
    </w:rPr>
  </w:style>
  <w:style w:type="character" w:customStyle="1" w:styleId="mengwen">
    <w:name w:val="mengwen"/>
    <w:basedOn w:val="DefaultParagraphFont"/>
    <w:uiPriority w:val="99"/>
    <w:rsid w:val="00F027D5"/>
    <w:rPr>
      <w:rFonts w:cs="Times New Roman"/>
    </w:rPr>
  </w:style>
  <w:style w:type="character" w:styleId="HTMLCite">
    <w:name w:val="HTML Cite"/>
    <w:basedOn w:val="DefaultParagraphFont"/>
    <w:uiPriority w:val="99"/>
    <w:rsid w:val="00F027D5"/>
    <w:rPr>
      <w:rFonts w:cs="Times New Roman"/>
    </w:rPr>
  </w:style>
  <w:style w:type="character" w:styleId="HTMLDefinition">
    <w:name w:val="HTML Definition"/>
    <w:basedOn w:val="DefaultParagraphFont"/>
    <w:uiPriority w:val="99"/>
    <w:rsid w:val="00F027D5"/>
    <w:rPr>
      <w:rFonts w:cs="Times New Roman"/>
    </w:rPr>
  </w:style>
  <w:style w:type="character" w:customStyle="1" w:styleId="dqwz">
    <w:name w:val="dqwz"/>
    <w:basedOn w:val="DefaultParagraphFont"/>
    <w:uiPriority w:val="99"/>
    <w:rsid w:val="00F027D5"/>
    <w:rPr>
      <w:rFonts w:cs="Times New Roman"/>
    </w:rPr>
  </w:style>
  <w:style w:type="character" w:customStyle="1" w:styleId="time2">
    <w:name w:val="time2"/>
    <w:basedOn w:val="DefaultParagraphFont"/>
    <w:uiPriority w:val="99"/>
    <w:rsid w:val="00F027D5"/>
    <w:rPr>
      <w:rFonts w:cs="Times New Roman"/>
      <w:color w:val="A7A7A7"/>
    </w:rPr>
  </w:style>
  <w:style w:type="character" w:customStyle="1" w:styleId="Char10">
    <w:name w:val="批注主题 Char1"/>
    <w:basedOn w:val="CommentTextChar1"/>
    <w:uiPriority w:val="99"/>
    <w:semiHidden/>
    <w:rsid w:val="00F027D5"/>
    <w:rPr>
      <w:b/>
      <w:bCs/>
    </w:rPr>
  </w:style>
  <w:style w:type="character" w:customStyle="1" w:styleId="acline2">
    <w:name w:val="acline2"/>
    <w:basedOn w:val="DefaultParagraphFont"/>
    <w:uiPriority w:val="99"/>
    <w:rsid w:val="00F027D5"/>
    <w:rPr>
      <w:rFonts w:cs="Times New Roman"/>
    </w:rPr>
  </w:style>
  <w:style w:type="character" w:styleId="HTMLAcronym">
    <w:name w:val="HTML Acronym"/>
    <w:basedOn w:val="DefaultParagraphFont"/>
    <w:uiPriority w:val="99"/>
    <w:rsid w:val="00F027D5"/>
    <w:rPr>
      <w:rFonts w:cs="Times New Roman"/>
    </w:rPr>
  </w:style>
  <w:style w:type="character" w:customStyle="1" w:styleId="gwdsnopic1">
    <w:name w:val="gwds_nopic1"/>
    <w:basedOn w:val="DefaultParagraphFont"/>
    <w:uiPriority w:val="99"/>
    <w:rsid w:val="00F027D5"/>
    <w:rPr>
      <w:rFonts w:cs="Times New Roman"/>
    </w:rPr>
  </w:style>
  <w:style w:type="character" w:customStyle="1" w:styleId="dqwz1">
    <w:name w:val="dqwz1"/>
    <w:basedOn w:val="DefaultParagraphFont"/>
    <w:uiPriority w:val="99"/>
    <w:rsid w:val="00F027D5"/>
    <w:rPr>
      <w:rFonts w:cs="Times New Roman"/>
    </w:rPr>
  </w:style>
  <w:style w:type="character" w:customStyle="1" w:styleId="BalloonTextChar1">
    <w:name w:val="Balloon Text Char1"/>
    <w:link w:val="BalloonText"/>
    <w:uiPriority w:val="99"/>
    <w:semiHidden/>
    <w:locked/>
    <w:rsid w:val="00F027D5"/>
    <w:rPr>
      <w:rFonts w:cs="Times New Roman"/>
      <w:sz w:val="18"/>
      <w:szCs w:val="18"/>
      <w:lang w:bidi="ar-SA"/>
    </w:rPr>
  </w:style>
  <w:style w:type="character" w:customStyle="1" w:styleId="huanf">
    <w:name w:val="huanf"/>
    <w:basedOn w:val="DefaultParagraphFont"/>
    <w:uiPriority w:val="99"/>
    <w:rsid w:val="00F027D5"/>
    <w:rPr>
      <w:rFonts w:cs="Times New Roman"/>
      <w:sz w:val="16"/>
      <w:szCs w:val="16"/>
    </w:rPr>
  </w:style>
  <w:style w:type="character" w:customStyle="1" w:styleId="action">
    <w:name w:val="action"/>
    <w:basedOn w:val="DefaultParagraphFont"/>
    <w:uiPriority w:val="99"/>
    <w:rsid w:val="00F027D5"/>
    <w:rPr>
      <w:rFonts w:cs="Times New Roman"/>
      <w:shd w:val="clear" w:color="auto" w:fill="2181B6"/>
    </w:rPr>
  </w:style>
  <w:style w:type="character" w:customStyle="1" w:styleId="lypicbg2">
    <w:name w:val="lypicbg2"/>
    <w:basedOn w:val="DefaultParagraphFont"/>
    <w:uiPriority w:val="99"/>
    <w:rsid w:val="00F027D5"/>
    <w:rPr>
      <w:rFonts w:cs="Times New Roman"/>
      <w:shd w:val="clear" w:color="auto" w:fill="F8A901"/>
    </w:rPr>
  </w:style>
  <w:style w:type="character" w:styleId="HTMLCode">
    <w:name w:val="HTML Code"/>
    <w:basedOn w:val="DefaultParagraphFont"/>
    <w:uiPriority w:val="99"/>
    <w:rsid w:val="00F027D5"/>
    <w:rPr>
      <w:rFonts w:ascii="Courier New" w:hAnsi="Courier New" w:cs="Times New Roman"/>
      <w:color w:val="006EAB"/>
      <w:sz w:val="20"/>
      <w:u w:val="none"/>
    </w:rPr>
  </w:style>
  <w:style w:type="character" w:styleId="FollowedHyperlink">
    <w:name w:val="FollowedHyperlink"/>
    <w:basedOn w:val="DefaultParagraphFont"/>
    <w:uiPriority w:val="99"/>
    <w:rsid w:val="00F027D5"/>
    <w:rPr>
      <w:rFonts w:cs="Times New Roman"/>
      <w:color w:val="333333"/>
      <w:u w:val="none"/>
    </w:rPr>
  </w:style>
  <w:style w:type="paragraph" w:styleId="BalloonText">
    <w:name w:val="Balloon Text"/>
    <w:basedOn w:val="Normal"/>
    <w:link w:val="BalloonTextChar"/>
    <w:uiPriority w:val="99"/>
    <w:semiHidden/>
    <w:rsid w:val="00F027D5"/>
    <w:rPr>
      <w:rFonts w:ascii="Times New Roman" w:hAnsi="Times New Roman" w:cs="Times New Roman"/>
      <w:noProof/>
      <w:kern w:val="0"/>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rPr>
  </w:style>
  <w:style w:type="paragraph" w:styleId="NormalWeb">
    <w:name w:val="Normal (Web)"/>
    <w:basedOn w:val="Normal"/>
    <w:uiPriority w:val="99"/>
    <w:rsid w:val="00F027D5"/>
    <w:pPr>
      <w:widowControl/>
      <w:spacing w:before="100" w:beforeAutospacing="1" w:after="100" w:afterAutospacing="1"/>
      <w:jc w:val="left"/>
    </w:pPr>
    <w:rPr>
      <w:rFonts w:ascii="宋体" w:hAnsi="宋体" w:cs="宋体"/>
      <w:kern w:val="0"/>
      <w:sz w:val="24"/>
      <w:szCs w:val="24"/>
    </w:rPr>
  </w:style>
  <w:style w:type="paragraph" w:styleId="CommentText">
    <w:name w:val="annotation text"/>
    <w:basedOn w:val="Normal"/>
    <w:link w:val="CommentTextChar"/>
    <w:uiPriority w:val="99"/>
    <w:semiHidden/>
    <w:rsid w:val="00F027D5"/>
    <w:pPr>
      <w:jc w:val="left"/>
    </w:pPr>
  </w:style>
  <w:style w:type="character" w:customStyle="1" w:styleId="CommentTextChar">
    <w:name w:val="Comment Text Char"/>
    <w:basedOn w:val="DefaultParagraphFont"/>
    <w:link w:val="CommentText"/>
    <w:uiPriority w:val="99"/>
    <w:semiHidden/>
    <w:locked/>
    <w:rPr>
      <w:rFonts w:ascii="Calibri" w:hAnsi="Calibri" w:cs="Calibri"/>
      <w:sz w:val="32"/>
      <w:szCs w:val="32"/>
    </w:rPr>
  </w:style>
  <w:style w:type="paragraph" w:styleId="CommentSubject">
    <w:name w:val="annotation subject"/>
    <w:basedOn w:val="CommentText"/>
    <w:next w:val="CommentText"/>
    <w:link w:val="CommentSubjectChar"/>
    <w:uiPriority w:val="99"/>
    <w:semiHidden/>
    <w:rsid w:val="00F027D5"/>
    <w:rPr>
      <w:b/>
      <w:bCs/>
    </w:rPr>
  </w:style>
  <w:style w:type="character" w:customStyle="1" w:styleId="CommentSubjectChar">
    <w:name w:val="Comment Subject Char"/>
    <w:basedOn w:val="CommentTextChar1"/>
    <w:link w:val="CommentSubject"/>
    <w:uiPriority w:val="99"/>
    <w:semiHidden/>
    <w:locked/>
    <w:rPr>
      <w:b/>
      <w:bCs/>
    </w:rPr>
  </w:style>
  <w:style w:type="paragraph" w:styleId="Date">
    <w:name w:val="Date"/>
    <w:basedOn w:val="Normal"/>
    <w:next w:val="Normal"/>
    <w:link w:val="DateChar"/>
    <w:uiPriority w:val="99"/>
    <w:rsid w:val="00F027D5"/>
    <w:pPr>
      <w:ind w:leftChars="2500" w:left="100"/>
    </w:pPr>
    <w:rPr>
      <w:rFonts w:ascii="Times New Roman" w:hAnsi="Times New Roman"/>
      <w:sz w:val="21"/>
      <w:szCs w:val="21"/>
    </w:rPr>
  </w:style>
  <w:style w:type="character" w:customStyle="1" w:styleId="DateChar">
    <w:name w:val="Date Char"/>
    <w:basedOn w:val="DefaultParagraphFont"/>
    <w:link w:val="Date"/>
    <w:uiPriority w:val="99"/>
    <w:semiHidden/>
    <w:locked/>
    <w:rPr>
      <w:rFonts w:ascii="Calibri" w:hAnsi="Calibri" w:cs="Calibri"/>
      <w:sz w:val="32"/>
      <w:szCs w:val="32"/>
    </w:rPr>
  </w:style>
  <w:style w:type="table" w:styleId="TableGrid">
    <w:name w:val="Table Grid"/>
    <w:basedOn w:val="TableNormal"/>
    <w:uiPriority w:val="99"/>
    <w:locked/>
    <w:rsid w:val="00F027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haosou.com/doc/441189-46717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54</Pages>
  <Words>7771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文印室:陈松林</dc:creator>
  <cp:keywords/>
  <dc:description/>
  <cp:lastModifiedBy>微软用户</cp:lastModifiedBy>
  <cp:revision>8</cp:revision>
  <cp:lastPrinted>2020-04-24T01:33:00Z</cp:lastPrinted>
  <dcterms:created xsi:type="dcterms:W3CDTF">2020-07-18T08:00:00Z</dcterms:created>
  <dcterms:modified xsi:type="dcterms:W3CDTF">2020-07-23T18:14:00Z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