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2B" w:rsidRPr="00FF032B" w:rsidRDefault="00FF032B" w:rsidP="00FF032B">
      <w:pPr>
        <w:spacing w:line="590" w:lineRule="exact"/>
        <w:rPr>
          <w:rFonts w:ascii="黑体" w:eastAsia="黑体" w:hAnsi="Calibri Light" w:cs="Calibri Light" w:hint="eastAsia"/>
          <w:sz w:val="32"/>
          <w:szCs w:val="32"/>
        </w:rPr>
      </w:pPr>
      <w:r w:rsidRPr="00FF032B">
        <w:rPr>
          <w:rFonts w:ascii="黑体" w:eastAsia="黑体" w:hAnsi="Calibri Light" w:cs="Calibri Light" w:hint="eastAsia"/>
          <w:sz w:val="32"/>
          <w:szCs w:val="32"/>
        </w:rPr>
        <w:t>附件2</w:t>
      </w:r>
    </w:p>
    <w:p w:rsidR="00FF032B" w:rsidRPr="00FF032B" w:rsidRDefault="00FF032B" w:rsidP="00FF032B">
      <w:pPr>
        <w:ind w:firstLineChars="200" w:firstLine="88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FF032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广元市部分行政处罚裁量权事项</w:t>
      </w:r>
    </w:p>
    <w:p w:rsidR="00FF032B" w:rsidRDefault="00FF032B" w:rsidP="00FF032B">
      <w:pPr>
        <w:widowControl/>
        <w:numPr>
          <w:ilvl w:val="0"/>
          <w:numId w:val="1"/>
        </w:numPr>
        <w:shd w:val="clear" w:color="auto" w:fill="FFFFFF"/>
        <w:tabs>
          <w:tab w:val="left" w:pos="312"/>
        </w:tabs>
        <w:spacing w:line="675" w:lineRule="atLeast"/>
        <w:jc w:val="left"/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  <w:t>关于印发《四川省农业行政处罚裁量权适用规则》《四川省农业行政处罚裁量标准》的通知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hyperlink r:id="rId5" w:history="1">
        <w:r>
          <w:rPr>
            <w:rStyle w:val="a3"/>
          </w:rPr>
          <w:t>http://nynct.sc.gov.cn/nynct/c100664/2020/4/2/0c40cf4f7ad148a1ba772e5ec420ef7a.shtml</w:t>
        </w:r>
      </w:hyperlink>
    </w:p>
    <w:p w:rsidR="00FF032B" w:rsidRDefault="00FF032B" w:rsidP="00FF032B">
      <w:pPr>
        <w:widowControl/>
        <w:numPr>
          <w:ilvl w:val="0"/>
          <w:numId w:val="1"/>
        </w:numPr>
        <w:shd w:val="clear" w:color="auto" w:fill="FFFFFF"/>
        <w:tabs>
          <w:tab w:val="left" w:pos="312"/>
        </w:tabs>
        <w:spacing w:line="675" w:lineRule="atLeast"/>
        <w:jc w:val="left"/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  <w:t>四川省生态环境厅 关于印发《四川省生态环境行政处罚裁量标准（2019年版）》的通知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hyperlink r:id="rId6" w:history="1">
        <w:r>
          <w:rPr>
            <w:rStyle w:val="a4"/>
            <w:rFonts w:hint="eastAsia"/>
          </w:rPr>
          <w:t>http://sthjt.sc.gov.cn/sthjt/c103964/2019/11/13/3178b335efa64623a8623b8e3e536626.shtml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  <w:t>3.四川省文化和旅游厅关于印发文化（文物）行政处罚裁量实施标准的通知</w:t>
      </w:r>
    </w:p>
    <w:p w:rsidR="00FF032B" w:rsidRDefault="00FF032B" w:rsidP="00FF032B">
      <w:hyperlink r:id="rId7" w:history="1">
        <w:r>
          <w:rPr>
            <w:rStyle w:val="a4"/>
          </w:rPr>
          <w:t>http://wlt.sc.gov.cn/scwlt/gsgg/2020/3/19/84f5c0f0e5fa46a2be9c30974cec5e8d.shtml</w:t>
        </w:r>
      </w:hyperlink>
    </w:p>
    <w:p w:rsidR="00FF032B" w:rsidRDefault="00FF032B" w:rsidP="00FF032B">
      <w:pPr>
        <w:numPr>
          <w:ilvl w:val="0"/>
          <w:numId w:val="1"/>
        </w:numPr>
        <w:tabs>
          <w:tab w:val="left" w:pos="312"/>
        </w:tabs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32"/>
          <w:szCs w:val="32"/>
          <w:shd w:val="clear" w:color="auto" w:fill="FFFFFF"/>
          <w:lang/>
        </w:rPr>
        <w:t>四川省交通运输厅关于印发《四川省交通运输行政处罚裁量权标准》的通知</w:t>
      </w:r>
    </w:p>
    <w:p w:rsidR="00FF032B" w:rsidRDefault="00FF032B" w:rsidP="00FF032B">
      <w:hyperlink r:id="rId8" w:history="1">
        <w:r>
          <w:rPr>
            <w:rStyle w:val="a4"/>
          </w:rPr>
          <w:t>http://jtt.sc.gov.cn//jtt/c101527/2020/11/5/64cd5bf8ad0c47c293c7301e940288a9.shtml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安全生产行政处罚自由裁量标准（2018版）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FF032B" w:rsidRDefault="00FF032B" w:rsidP="00FF032B">
      <w:pPr>
        <w:rPr>
          <w:rFonts w:ascii="仿宋_GB2312" w:eastAsia="仿宋_GB2312" w:hint="eastAsia"/>
          <w:szCs w:val="21"/>
        </w:rPr>
      </w:pPr>
      <w:hyperlink r:id="rId9" w:history="1">
        <w:r>
          <w:rPr>
            <w:rStyle w:val="a4"/>
            <w:rFonts w:ascii="仿宋_GB2312" w:eastAsia="仿宋_GB2312" w:hint="eastAsia"/>
            <w:szCs w:val="21"/>
          </w:rPr>
          <w:t>http://gysyjglj.cngy.gov.cn/article.html?id=61508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5.《四川省药品医疗器械化妆品行政处罚裁量权适用规则》《四川省药品行政处罚裁量基准》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color w:val="000000"/>
          <w:szCs w:val="21"/>
          <w:shd w:val="clear" w:color="auto" w:fill="FFFFFF"/>
        </w:rPr>
      </w:pPr>
      <w:hyperlink r:id="rId10" w:history="1">
        <w:r>
          <w:rPr>
            <w:rStyle w:val="a3"/>
            <w:rFonts w:ascii="仿宋_GB2312" w:eastAsia="仿宋_GB2312" w:hAnsi="仿宋_GB2312" w:cs="仿宋_GB2312" w:hint="eastAsia"/>
            <w:szCs w:val="21"/>
            <w:shd w:val="clear" w:color="auto" w:fill="FFFFFF"/>
          </w:rPr>
          <w:t>http://www.sc.gov.cn/10462/10464/10465/10574/2020/12/9/bb090aacdc714e4d909badc68e6f063b.shtml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6.公安部关于印发《公安机关对部分违反治安管理行为实施处罚的裁量指导意见》的通知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24"/>
        </w:rPr>
      </w:pPr>
      <w:hyperlink r:id="rId11" w:history="1">
        <w:r>
          <w:rPr>
            <w:rStyle w:val="a4"/>
            <w:rFonts w:ascii="仿宋_GB2312" w:eastAsia="仿宋_GB2312" w:hAnsi="仿宋_GB2312" w:cs="仿宋_GB2312" w:hint="eastAsia"/>
            <w:bCs/>
            <w:sz w:val="24"/>
          </w:rPr>
          <w:t>https://www.nujiang.gov.cn/xxgk/015279075/info/2020-143245.html</w:t>
        </w:r>
      </w:hyperlink>
    </w:p>
    <w:p w:rsidR="00FF032B" w:rsidRDefault="00FF032B" w:rsidP="00FF032B">
      <w:pPr>
        <w:numPr>
          <w:ilvl w:val="0"/>
          <w:numId w:val="2"/>
        </w:numPr>
        <w:tabs>
          <w:tab w:val="left" w:pos="312"/>
        </w:tabs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四川省住房和城乡建设厅关于印发《四川省住房和城乡建设行政处罚裁量权适用规定》《四川省住房和城乡建设行政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处罚裁量标准》的通知</w:t>
      </w:r>
    </w:p>
    <w:p w:rsidR="00FF032B" w:rsidRDefault="00FF032B" w:rsidP="00FF032B">
      <w:pPr>
        <w:rPr>
          <w:rFonts w:ascii="仿宋_GB2312" w:eastAsia="仿宋_GB2312" w:hAnsi="仿宋_GB2312" w:cs="仿宋_GB2312"/>
          <w:bCs/>
          <w:color w:val="000000"/>
          <w:sz w:val="24"/>
        </w:rPr>
      </w:pPr>
      <w:hyperlink r:id="rId12" w:history="1">
        <w:r>
          <w:rPr>
            <w:rStyle w:val="a3"/>
            <w:rFonts w:ascii="仿宋_GB2312" w:eastAsia="仿宋_GB2312" w:hAnsi="仿宋_GB2312" w:cs="仿宋_GB2312"/>
            <w:b/>
            <w:bCs/>
            <w:sz w:val="24"/>
          </w:rPr>
          <w:t>http://jst.sc.gov.cn/scjst/zfcxjstgfxwj/2020/3/5/13769c5c574d447d835eb1956ce7571a.shtml</w:t>
        </w:r>
      </w:hyperlink>
    </w:p>
    <w:p w:rsidR="00FF032B" w:rsidRDefault="00FF032B" w:rsidP="00FF032B">
      <w:pPr>
        <w:pStyle w:val="3"/>
        <w:widowControl/>
        <w:numPr>
          <w:ilvl w:val="0"/>
          <w:numId w:val="2"/>
        </w:numPr>
        <w:tabs>
          <w:tab w:val="left" w:pos="312"/>
        </w:tabs>
        <w:spacing w:before="0" w:beforeAutospacing="0" w:after="0" w:afterAutospacing="0"/>
      </w:pP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四川省财政厅关于印发《四川省财政行政处罚自由裁量权实施标准》的通知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hyperlink r:id="rId13" w:history="1">
        <w:r>
          <w:rPr>
            <w:rStyle w:val="a3"/>
            <w:rFonts w:ascii="仿宋_GB2312" w:eastAsia="仿宋_GB2312" w:hAnsi="仿宋_GB2312" w:cs="仿宋_GB2312"/>
            <w:b/>
            <w:bCs/>
            <w:sz w:val="24"/>
          </w:rPr>
          <w:t>http://czt.sc.gov.cn/scczt/c102422/2019/5/6/343d60126a9f4d9da33ab10c0491ac1e.shtml</w:t>
        </w:r>
      </w:hyperlink>
    </w:p>
    <w:p w:rsidR="00FF032B" w:rsidRDefault="00FF032B" w:rsidP="00FF032B">
      <w:pPr>
        <w:numPr>
          <w:ilvl w:val="0"/>
          <w:numId w:val="2"/>
        </w:numPr>
        <w:tabs>
          <w:tab w:val="left" w:pos="312"/>
        </w:tabs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四川省林业厅关于修订《四川省林业行政处罚裁量标准》的通知(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川林发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［2017］34号)</w:t>
      </w:r>
    </w:p>
    <w:p w:rsidR="00FF032B" w:rsidRDefault="00FF032B" w:rsidP="00FF032B">
      <w:pPr>
        <w:rPr>
          <w:rFonts w:ascii="仿宋_GB2312" w:eastAsia="仿宋_GB2312" w:hAnsi="仿宋_GB2312" w:cs="仿宋_GB2312"/>
          <w:bCs/>
          <w:color w:val="000000"/>
          <w:sz w:val="24"/>
        </w:rPr>
      </w:pPr>
      <w:hyperlink r:id="rId14" w:history="1">
        <w:r>
          <w:rPr>
            <w:rStyle w:val="a3"/>
            <w:rFonts w:ascii="仿宋_GB2312" w:eastAsia="仿宋_GB2312" w:hAnsi="仿宋_GB2312" w:cs="仿宋_GB2312"/>
            <w:b/>
            <w:bCs/>
            <w:sz w:val="24"/>
          </w:rPr>
          <w:t>http://www.jialing.gov.cn/a/xxgk/jibenxinxigongkai/xingquanchufa/2017/0905/11260.html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10.四川省人力资源和社会保障厅关于印发《四川省人力资源社会保障行政处罚裁量标准（2018年本）》的通知</w:t>
      </w:r>
    </w:p>
    <w:p w:rsidR="00FF032B" w:rsidRDefault="00FF032B" w:rsidP="00FF032B">
      <w:pPr>
        <w:rPr>
          <w:rFonts w:ascii="仿宋_GB2312" w:eastAsia="仿宋_GB2312" w:hAnsi="仿宋_GB2312" w:cs="仿宋_GB2312"/>
          <w:bCs/>
          <w:color w:val="000000"/>
          <w:sz w:val="24"/>
        </w:rPr>
      </w:pPr>
      <w:hyperlink r:id="rId15" w:history="1">
        <w:r>
          <w:rPr>
            <w:rStyle w:val="a3"/>
            <w:rFonts w:ascii="仿宋_GB2312" w:eastAsia="仿宋_GB2312" w:hAnsi="仿宋_GB2312" w:cs="仿宋_GB2312"/>
            <w:b/>
            <w:bCs/>
            <w:sz w:val="24"/>
          </w:rPr>
          <w:t>http://rst.sc.gov.cn//rst/gsgg/2018/5/29/60726688de0e4075a87f1a992a18e178.shtml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11.四川省卫生健康委员会关于印发《四川省规范卫生健康行政处罚行政强制裁量权实施规则》和《四川省卫生健康行政处罚行政强制裁量实施标准》的通知</w:t>
      </w:r>
    </w:p>
    <w:p w:rsidR="00FF032B" w:rsidRDefault="00FF032B" w:rsidP="00FF032B">
      <w:pPr>
        <w:rPr>
          <w:rFonts w:ascii="仿宋_GB2312" w:eastAsia="仿宋_GB2312" w:hAnsi="仿宋_GB2312" w:cs="仿宋_GB2312"/>
          <w:bCs/>
          <w:color w:val="000000"/>
          <w:sz w:val="24"/>
        </w:rPr>
      </w:pPr>
      <w:hyperlink r:id="rId16" w:history="1">
        <w:r>
          <w:rPr>
            <w:rStyle w:val="a3"/>
            <w:rFonts w:ascii="仿宋_GB2312" w:eastAsia="仿宋_GB2312" w:hAnsi="仿宋_GB2312" w:cs="仿宋_GB2312"/>
            <w:b/>
            <w:bCs/>
            <w:sz w:val="24"/>
          </w:rPr>
          <w:t>http://wsjkw.sc.gov.cn/scwsjkw/zcwj11/2019/12/27/0e32ad43ef9e46fda4dd8fba68b1a834.shtml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12.四川省统计行政处罚裁量权实施办法（试行）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color w:val="000000"/>
          <w:sz w:val="24"/>
        </w:rPr>
      </w:pPr>
      <w:hyperlink r:id="rId17" w:history="1">
        <w:r>
          <w:rPr>
            <w:rStyle w:val="a3"/>
            <w:rFonts w:ascii="仿宋_GB2312" w:eastAsia="仿宋_GB2312" w:hAnsi="仿宋_GB2312" w:cs="仿宋_GB2312" w:hint="eastAsia"/>
            <w:b/>
            <w:bCs/>
            <w:color w:val="000000"/>
            <w:sz w:val="24"/>
          </w:rPr>
          <w:t>http://stats.cngy.gov.cn/News/Detail/20200518111341320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13.四川省经济和信息化系统行政执法裁量权标准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sz w:val="24"/>
        </w:rPr>
      </w:pPr>
      <w:hyperlink r:id="rId18" w:history="1">
        <w:r>
          <w:rPr>
            <w:rStyle w:val="a3"/>
            <w:rFonts w:ascii="仿宋_GB2312" w:eastAsia="仿宋_GB2312" w:hAnsi="仿宋_GB2312" w:cs="仿宋_GB2312" w:hint="eastAsia"/>
            <w:b/>
            <w:bCs/>
            <w:sz w:val="24"/>
          </w:rPr>
          <w:t>http://jjxxhw.nanchong.gov.cn/zczl/Info.asp?infoid=2633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14.四川省国土资源厅关于印发《四川省国土资源厅规范行政处罚裁量权规定》的通知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bCs/>
          <w:sz w:val="24"/>
        </w:rPr>
      </w:pPr>
      <w:hyperlink r:id="rId19" w:history="1">
        <w:r>
          <w:rPr>
            <w:rStyle w:val="a3"/>
            <w:rFonts w:ascii="仿宋_GB2312" w:eastAsia="仿宋_GB2312" w:hAnsi="仿宋_GB2312" w:cs="仿宋_GB2312" w:hint="eastAsia"/>
            <w:b/>
            <w:bCs/>
            <w:sz w:val="24"/>
          </w:rPr>
          <w:t>http://dnr.sc.gov.cn/scdnr/c102879/2015/5/7/39c8ec61d28a44ed827057d2e266c7f5.shtml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15.四川省审计厅关于印发《四川省审计机关规范行政处罚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自由裁量权实施办法》的通知</w:t>
      </w:r>
    </w:p>
    <w:p w:rsidR="00FF032B" w:rsidRDefault="00FF032B" w:rsidP="00FF032B">
      <w:pPr>
        <w:rPr>
          <w:rFonts w:ascii="仿宋_GB2312" w:eastAsia="仿宋_GB2312" w:hAnsi="仿宋_GB2312" w:cs="仿宋_GB2312" w:hint="eastAsia"/>
          <w:color w:val="333333"/>
          <w:sz w:val="24"/>
          <w:shd w:val="clear" w:color="auto" w:fill="FFFFFF"/>
        </w:rPr>
      </w:pPr>
      <w:hyperlink r:id="rId20" w:history="1">
        <w:r>
          <w:rPr>
            <w:rStyle w:val="a3"/>
            <w:rFonts w:ascii="仿宋_GB2312" w:eastAsia="仿宋_GB2312" w:hAnsi="仿宋_GB2312" w:cs="仿宋_GB2312" w:hint="eastAsia"/>
            <w:sz w:val="24"/>
            <w:shd w:val="clear" w:color="auto" w:fill="FFFFFF"/>
          </w:rPr>
          <w:t>http://sjt.sc.gov.cn/scssjt/tzgg/2015/3/6/e3bcf561bc044c8e8ea8626a8cd78c38.shtml</w:t>
        </w:r>
      </w:hyperlink>
    </w:p>
    <w:p w:rsidR="00FF032B" w:rsidRDefault="00FF032B" w:rsidP="00FF032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16.四川省人民防空办公室行政处罚自由裁量权</w:t>
      </w:r>
    </w:p>
    <w:p w:rsidR="00FF032B" w:rsidRDefault="00FF032B" w:rsidP="00FF032B">
      <w:pPr>
        <w:rPr>
          <w:rFonts w:ascii="仿宋_GB2312" w:eastAsia="仿宋_GB2312" w:hAnsi="仿宋_GB2312" w:cs="仿宋_GB2312"/>
          <w:color w:val="333333"/>
          <w:sz w:val="24"/>
          <w:shd w:val="clear" w:color="auto" w:fill="FFFFFF"/>
        </w:rPr>
      </w:pPr>
      <w:hyperlink r:id="rId21" w:history="1">
        <w:r>
          <w:rPr>
            <w:rStyle w:val="a3"/>
            <w:rFonts w:ascii="仿宋_GB2312" w:eastAsia="仿宋_GB2312" w:hAnsi="仿宋_GB2312" w:cs="仿宋_GB2312"/>
            <w:sz w:val="24"/>
            <w:shd w:val="clear" w:color="auto" w:fill="FFFFFF"/>
          </w:rPr>
          <w:t>http://rfb.sc.gov.cn/scrf/gkzcfg/2015/1/21/0fee9a3034df49b389d59d2b431db067.shtml</w:t>
        </w:r>
      </w:hyperlink>
    </w:p>
    <w:p w:rsidR="00FF032B" w:rsidRDefault="00FF032B" w:rsidP="00FF032B">
      <w:pPr>
        <w:rPr>
          <w:rFonts w:ascii="Verdana" w:eastAsia="Verdana" w:hAnsi="Verdana" w:cs="Verdana"/>
          <w:color w:val="1E5494"/>
          <w:kern w:val="0"/>
          <w:szCs w:val="21"/>
          <w:u w:val="single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17.四川省消防救援总队关于印发《四川省消防救援机构实施行政处罚裁量规则（试行）》的通知（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川消〔2020〕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75号）</w:t>
      </w:r>
      <w:r>
        <w:rPr>
          <w:rFonts w:ascii="仿宋_GB2312" w:eastAsia="仿宋_GB2312" w:hAnsi="仿宋_GB2312" w:cs="仿宋_GB2312" w:hint="eastAsia"/>
          <w:color w:val="1E5494"/>
          <w:kern w:val="0"/>
          <w:sz w:val="24"/>
          <w:u w:val="single"/>
          <w:shd w:val="clear" w:color="auto" w:fill="FFFFFF"/>
          <w:lang/>
        </w:rPr>
        <w:t>https://sc.119.gov.cn/zwgk/tzgg/202005/news002020051800112221.html</w:t>
      </w:r>
    </w:p>
    <w:p w:rsidR="00100865" w:rsidRPr="00FF032B" w:rsidRDefault="00FF032B"/>
    <w:sectPr w:rsidR="00100865" w:rsidRPr="00FF032B" w:rsidSect="00A4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2ED69"/>
    <w:multiLevelType w:val="singleLevel"/>
    <w:tmpl w:val="94B2ED6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7E58F2"/>
    <w:multiLevelType w:val="singleLevel"/>
    <w:tmpl w:val="B27E58F2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32B"/>
    <w:rsid w:val="005702E9"/>
    <w:rsid w:val="00954E74"/>
    <w:rsid w:val="00A46135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F032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F032B"/>
    <w:rPr>
      <w:rFonts w:ascii="宋体" w:eastAsia="宋体" w:hAnsi="宋体" w:cs="Times New Roman"/>
      <w:b/>
      <w:kern w:val="0"/>
      <w:sz w:val="27"/>
      <w:szCs w:val="27"/>
    </w:rPr>
  </w:style>
  <w:style w:type="character" w:styleId="a3">
    <w:name w:val="Hyperlink"/>
    <w:basedOn w:val="a0"/>
    <w:qFormat/>
    <w:rsid w:val="00FF032B"/>
    <w:rPr>
      <w:color w:val="0000FF"/>
      <w:u w:val="single"/>
    </w:rPr>
  </w:style>
  <w:style w:type="character" w:styleId="a4">
    <w:name w:val="FollowedHyperlink"/>
    <w:basedOn w:val="a0"/>
    <w:qFormat/>
    <w:rsid w:val="00FF03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t.sc.gov.cn/jtt/c101527/2020/11/5/64cd5bf8ad0c47c293c7301e940288a9.shtml" TargetMode="External"/><Relationship Id="rId13" Type="http://schemas.openxmlformats.org/officeDocument/2006/relationships/hyperlink" Target="http://czt.sc.gov.cn/scczt/c102422/2019/5/6/343d60126a9f4d9da33ab10c0491ac1e.shtml" TargetMode="External"/><Relationship Id="rId18" Type="http://schemas.openxmlformats.org/officeDocument/2006/relationships/hyperlink" Target="http://jjxxhw.nanchong.gov.cn/zczl/Info.asp?infoid=2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fb.sc.gov.cn/scrf/gkzcfg/2015/1/21/0fee9a3034df49b389d59d2b431db067.shtml" TargetMode="External"/><Relationship Id="rId7" Type="http://schemas.openxmlformats.org/officeDocument/2006/relationships/hyperlink" Target="http://wlt.sc.gov.cn/scwlt/gsgg/2020/3/19/84f5c0f0e5fa46a2be9c30974cec5e8d.shtml" TargetMode="External"/><Relationship Id="rId12" Type="http://schemas.openxmlformats.org/officeDocument/2006/relationships/hyperlink" Target="http://jst.sc.gov.cn/scjst/zfcxjstgfxwj/2020/3/5/13769c5c574d447d835eb1956ce7571a.shtml" TargetMode="External"/><Relationship Id="rId17" Type="http://schemas.openxmlformats.org/officeDocument/2006/relationships/hyperlink" Target="http://stats.cngy.gov.cn/News/Detail/202005181113413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sjkw.sc.gov.cn/scwsjkw/zcwj11/2019/12/27/0e32ad43ef9e46fda4dd8fba68b1a834.shtml" TargetMode="External"/><Relationship Id="rId20" Type="http://schemas.openxmlformats.org/officeDocument/2006/relationships/hyperlink" Target="http://sjt.sc.gov.cn/scssjt/tzgg/2015/3/6/e3bcf561bc044c8e8ea8626a8cd78c38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hjt.sc.gov.cn/sthjt/c103964/2019/11/13/3178b335efa64623a8623b8e3e536626.shtml" TargetMode="External"/><Relationship Id="rId11" Type="http://schemas.openxmlformats.org/officeDocument/2006/relationships/hyperlink" Target="https://www.nujiang.gov.cn/xxgk/015279075/info/2020-143245.html" TargetMode="External"/><Relationship Id="rId5" Type="http://schemas.openxmlformats.org/officeDocument/2006/relationships/hyperlink" Target="http://nynct.sc.gov.cn/nynct/c100664/2020/4/2/0c40cf4f7ad148a1ba772e5ec420ef7a.shtml" TargetMode="External"/><Relationship Id="rId15" Type="http://schemas.openxmlformats.org/officeDocument/2006/relationships/hyperlink" Target="http://rst.sc.gov.cn/rst/gsgg/2018/5/29/60726688de0e4075a87f1a992a18e178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.gov.cn/10462/10464/10465/10574/2020/12/9/bb090aacdc714e4d909badc68e6f063b.shtml" TargetMode="External"/><Relationship Id="rId19" Type="http://schemas.openxmlformats.org/officeDocument/2006/relationships/hyperlink" Target="http://dnr.sc.gov.cn/scdnr/c102879/2015/5/7/39c8ec61d28a44ed827057d2e266c7f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ysyjglj.cngy.gov.cn/article.html?id=61508" TargetMode="External"/><Relationship Id="rId14" Type="http://schemas.openxmlformats.org/officeDocument/2006/relationships/hyperlink" Target="http://www.jialing.gov.cn/a/xxgk/jibenxinxigongkai/xingquanchufa/2017/0905/1126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行政复议与应诉科:李友建</dc:creator>
  <cp:keywords/>
  <dc:description/>
  <cp:lastModifiedBy>行政复议与应诉科:李友建</cp:lastModifiedBy>
  <cp:revision>2</cp:revision>
  <dcterms:created xsi:type="dcterms:W3CDTF">2020-12-28T01:56:00Z</dcterms:created>
  <dcterms:modified xsi:type="dcterms:W3CDTF">2020-12-28T01:56:00Z</dcterms:modified>
</cp:coreProperties>
</file>