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宋体"/>
          <w:sz w:val="32"/>
          <w:szCs w:val="32"/>
        </w:rPr>
      </w:pPr>
      <w:r>
        <w:rPr>
          <w:rFonts w:hint="eastAsia" w:ascii="黑体" w:hAnsi="黑体" w:eastAsia="黑体" w:cs="宋体"/>
          <w:sz w:val="32"/>
          <w:szCs w:val="32"/>
        </w:rPr>
        <w:t>附件</w:t>
      </w:r>
    </w:p>
    <w:p>
      <w:pPr>
        <w:spacing w:line="576" w:lineRule="exact"/>
        <w:jc w:val="center"/>
        <w:rPr>
          <w:rFonts w:hint="eastAsia" w:ascii="方正小标宋简体" w:eastAsia="方正小标宋简体"/>
          <w:sz w:val="44"/>
          <w:szCs w:val="44"/>
        </w:rPr>
      </w:pPr>
      <w:r>
        <w:rPr>
          <w:rFonts w:hint="eastAsia" w:ascii="方正小标宋简体" w:eastAsia="方正小标宋简体"/>
          <w:sz w:val="44"/>
          <w:szCs w:val="44"/>
        </w:rPr>
        <w:t>广元市市本级公共服务事项目录（2019年版）</w:t>
      </w:r>
    </w:p>
    <w:tbl>
      <w:tblPr>
        <w:tblStyle w:val="8"/>
        <w:tblW w:w="0" w:type="auto"/>
        <w:jc w:val="center"/>
        <w:tblLayout w:type="fixed"/>
        <w:tblCellMar>
          <w:top w:w="0" w:type="dxa"/>
          <w:left w:w="0" w:type="dxa"/>
          <w:bottom w:w="0" w:type="dxa"/>
          <w:right w:w="0" w:type="dxa"/>
        </w:tblCellMar>
      </w:tblPr>
      <w:tblGrid>
        <w:gridCol w:w="993"/>
        <w:gridCol w:w="608"/>
        <w:gridCol w:w="2410"/>
        <w:gridCol w:w="2835"/>
        <w:gridCol w:w="6237"/>
        <w:gridCol w:w="1435"/>
        <w:gridCol w:w="975"/>
      </w:tblGrid>
      <w:tr>
        <w:tblPrEx>
          <w:tblCellMar>
            <w:top w:w="0" w:type="dxa"/>
            <w:left w:w="0" w:type="dxa"/>
            <w:bottom w:w="0" w:type="dxa"/>
            <w:right w:w="0" w:type="dxa"/>
          </w:tblCellMar>
        </w:tblPrEx>
        <w:trPr>
          <w:trHeight w:val="285" w:hRule="atLeast"/>
          <w:jc w:val="center"/>
        </w:trPr>
        <w:tc>
          <w:tcPr>
            <w:tcW w:w="9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rPr>
              <w:t>业务</w:t>
            </w:r>
            <w:r>
              <w:rPr>
                <w:rFonts w:hint="eastAsia" w:ascii="黑体" w:hAnsi="黑体" w:eastAsia="黑体" w:cs="黑体"/>
                <w:color w:val="000000"/>
                <w:kern w:val="0"/>
                <w:sz w:val="24"/>
                <w:szCs w:val="24"/>
              </w:rPr>
              <w:br w:type="textWrapping"/>
            </w:r>
            <w:r>
              <w:rPr>
                <w:rFonts w:hint="eastAsia" w:ascii="黑体" w:hAnsi="黑体" w:eastAsia="黑体" w:cs="黑体"/>
                <w:color w:val="000000"/>
                <w:kern w:val="0"/>
                <w:sz w:val="24"/>
                <w:szCs w:val="24"/>
              </w:rPr>
              <w:t>主（监）管部门</w:t>
            </w: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rPr>
              <w:t>项号</w:t>
            </w:r>
          </w:p>
        </w:tc>
        <w:tc>
          <w:tcPr>
            <w:tcW w:w="52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rPr>
              <w:t>事项名称</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rPr>
              <w:t>实施主要依据</w:t>
            </w:r>
          </w:p>
        </w:tc>
        <w:tc>
          <w:tcPr>
            <w:tcW w:w="14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rPr>
              <w:t>服务对象</w:t>
            </w:r>
          </w:p>
        </w:tc>
        <w:tc>
          <w:tcPr>
            <w:tcW w:w="9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rPr>
              <w:t>办理层级</w:t>
            </w:r>
          </w:p>
        </w:tc>
      </w:tr>
      <w:tr>
        <w:tblPrEx>
          <w:tblCellMar>
            <w:top w:w="0" w:type="dxa"/>
            <w:left w:w="0" w:type="dxa"/>
            <w:bottom w:w="0" w:type="dxa"/>
            <w:right w:w="0" w:type="dxa"/>
          </w:tblCellMar>
        </w:tblPrEx>
        <w:trPr>
          <w:trHeight w:val="285"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黑体"/>
                <w:b/>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黑体"/>
                <w:b/>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黑体"/>
                <w:b/>
                <w:color w:val="000000"/>
                <w:sz w:val="24"/>
                <w:szCs w:val="24"/>
              </w:rPr>
            </w:pPr>
            <w:r>
              <w:rPr>
                <w:rFonts w:hint="eastAsia" w:ascii="黑体" w:hAnsi="黑体" w:eastAsia="黑体" w:cs="黑体"/>
                <w:color w:val="000000"/>
                <w:kern w:val="0"/>
                <w:sz w:val="24"/>
                <w:szCs w:val="24"/>
              </w:rPr>
              <w:t>大项名称</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黑体"/>
                <w:b/>
                <w:color w:val="000000"/>
                <w:sz w:val="24"/>
                <w:szCs w:val="24"/>
              </w:rPr>
            </w:pPr>
            <w:r>
              <w:rPr>
                <w:rFonts w:hint="eastAsia" w:ascii="黑体" w:hAnsi="黑体" w:eastAsia="黑体" w:cs="黑体"/>
                <w:color w:val="000000"/>
                <w:kern w:val="0"/>
                <w:sz w:val="24"/>
                <w:szCs w:val="24"/>
              </w:rPr>
              <w:t>子项名称</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黑体"/>
                <w:b/>
                <w:color w:val="000000"/>
                <w:sz w:val="24"/>
                <w:szCs w:val="24"/>
              </w:rPr>
            </w:pPr>
          </w:p>
        </w:tc>
        <w:tc>
          <w:tcPr>
            <w:tcW w:w="14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黑体"/>
                <w:b/>
                <w:color w:val="000000"/>
                <w:sz w:val="24"/>
                <w:szCs w:val="24"/>
              </w:rPr>
            </w:pPr>
          </w:p>
        </w:tc>
        <w:tc>
          <w:tcPr>
            <w:tcW w:w="9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黑体"/>
                <w:b/>
                <w:color w:val="000000"/>
                <w:sz w:val="24"/>
                <w:szCs w:val="24"/>
              </w:rPr>
            </w:pPr>
          </w:p>
        </w:tc>
      </w:tr>
      <w:tr>
        <w:tblPrEx>
          <w:tblCellMar>
            <w:top w:w="0" w:type="dxa"/>
            <w:left w:w="0" w:type="dxa"/>
            <w:bottom w:w="0" w:type="dxa"/>
            <w:right w:w="0" w:type="dxa"/>
          </w:tblCellMar>
        </w:tblPrEx>
        <w:trPr>
          <w:trHeight w:val="580" w:hRule="atLeast"/>
          <w:jc w:val="center"/>
        </w:trPr>
        <w:tc>
          <w:tcPr>
            <w:tcW w:w="9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市自然</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资源局</w:t>
            </w: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不动产登记资料查询</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不动产登记资料查询</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《不动产登记暂行条例》（国务院令第656号）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615"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采矿权抵押备案</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采矿权抵押备案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《国土资源部关于进一步完善采矿权登记管理有关问题的通知》（国土资发〔2011〕14号）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620" w:hRule="atLeast"/>
          <w:jc w:val="center"/>
        </w:trPr>
        <w:tc>
          <w:tcPr>
            <w:tcW w:w="9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市应急</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管理局</w:t>
            </w: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安全生产知识和管理能力考核合格证查询</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安全生产知识和管理能力 考核合格证查询</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《中华人民共和国政府信息公开条例》（国务院令第492号）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工矿商贸企业安全生产标准化达标考评</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工矿商贸企业安全生产 </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标准化达标考评</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《中华人民共和国安全生产法》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480" w:hRule="atLeast"/>
          <w:jc w:val="center"/>
        </w:trPr>
        <w:tc>
          <w:tcPr>
            <w:tcW w:w="9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市医保局</w:t>
            </w: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异地就医管理</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医疗保险参保人员现金</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垫付的医疗费用结算</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1.《中华人民共和国社会保险法》</w:t>
            </w:r>
          </w:p>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2.《关于省医保中心各项经办业务规范所需资料及完成时间的通知》（川劳社医中心函〔2003〕17号）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医疗保险参保人员异地</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就医登记备案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《人力资源社会保障部 财政部关于做好基本医疗保险跨省异地就医住院医疗费用直接结算工作的通知》（人社部发〔2016〕120号）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异地就医直接结算医疗</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机构名单查询</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《中华人民共和国社会保险法》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异地就医联网医疗机构</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费用结算</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四川省人力资源和社会保障厅  四川省财政厅 关于印发《四川省医疗保险异地就医管理 暂行办法》的通知（川人社发〔2014〕29号）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医疗机构接入国家与省级异地就医平台</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四川省医疗保险管理局关于《定点医药机构接入异地就医即时结算省级平台有关事项》的通知（川医险办〔2014〕16号）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医疗保险个人账户</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清退</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医疗保险个人账户清退</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《中华人民共和国社会保险法》第二章第十四条</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3</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医疗保险参保人员</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个人权益信息维护</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医疗保险个人权益电话</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号码新增和更改</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《中华人民共和国社会保险法》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医疗保险个人权益查询</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96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4</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定点医药机构管理</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定点医药机构医疗保险费用结算</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1.广元市人民政府关于印发《广元市城乡居民基本医疗保险管理办法》的通知（广府发〔2017〕4号）                       2.广元市人民政府关于印发《广元市城镇职工基本医疗保险办法》的通知（广府发〔2005〕13号）                      3.定点医药机构服务协议</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法人、其他</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定点医药机构信息查询</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《劳动社会保障部关于印发〈城镇居民基本医疗保险经办管理服务工作意见〉的通知》（劳社部发〔2007〕34号）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零售药店申请定点备案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 xml:space="preserve">广元市医疗保险管理局关于印发《广元市基本医疗保险协议医药机构准入经办规程》的通知（广医保〔2018〕80号）                  </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法人、其他</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定点医药机构管理</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定点零售药店基础信息</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变更</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人力资源社会保障部办公厅关于印发《基本医疗保险定点医药机构协议管理经办规程》的通知（人社厅发[2016]139号）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法人、其他</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医疗机构申请定点备案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 xml:space="preserve">广元市医疗保险管理局关于印发《广元市基本医疗保险协议医药机构准入经办规程》的通知（广医保〔2018〕80号）                  </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72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定点医疗机构基础信息</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变更</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《四川省劳动和社会保障厅 四川省卫生厅 四川省中医管理局关于印发〈四川省城镇职工基本医疗保险定点医疗机构管理暂行办法〉的通知》（川劳发〔2000〕4号）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定点医药机构申请暂停</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（终止）服务协议管理</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《四川省劳动和社会保障厅 四川省药品监督管理局关于印发〈四川省城镇职工基本医疗保险定点零售药店管理暂行办法〉的通知》（川劳发〔2000〕6号）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法人、其他</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72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暂停服务协议管理的定点医药机构申请恢复定点</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服务协议管理</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 xml:space="preserve">广元市医疗保险管理局关于印发《广元市基本医疗保险协议医药机构准入经办规程》的通知（广医保〔2018〕80号）                  </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法人、其他</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5</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药品目录、诊疗项目和医疗服务设施目录管理</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药品目录编码新增与</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信息维护</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《四川省人力资源和社会保障厅关于印发〈四川省基本医疗保险、工伤保险和生育保险药品目录（2018年版）〉的通知》（川人社发〔2018〕29号）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诊疗项目和医疗服务设施目录编码新增与信息维护</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药品、诊疗项目和医疗服务设施目录查询</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《四川省劳动和社会保障厅等部门关于印发〈四川省城镇职工基本医疗保险诊疗项目和医疗服务设施管理暂行办法〉的通知》（川劳社发〔2000〕11号）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6</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生育保险待遇</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申报支付</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女职工生育津贴、生育</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医疗费申报</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广元市人社局关于《调整我市城镇职工生育保险政策的通知》（广人社发〔2014〕14号）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计划生育医疗费用申报</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生育期间并发症发生的</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医疗费用申报</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参保职工未就业配偶应</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享受生育医疗费用申报</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参保职工生育保险异地</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生育申报</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72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7</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医疗保险参保登记</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城乡居民医疗保险</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参保登记</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广元市人力资源和社会保障局 广元市财政局 广元市卫生与计划生育委员会关于印发《广元市城乡居民基本医疗保险管理办法实施细则》的通知（广人社发〔2017〕7号）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参保人员医保在职转退休</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广元市劳动和社会保障局 广元市财政局关于印发《广元市城镇职工基本医疗保险办法实施细则》的通知（广劳社〔2005〕49号）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8</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社会救助服务管理</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医疗救助</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广元市民政局等六部门联合印发《关于进一步加强医疗救助与城乡居民大病保险有效衔接的通知》（广市民〔2017〕182号）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市市场</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监管局</w:t>
            </w: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企业登记档案</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资料查询</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企业登记档案资料查询</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《四川省工商行政管理局关于规范企业登记档案资料查询工作的通知》（川工商办〔2013〕146号）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企业信息联络员备案</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企业信息联络员备案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《四川省工商行政管理局关于印发〈四川省企业年度报告暂行办法〉〈四川省企业信息联络员备案办法〉的通知》（川工商发〔2014〕182号）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法人、其他</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3</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异地开展电梯维护保养单位相应资质证明告知</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异地开展电梯维护保养</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单位登记备案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《四川省电梯安全监督管理办法》（省政府令第298号）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4</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申报使用国家地理标志保护产品专用标志</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申报使用国家地理标志</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保护产品专用标志</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《国家地理标志产品保护规定》（国家质检总局令第78号）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5</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“守合同重信用企业”公示</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省级“守合同重信用企业”公示</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《四川省工商行政管理局关于印发〈四川省“守合同重信用”企业公示办法〉的通知》（川工商发〔2016〕53号）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“守合同重信用企业”公示</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市级“守合同重信用企业”公示</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“守合同重信用企业”公示</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县级“守合同重信用企业”公示</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929"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6</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特种设备安装改造</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维修施工前告知</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特种设备安装改造维修</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施工前告知</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《中华人民共和国特种设备安全法》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7</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食品安全科普</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宣传活动</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食品安全科普宣传活动</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《国务院关于印发“十三五”国家食品安全规划和“十三五”国家药品安全规划的通知》（国发〔2017〕12号）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8</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药品安全科普</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宣传活动</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药品安全科普宣传活动</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《国务院关于印发“十三五”国家食品安全规划和“十三五”国家药品安全规划的通知》（国发〔2017〕12号）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9</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消费纠纷调解</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消费纠纷调解</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《中华人民共和国消费者权益保护法》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270" w:hRule="atLeast"/>
          <w:jc w:val="center"/>
        </w:trPr>
        <w:tc>
          <w:tcPr>
            <w:tcW w:w="9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市政务服务和公共资源交易中心</w:t>
            </w: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公共资源交易信息发布</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工程建设信息发布</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《中华人民共和国招标投标法》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法人、其他</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政府采购信息发布</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法人、其他</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72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矿业权及土地出让信息发布</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《国土资源部关于印发〈矿业权交易规则〉的通知》(国土资规（2017）7号)《招标拍卖挂牌出让国有建设用地使用权规定》（中华人民共和国国土资源部令第39号）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法人、其他</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国有产权信息发布</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《四川省人民政府机关事务管理局关于印发〈四川省省级机关国有资产处置管理暂行办法〉的通知》(川府发（2007）103号)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法人、其他</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公共资源交易主体用户注册服务</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用户注册</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《电子招标投标办法》（发展改革委令第20号）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注册信息变更</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3</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投标保证金退付</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投标保证金退付</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《中华人民共和国招标投标法实施条例》（国务院令第613号）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法人、其他</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市残联</w:t>
            </w: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贫困重度残疾人家庭无障碍改造</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贫困重度残疾人家庭无障碍改造</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《中国残联关于做好贫困重度残疾人家庭无障碍改造工作的通知》（残联〔2017〕40号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残疾儿童康复训练</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残疾儿童康复训练</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广元市人民政府关于印发《建立残疾儿童康复救助制度的实施意见》的通知（广府办发〔2019〕34号）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96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3</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残疾人基本型辅助</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器具适配</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残疾人基本型辅助器具适配</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广元市人民政府关于印发《建立残疾儿童康复救助制度的实施意见》的通知（广府办发〔2019〕34号）、广元市残联、教育局、民政局、人社局、卫计委、扶贫移民局关于印发《广元市残疾人精准康复服务行动实施方案（2016-2020年）》的通知（广市残〔2017〕22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4</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残疾人托养服务</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残疾人托养服务</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《广元市人民政府关于印发广元市残疾人事业“十三五”发展规划的通知》〔广府发〔2017〕52号 ）</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5</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残疾人教育救助</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残疾人教育救助</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《广元市人民政府关于印发广元市残疾人事业“十三五”发展规划的通知》〔广府发〔2017〕52号 ）</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6</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残疾人职业培训和就业服务</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残疾人职业培训和就业服务</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《中国残联等部门关于印发&lt;残疾人促进就业“十三五”实施方案&gt;的通知》（残联发〔2016〕48号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市林业局</w:t>
            </w: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林木种子采种林的确定</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林木种子采种林的确定</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《中华人民共和国种子法》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自然人、</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836"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种子生产经营者不需要办理种子生产经营许可证的备案</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在有效区域内设立分支机构的备案</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自然人、</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96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在有效区域内受具有种子生产经营许可证的种子生产经营者以书面委托生产、代销其种子的备案</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自然人、</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1136"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专门经营不再分装的包装种子的备案</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自然人、</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3</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同一适宜生态区的地域引种林木良种的</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备案</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同一适宜生态区的地域引种林木良种的备案</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自然人、</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270" w:hRule="atLeast"/>
          <w:jc w:val="center"/>
        </w:trPr>
        <w:tc>
          <w:tcPr>
            <w:tcW w:w="9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市交通运输局</w:t>
            </w: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机动车维修工时单价备案</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机动车维修工时单价备案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《四川省机动车维修管理办法》（省政府令第307号）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驾驶培训机构招生</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站点设置情况备案</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驾驶培训机构招生</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站点设置情况备案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《四川省机动车驾驶员培训管理办法》（省政府令第328号）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270" w:hRule="atLeast"/>
          <w:jc w:val="center"/>
        </w:trPr>
        <w:tc>
          <w:tcPr>
            <w:tcW w:w="9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市人力资源社会</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保障局</w:t>
            </w: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社会保险登记</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企业社会保险登记</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《中华人民共和国社会保险法》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法人、其他</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机关事业单位社会保险登记</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法人、其他</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工程建设项目办理工伤保险参保登记</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《工伤保险条例》（国务院令第586号）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参保单位注销</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《中华人民共和国社会保险法》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职工参保登记</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法人、其他</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城乡居民养老保险参保登记</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县、乡、村</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灵活就业人员企业职工基本养老保险参保登记</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市、县、乡、村</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社会保险参保信息</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维护</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单位（项目）基本信息变更</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个人基本信息变更</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养老保险待遇发放账户维护申请</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省、市、县、乡、村</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工伤保险待遇发放账户维护申请</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3</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社会保险缴费申报</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缴费人员增减申报</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社会保险缴费申报与变更</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省、市、县、乡、村</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社会保险费延缴申请</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社会保险费断缴补缴申报</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社会保险费欠费补缴申报</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4</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社会保险费缴纳</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社会保险费缴纳</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省、市、县、乡、村</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5</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社会保险参保缴费记录查询</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单位参保证明查询打印</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个人权益记录查询打印</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6</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养老保险服务</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职工正常退休（职）申请</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《中华人民共和国公务员法》《中华人民共和国社会保险法》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城乡居民养老保险待遇申领</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《中华人民共和国社会保险法》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县、乡、村</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职工提前退休（退职）申请</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暂停养老保险待遇申请</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《人力资源社会保障部关于印发〈机关事业单位工作人员基本养老保险经办规程〉的通知》（人社部发〔2015〕32号）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省、市、县、乡、村</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恢复养老保险待遇申请</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省、市、县、乡、村</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个人账户一次性待遇申领</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《中华人民共和国社会保险法》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丧葬补助金、抚恤金申领</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居民养老保险注销登记</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《国务院关于建立统一的城乡居民基本养老保险制度的意见》（国发〔2014〕8号）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县、乡、村</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病残津贴申领</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《中华人民共和国社会保险法》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城镇职工基本养老保险关系转移接续申请</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机关事业单位养老保险关系转移接续申请</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城乡居民基本养老保险关系转移接续申请</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《国务院关于建立统一的城乡居民基本养老保险制度的意见》（国发〔2014〕8号）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72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机关事业单位基本养老保险与城镇企业职工基本养老保险互转申请</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《中华人民共和国社会保险法》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72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城镇职工基本养老保险与城乡居民基本养老保险制度衔接申请</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军地养老保险关系转移接续申请</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《人力资源社会保障部等部委关于军人退役基本养老保险关系转移接续有关问题的通知》（后财〔2015〕1726号）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多重养老保险关系个人账户退费</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《中华人民共和国社会保险法》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7</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工伤保险服务</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工伤事故备案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《人力资源社会保障部关于印发工伤保险经办规程的通知》（人社部发〔2012〕11号）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用人单位办理工伤登记</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《工伤保险条例》（国务院令第586号）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变更工伤登记</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工伤认定申请</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《中华人民共和国社会保险法》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劳动能力鉴定申请</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劳动能力复查鉴定申请</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《工伤保险条例》（国务院令第586号）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工伤预防项目申报</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协议医疗机构的确认</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协议康复机构的确认</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辅助器具配置协议机构的确认</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异地居住就医申请确认</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《人力资源社会保障部关于印发工伤保险经办规程的通知》（人社部发〔2012〕11号）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异地工伤就医报告</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旧伤复发申请确认</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转诊转院申请确认</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工伤康复申请确认</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《人力资源社会保障部关于印发〈工伤康复服务项目（试行）〉和〈工伤康复服务规范（试行）〉（修订版）的通知》（人社部发〔2013〕30号）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工伤康复治疗期延长申请</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辅助器具配置或更换申请</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《工伤保险条例》（国务院令第586号）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辅助器具异地配置申请</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停工留薪期确认和延长确认</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工伤医疗（康复）费用申报</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《中华人民共和国社会保险法》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住院伙食补助费申领</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统筹地区以外交通、食宿费申领</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劳动能力鉴定费用申报</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一次性工伤医疗补助金申请</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辅助器具配置（更换）费用申报</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72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伤残待遇申领（一次性伤残补助金，伤残津贴和生活护理费）</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72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一次性工亡补助金（含生活困难，预支50%确认）、丧葬补助金申领</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供养亲属抚恤金申领</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工伤保险待遇变更</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8</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失业保险服务</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失业保险金申领</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《中华人民共和国社会保险法》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丧葬补助金和抚恤金申领</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职业培训补贴申领</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《失业保险条例》（国务院令第258号）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职业介绍补贴申领</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代缴基本医疗保险费</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《中华人民共和国社会保险法》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价格临时补贴申请</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《国家发展改革委等部委关于进一步完善社会救助和保障标准与物价上涨挂钩联动机制的通知》（发改价格规〔2016〕1835号）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失业保险关系转移接续</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《中华人民共和国社会保险法》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稳岗补贴申领</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《四川省人力资源和社会保障厅 四川省财政厅关于使用失业保险基金支持深度贫困地区脱贫攻坚的通知》（川人社办发〔2018〕195号）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技能提升补贴申领</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领取失业保险待遇期间生育补助金申请和发放</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《四川省失业保险条例》（2001年7月21日经四川省第九届人民代表大会常务会第24次会议通过）</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9</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企业年金方案备案</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企业年金方案备案</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《企业年金办法》（人力资源社会保障部、财政部令第36号）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企业年金方案重要条款变更备案</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企业年金方案终止备案</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10</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社会保障卡服务</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社会保障卡申领</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《人力资源社会保障部关于加快推进社会保障卡应用的意见》（人社部发〔2014〕52号）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755"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社会保障卡启用（含社会保障卡银行账户激活）</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社会保障卡应用状态查询</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社会保障卡信息变更</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695"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社会保障卡应用锁定与解锁</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社会保障卡密码修改与重置</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社会保障卡挂失与解挂</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社会保障卡补领、换领、换发</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社会保障卡注销</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11</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职业介绍、职业指导</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职业介绍</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《就业服务与就业管理规定》（劳动社会保障部令第28号，2014年、2015年、2018年分别修订）</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职业指导</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12</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公共就业服务专项</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活动</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公共就业服务专项活动</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13</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就业失业登记</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就业登记</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《四川省人力资源和社会保障厅关于进一步做好就业失业登记工作加强就业失业统计监测的通知》（川人社办发〔2015〕76号）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市、县、乡、村</w:t>
            </w:r>
          </w:p>
        </w:tc>
      </w:tr>
      <w:tr>
        <w:tblPrEx>
          <w:tblCellMar>
            <w:top w:w="0" w:type="dxa"/>
            <w:left w:w="0" w:type="dxa"/>
            <w:bottom w:w="0" w:type="dxa"/>
            <w:right w:w="0" w:type="dxa"/>
          </w:tblCellMar>
        </w:tblPrEx>
        <w:trPr>
          <w:trHeight w:val="299"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失业登记</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市、县、乡、村</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14</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创业服务</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《就业创业证》申领</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《人力资源社会保障部 财政部关于进一步加大就业扶贫政策支持力度着力提高劳务组织化程度的通知》（人社部发〔2018〕46号）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市、县、乡、村</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创业补贴申领</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《国务院关于做好当前和今后一段时期就业创业工作的意见》（国发（2017）28号）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创业担保贷款申请</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《国务院关于进一步做好新形势下就业创业工作的意见》（国发〔2015〕23号）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创业专家咨询</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《四川省人民政府关于做好当前和今后一段时期就业创业工作的实施意见》（川府发〔2017〕53号）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创业项目查询</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《四川省人民政府关于进一步做好新形势下就业创业工作的意见》（川府发〔2015〕38号）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大学生创新创业园区（孵化基地）申请</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《人力资源社会保障部办公厅关于开展全国创业孵化示范基地复评和推荐工作的通知》（人社厅函〔2018〕135号）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大学生创业吸纳就业奖励申请</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《四川省人力资源和社会保障厅等部门关于进一步促进大学生就业创业的意见》（川人社发〔2016〕50号）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在校大学生创业担保贷款贴息申请</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《国务院关于进一步做好新形势下就业创业工作的意见》（国发〔2015〕23号）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15</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对就业困难人员（含建档立卡贫困劳动力）实施就业援助</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就业困难人员认定</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《四川省人力资源和社会保障厅关于印发〈四川省就业困难人员申请认定办法〉的通知》（川人社办发〔2015〕184号）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市、县、乡、村</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就业困难人员社会保险补贴申领</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《人力资源社会保障部 财政部关于进一步加大就业扶贫政策支持力度着力提高劳务组织化程度的通知》（人社部发〔2018〕46号）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市、县、乡、村</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公益性岗位补贴申领</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《国务院关于进一步做好新形势下就业创业工作的意见》（国发〔2015〕23号）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市、县、乡、村</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求职创业补贴申领</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《人力资源社会保障部 财政部关于进一步加大就业扶贫政策支持力度着力提高劳务组织化程度的通知》（人社部发〔2018〕46号）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吸纳贫困劳动力就业奖补申领</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市、县、乡、村</w:t>
            </w:r>
          </w:p>
        </w:tc>
      </w:tr>
      <w:tr>
        <w:tblPrEx>
          <w:tblCellMar>
            <w:top w:w="0" w:type="dxa"/>
            <w:left w:w="0" w:type="dxa"/>
            <w:bottom w:w="0" w:type="dxa"/>
            <w:right w:w="0" w:type="dxa"/>
          </w:tblCellMar>
        </w:tblPrEx>
        <w:trPr>
          <w:trHeight w:val="794"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零就业家庭认定申请</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《四川省人民政府关于做好当前和今后一段时期就业创业工作的实施意见》（川府发〔2017〕53号）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市、县、乡、村</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16</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高校毕业生就业服务</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高等学校等毕业生接收手续办理</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《人力资源市场暂行条例》（国务院令第700号）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市、县、乡、村</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就业见习补贴申领</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《国务院关于进一步做好新形势下就业创业工作的意见》（国发〔2015〕23号）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省、市、县、乡、村</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求职创业补贴申领</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高校毕业生社保补贴申领</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市、县、乡、村</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17</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国（境）外人员入境</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就业</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国（境）外人员入境就业</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《就业服务与就业管理规定》（劳动社会保障部令第28号，2014年、2015年、2018年分别修订）</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18</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职业培训</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职业培训补贴申领</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《财政部 人力资源社会保障部关于印发〈就业补助资金管理办法〉的通知》(财社〔2017〕164号)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生活费补贴申领</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就业技能培训报名</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《四川省就业服务管理局关于进一步加强就业创业培训管理工作有关问题的通知》（川就局办〔2013〕20号）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市、县、乡、村</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创业培训报名</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市、县、乡、村</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就业创业培训机构开班申请</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《四川省人民政府转发国务院关于加强职业培训促进就业意见的通知》(川府发〔2011〕29号）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19</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职业技能鉴定补贴</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职业技能鉴定补贴申领</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《财政部 人力资源社会保障部关于印发〈就业补助资金管理办法〉的通知》(财社〔2017〕166号)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20</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流动人员人事档案</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管理服务</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档案的接收和转递</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《人力资源市场暂行条例》（国务院令第700号）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档案材料的收集、鉴别和</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归档</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884"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提供档案查（借）阅服务</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依据档案记载出具</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相关证明</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提供政审（考察）服务</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21</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技能人员职业资格管理服务</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申报职业技能鉴定</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《中华人民共和国劳动法》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遗失技能人员职业资格证书补发申请</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《人力资源社会保障部办公厅关于进一步做好技能人员职业资格证书发放管理有关工作的通知》（人社厅发〔2018〕42号）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72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境外就业和对外劳务合作人员换发技能人员职业资格证书申请</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《人力资源社会保障部办公厅关于进一步做好技能人员职业资格证书发放管理有关工作的通知》（人社厅发〔2018〕42号）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更正职业资格证书信息申请</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《人力资源社会保障部关于取消部分规范性文件设定的证明材料的决定》（人社部发〔2019〕20号）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22</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专业技术人员管理服务</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职称评审委员会备案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《中共中央办公厅 国务院办公厅关于印发〈关于深化职称制度改革的意见〉的通知》（中办发〔2016〕77号）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72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23</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专业技术人员资格考试报名</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工程咨询（投资）专业技术人员职业资格</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《人力资源社会保障部 国家发展改革委关于印发〈工程咨询（投资）专业技术人员职业资格制度暂行规定〉和〈咨询工程师（投资）职业资格考试实施办法〉的通知》（人社部发〔2015〕64号）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注册建筑师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lang w:eastAsia="zh-CN"/>
              </w:rPr>
              <w:t>中华</w:t>
            </w:r>
            <w:r>
              <w:rPr>
                <w:rFonts w:hint="eastAsia" w:ascii="仿宋_GB2312" w:hAnsi="宋体" w:eastAsia="仿宋_GB2312" w:cs="宋体"/>
                <w:color w:val="000000"/>
                <w:kern w:val="0"/>
                <w:sz w:val="24"/>
                <w:szCs w:val="24"/>
              </w:rPr>
              <w:t>人民共和国注册建筑师条例》（国务院令第184号）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监理工程师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《注册监理工程师管理规定》（建设部令第147号）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72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环境影响评价工程师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《人事部 国家环境保护总局关于印发〈环境影响评价工程师职业资格制度暂行规定〉、〈环境影响评价工程师职业资格考试实施办法〉和〈环境影响评价工程师职业资格考核认定办法〉的通知》(国人部发〔2004〕13号）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翻译专业资格（笔译、口译）</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《人力资源社会保障</w:t>
            </w:r>
            <w:bookmarkStart w:id="0" w:name="_GoBack"/>
            <w:bookmarkEnd w:id="0"/>
            <w:r>
              <w:rPr>
                <w:rFonts w:hint="eastAsia" w:ascii="仿宋_GB2312" w:hAnsi="宋体" w:eastAsia="仿宋_GB2312" w:cs="宋体"/>
                <w:color w:val="000000"/>
                <w:kern w:val="0"/>
                <w:sz w:val="24"/>
                <w:szCs w:val="24"/>
              </w:rPr>
              <w:t>部办公厅关于调整翻译专业资格考试实施工作有关事项的通知》（人社厅发〔2018〕60号）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助理社会工作师、社会工作师、高级社会工作师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《中共中央 国务院关于印发〈国家中长期人才发展规划纲要（2010-2020年）〉的通知》（中发〔2010〕6号）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一级注册计量师、二级注册计量师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《中华人民共和国计量法》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注册核安全工程师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《中华人民共和国放射性污染防治法》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72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注册设备监理师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《人事部 国家质检总局关于印发〈注册设备监理师执业资格制度暂行规定〉、〈注册设备监理师执业资格考试实施办法〉和〈注册设备监理师执业资格考核认定办法〉的通知》（国人部发〔2003〕40号）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注册测绘师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《中华人民共和国测绘法》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建造师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《注册建造师管理规定》（建设部令第153号）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出版专业技术人员职业资格（初级、中级）</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《出版管理条例》（国务院令第343号）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执业药师（药学、中药学）</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《中华人民共和国药品管理法》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72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注册城乡规划师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《人力资源社会保障部 住房城乡建设部关于印发〈注册城乡规划师执业资格制度规定〉和〈注册城乡规划师职业资格考试实施办法〉的通知》（人社部规〔2017〕6号）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勘察设计注册工程师</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《中华人民共和国建筑法》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一级造价工程师</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注册安全工程师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《中华人民共和国安全生产法》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经济专业技术资格（初级、中级）</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《人事部办公厅关于调整经济专业技术资格考试专业设置的通知》（人办发〔2002〕18号）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一级注册消防工程师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《中华人民共和国消防法》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专业技术人员计算机应用能力考试</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《人事部关于全国专业技术人员计算机应用能力考试的通知》（人发〔2001〕124号）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24</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劳动关系协调</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集体合同审查</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《中华人民共和国劳动合同法》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企业经济性裁员报告</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《中华人民共和国劳动法》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25</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劳动人事争议调解仲裁</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劳动人事争议仲裁申请</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《中华人民共和国劳动争议调解仲裁法》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市卫生健康委</w:t>
            </w: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放射工作人员证办理</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放射工作人员证办理</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《放射工作人员职业健康管理办法》（卫生部令第55号）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预防接种异常反应鉴定</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预防接种异常反应鉴定</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《预防接种异常反应鉴定办法》（卫生部令第60号）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3</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预防接种异常反应诊断</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预防接种异常反应诊断</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《国家卫生计生委办公厅关于印发预防接种工作规范（2016年版）</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的通知》（国卫办疾控发〔2016〕51号）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4</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职业病鉴定</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职业病鉴定</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《职业病诊断与鉴定管理办法》（卫生部令第91号）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5</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生育登记服务</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生育登记服务</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《四川省卫生和计划生育委员会关于印发〈四川省生育登记服务办法（试行）〉的通知》（川卫办发〔2016〕34号）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乡</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6</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从业人员健康检查</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公共场所直接为顾客服务</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人员健康检查</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《国务院关于发布〈公共场所卫生管理条例〉的通知》（国发〔1987〕24号）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供水单位直接从事管、供水人员健康检查</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《生活饮用水卫生监督管理办法》（住房城乡建设部 国家卫生计生委令第31号）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7</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外出健康体检备案</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外出健康体检备案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《卫生部关于印发〈健康体检管理暂行规定〉的通知 》（卫医政发</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〔2009〕77号）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8</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义诊活动备案</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义诊活动备案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《卫生部关于组织义诊活动实行备案管理的通知》（卫医发〔2011〕365号）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9</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医师定期考核结果备案</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医师定期考核结果备案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《卫生部关于印发〈医师定期考核管理办法〉的通知》（卫医发〔2007〕66号）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10</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食品安全企业标准备案</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食品安全企业标准备案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《中华人民共和国食品安全法》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11</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乙类公共场所备案</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乙类公共场所备案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《四川省公共场所卫生管理办法》（省政府令第322号修订）</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12</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消毒产品卫生安全评价</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报告备案</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消毒产品卫生安全评价</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报告备案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《国家卫生计生委关于印发消毒产品卫生安全评价规定的通知》（国卫监督发〔2014〕36号）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13</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申领《四川省老年人</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优待证》</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申领《四川省老年人</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优待证》</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《四川省老年人权益保障条例》（经2018年7月26日四川省十三届人大常委会第5次会议通过）</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1680" w:hRule="atLeast"/>
          <w:jc w:val="center"/>
        </w:trPr>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市发展改革委</w:t>
            </w: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四川省信用信息平台社会信用记录修复</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四川省信用信息平台社会信用记录修复</w:t>
            </w:r>
          </w:p>
        </w:tc>
        <w:tc>
          <w:tcPr>
            <w:tcW w:w="6237" w:type="dxa"/>
            <w:tcBorders>
              <w:top w:val="nil"/>
              <w:left w:val="nil"/>
              <w:bottom w:val="nil"/>
              <w:right w:val="nil"/>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关于印发四川省社会信用体系建设规划（2014—2020年）》（川府发〔2014〕66号）、《关于印发四川省社会信用体系建设工作实施方案的通知》（川办发〔2016〕61号）、《关于加快推进社会信用体系建设的意见》（川府发〔2017〕11号）、《四川省行政许可和行政处罚等信用信息公示工作实施方案》和《四川省法人和其他组织统一社会信用代码制度建设重点工作方案（2016-2017年）》，《四川省信用信息平台社会信用记录申诉（修复）流程》（川发改信用〔2018〕352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市司法局</w:t>
            </w: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律师及律所业务</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律师及律所信息查询</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《司法部关于推进公共法律服务平台建设的意见》（司发〔2017〕9号）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县、乡</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律师及律所业务咨询</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县、乡</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律师及律所投诉指引</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公证服务</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公证机构及公证员信息查询</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县、乡</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公证业务预约办理</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县、乡</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3</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司法鉴定服务</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司法鉴定机构及司法鉴定人信息查询</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县、乡</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司法鉴定咨询</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县、乡</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司法鉴定投诉指引</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县、乡</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4</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法律职业资格考试业务咨询</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法律职业资格考试业务咨询</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5</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基层法律服务所及基层法律服务工作者信息查询</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基层法律服务所及基层法律服务工作者信息查询</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县、乡</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6</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人民调解业务信息查询</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人民调解业务信息查询</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县、乡</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7</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法治宣传</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推动落实“谁执法、</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谁普法”普法责任制</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县、乡</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推进“法律七进”工作</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县、乡</w:t>
            </w:r>
          </w:p>
        </w:tc>
      </w:tr>
      <w:tr>
        <w:tblPrEx>
          <w:tblCellMar>
            <w:top w:w="0" w:type="dxa"/>
            <w:left w:w="0" w:type="dxa"/>
            <w:bottom w:w="0" w:type="dxa"/>
            <w:right w:w="0" w:type="dxa"/>
          </w:tblCellMar>
        </w:tblPrEx>
        <w:trPr>
          <w:trHeight w:val="270" w:hRule="atLeast"/>
          <w:jc w:val="center"/>
        </w:trPr>
        <w:tc>
          <w:tcPr>
            <w:tcW w:w="9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市体育局</w:t>
            </w: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运动员等级称号授予</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二级运动员等级称号授予</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《中华人民共和国体育法》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三级运动员等级称号授予</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社会体育指导员等级</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称号授予</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二级社会体育指导员</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等级称号授予</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《社会体育指导员管理办法》（国家体育总局令第16号）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三级社会体育指导员</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等级称号授予</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3</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大型体育场馆免费</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低收费开放备案</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大型体育场免费低收费开放备案</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《国家体育总局 财政部关于推进大型体育场馆免费低收费开放的通知》（体经字〔2014〕34号）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大型体育馆免费低收费开放备案</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大型游泳馆免费低收费开放备案</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270" w:hRule="atLeast"/>
          <w:jc w:val="center"/>
        </w:trPr>
        <w:tc>
          <w:tcPr>
            <w:tcW w:w="9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市住房公积金管理中心</w:t>
            </w: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住房公积金汇缴</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住房公积金汇缴</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《住房公积金管理条例》（国务院令第350号）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住房公积金提取</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住房公积金提取</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3</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住房公积金贷款</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住房公积金贷款</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市公安局</w:t>
            </w: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户政业务办理</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居民身份证办理</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（包括临时）</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《中华人民共和国居民身份证法》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居民身份证省内异地办理</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《公安部关于建立居民身份证异地受理挂失申报和丢失招领制度的意见》（公通字〔2015〕34号）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居民身份证跨省异地办理</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居民身份证挂失申报、</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丢失招领</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派出所出具证明</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户口登记项目内容变更</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更正证明</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《公安部等部委关于印发〈关于改进和规范公安派出所出具证明工作的意见〉的通知》（公通字〔2016〕21号）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注销户口证明</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亲属关系证明</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被拐儿童身份证明</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捡拾弃婴（儿童）报案证明</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非正常死亡证明</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临时身份证明</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无犯罪记录证明</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3</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居住证办理</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居住证办理</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《居住证暂行条例》（国务院令第663号）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96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4</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交通记录证明</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由当地公安机关核发的</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机动车驾驶证并有3年以上</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驾龄，无重大交通事故责任记录</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《出租汽车驾驶员从业资格管理规定》（交通运输部令2016年第63号）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72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已聘用或者拟聘用驾驶人员的3年内无重大以上</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交通责任事故证明</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《道路旅客运输及客运站管理规定》（交通运输部令2016年第82号）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安全驾驶经历证明</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《机动车驾驶员培训管理规定》（交通运输部令2016年第51号）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96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5</w:t>
            </w:r>
          </w:p>
        </w:tc>
        <w:tc>
          <w:tcPr>
            <w:tcW w:w="241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出租车和网约车驾驶员从业资格审查</w:t>
            </w:r>
          </w:p>
        </w:tc>
        <w:tc>
          <w:tcPr>
            <w:tcW w:w="28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无交通肇事犯罪、危险驾驶犯罪记录、无饮酒后驾驶记录、最近连续三个计分周期内没有记满12分记录</w:t>
            </w:r>
          </w:p>
        </w:tc>
        <w:tc>
          <w:tcPr>
            <w:tcW w:w="62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《出租车汽车驾驶员从业资格管理规定》（交通运输部令2016年63号）</w:t>
            </w:r>
          </w:p>
        </w:tc>
        <w:tc>
          <w:tcPr>
            <w:tcW w:w="14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120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6</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市城区货运机动车入城证</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广元市城区具有生产、生活、经营等民生运输需求，载质量在1吨以下、外廓尺寸在5米以下的小型货运机动车入城证办理。</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《中华人民共和国道路交通安全法》第三十九条和多部门2016年发布关于加强中心城区货车通行秩序管理的通告（广公通[2016]1号）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企、事业单位及自然人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72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7</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特种车辆安装使用警报器和标志灯具的审核</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特种车辆主要是指救护车、工程抢险车和消防车安装使用警报器和标志灯具的审核</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中华人民共和国道路交通安全法》第十五条和公安部《关于特种车辆安装使用警报器和标志灯具范围的通知》</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企、事业单位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96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8</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危化品剧毒化学品公路运输通行证</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对其危化品品名、数量、运输单位、运输车辆、驾驶人员、押运人员和运输路线、运输时限的审核</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《中华人民共和国道路交通安全法》第四十八条三项</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企业</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9</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特种行业备案</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旧货业备案</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《公安部关于深化娱乐服务场所和特种行业治安管理改革进一步依法加强事中事后监管的工作意见》（公治〔2017〕529号）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旧手机交易业备案</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开锁业备案</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10</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出入境记录查询</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出入境记录查询</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《公安部关于印发〈公安机关查询出入境记录工作规定〉的通知》（公境〔2011〕3224号）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11</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互联网上网服务营业场所信息网络安全</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审核</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互联网上网服务营业场所信息网络安全审核</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《互联网上网服务营业场所管理条例》（国务院令第363号）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互联网上网服务营业场所</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信息系统安全等级</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保护备案</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信息系统安全等级保护备案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《信息安全等级保护管理办法》（公通字【2007】43号）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信息系统运营、使用单位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市农业</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农村局</w:t>
            </w: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出具种子生产地点</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检疫证明</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出具种子生产地点检疫证明</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《植物检疫条例实施细则（农业部分）》（农业部令2007年第6号修订）</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拖拉机培训机构理论教员和教练员考核</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拖拉机培训机构理论教员和教练员考核</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《拖拉机驾驶培训管理办法》（农业部令第41号）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省、县</w:t>
            </w:r>
          </w:p>
        </w:tc>
      </w:tr>
      <w:tr>
        <w:tblPrEx>
          <w:tblCellMar>
            <w:top w:w="0" w:type="dxa"/>
            <w:left w:w="0" w:type="dxa"/>
            <w:bottom w:w="0" w:type="dxa"/>
            <w:right w:w="0" w:type="dxa"/>
          </w:tblCellMar>
        </w:tblPrEx>
        <w:trPr>
          <w:trHeight w:val="884"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3</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拖拉机/联合收割机</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档案解除封存</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拖拉机/联合收割机档案解除封存</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4</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农村能源工程报废</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农村能源工程报废</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《农业部办公厅关于规范户用沼气报废管理的通知》（农办科〔2013〕11号）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2"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5</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养蜂证申领</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养蜂证申领</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《养蜂管理办法（试行）》（农业部公告第1692号）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6</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农村土地承包经营权流转服务中介</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组织备案</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农村土地承包经营权流转服务中介组织备案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《中华人民共和国农村土地承包经营权流转管理办法》（农业部令2005年第47号）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7</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受理农村土地承包经营纠纷仲裁申请</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受理农村土地承包经营纠纷仲裁申请</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《中华人民共和国农村土地承包经营纠纷调解仲裁法》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720" w:hRule="atLeast"/>
          <w:jc w:val="center"/>
        </w:trPr>
        <w:tc>
          <w:tcPr>
            <w:tcW w:w="9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市教育局</w:t>
            </w: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教育资助</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中等职业学校学生</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国家助学金申请</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《四川省财政厅 四川省教育厅 四川省人力资源和社会保障厅关于印</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发〈四川省中等职业教育发展专项资金管理暂行办法〉的通知》（川财教〔2014〕55号）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义务教育家庭经济困难</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寄宿生生活补助申请</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《四川省人民政府关于进一步完善城乡义务教育经费保障机制的实施</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意见》（川府发〔2016〕9号）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普通高中家庭经济困难学生国家助学金、免学费申请</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《四川省财政厅 四川省教育厅关于实施免除我省普通高中家庭经济困难学生学费政策的通知》（川财教〔2014〕8号）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学前教育减免保教费申请</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《四川省财政厅 四川省教育厅关于加大财政投入支持学前教育发展的通知》（川财教〔2011〕224号）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中央彩票公益金</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滋蕙计划申请</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《财政部 教育部关于印发〈中央专项彩票公益金支持教育项目相关管理实施办法〉的通知》（财教〔2011〕556号）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普通高校家庭经济困难新生入学资助申请</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《中国教育发展基金会 全国学生资助管理中心关于印发〈普通高校家庭经济困难新生入学资助项目暂行管理办法〉的通知》（教基金会〔2012〕10号）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学生资助政策咨询</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《中共四川省委 四川省人民政府关于印发〈四川省中长期教育改革和发展规划纲要（2010-2020年）〉的通知》（川委发〔2010〕18号）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教育考试服务</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招生考试政策咨询</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《中华人民共和国政府信息公开条例》（国务院令第711号）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3</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普通话水平等级测试、培训</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普通话水平等级测试</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《普通话水平测试管理规定》（教育部令第16号）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普通话培训</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《中华人民共和国国家通用语言文字法》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4</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教师资格证相关政策咨询</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教师资格证相关政策咨询</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《中华人民共和国政府信息公开条例》（国务院令第711号）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5</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中小学教师职称</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评聘政策咨询</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中小学教师职称评聘政策咨询</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6</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学生入学、学籍异动政策咨询及办理</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高中阶段（含中职学校）学籍异动政策咨询及办理</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《中华人民共和国教育法》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学前教育、义务教育阶段入学政策咨询及办理</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《中华人民共和国义务教育法》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义务教育阶段学生学籍异动政策咨询及办理</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72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辖区学校中小学学生学籍管理服务（注册、毕业、学历认证等）</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7</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学校办学基本情况</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咨询</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学校办学基本情况咨询</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8</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进城务工人员随迁子女接受义务教育入学申请办理</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进城务工人员随迁子女接受义务教育入学申请办理</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《四川省〈中华人民共和国义务教育法〉实施办法》（四川省第十二届人民代表大会常务委员会公告第19号）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9</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教师资格证书补发、</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换发</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教师资格证书补发、换发</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《〈教师资格条例〉实施办法》（教育部令第10号）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72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10</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四川省中等职业学校毕业证书认证及</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毕业证明书补办</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四川省中等职业学校毕业证书认证及毕业证明书补办</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《教育部关于印发〈中等职业学校学生学籍管理办法〉的通知》（教职成〔2010〕7号）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11</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民办学校设置审批中校长任职资格证明</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民办学校设置审批中校长任职资格证明</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《中华人民共和国民办教育促进法》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市民政局</w:t>
            </w: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出具社会组织开立验资账户通知书</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出具社会团体开立</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验资账户通知书</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《中国人民银行成都分行 四川省民政厅关于规范社会组织开立临时存款账户有关事项的通知》（成银发〔2016〕79号）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w:t>
            </w: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出具民办非企业单位</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开立验资账户通知书</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3</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社会组织档案查询</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社会组织档案查询</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《民政部 国家档案局关于印发〈社会组织登记档案管理办法〉的通知》（民发〔2010〕101号）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4</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社会组织评估</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社会组织评估</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《社会组织评估管理办法》（民政部令第39号）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5</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补领结婚证</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补领结婚证</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《民政部关于印发〈婚姻登记工作规范〉的通知》（民发〔2015〕230号）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6</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城市生活无着</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流浪乞讨人员救助</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城市生活无着</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流浪乞讨人员救助</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《城市生活无着的流浪乞讨人员救助管理办法》（国务院令第381号）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7</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社会救助服务管理</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最低生活保障</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《社会救助暂行办法》（国务院令第649号）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特困人员救助供养</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临时救助</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72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8</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孤儿及艾滋病病毒感染儿童基本生活费发放</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孤儿及艾滋病病毒感染儿童基本生活费发放</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《四川省民政厅 四川省财政厅关于发放孤儿基本生活费的通知》（川民发〔2011〕42号）《四川省民政厅 四川省财政厅 四川省卫生厅关于发放艾滋病病毒感染儿童基本生活费的通知》（川民发〔2013〕13号）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1291"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9</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80周岁以上老年人</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高龄津贴发放</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80周岁以上老年人</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高龄津贴发放</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《四川省老龄工作委员会办公室 四川省民政厅 四川省财政厅关于建立80周岁以上老年人高龄津贴制度的通知》（川老龄办〔2017〕45号）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270" w:hRule="atLeast"/>
          <w:jc w:val="center"/>
        </w:trPr>
        <w:tc>
          <w:tcPr>
            <w:tcW w:w="9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市文化广电和旅游局</w:t>
            </w: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公共图书馆服务</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公共图书馆查询服务</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《中华人民共和国公共图书馆法》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公共图书馆借阅服务</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公共图书馆举办</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公益性讲座服务</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公共图书馆举办展览</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公共图书馆公益性培训</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服务</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72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文化馆服务</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文化馆娱乐活动室等</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公共空间设施场地的</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免费开放服务</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《文化部 财政部关于推进全国美术馆、公共图书馆、文化馆（站）免费开放工作的意见》（文财务发〔2011〕5号）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文化馆文化艺术辅导</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培训服务</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文化馆公益性群众</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文化活动服务</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文化馆举办陈列展览</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3</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博物馆、图书馆和其他文物收藏单位设置藏品档案</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和建立管理制度的</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备案</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博物馆、图书馆和其他文物收藏单位设置藏品档案</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备案</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《中华人民共和国文物保护法》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博物馆、图书馆和其他文物收藏单位建立管理制度</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备案</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4</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全国导游人员资格</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考试信息咨询</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全国导游人员资格考试</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信息咨询</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《中共四川省委办公厅 四川省人民政府办公厅关于印发四川省文化和旅游厅职能配置、内设机构和人员编制规定的通知》（川委厅〔2018〕107号）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5</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旅游投诉咨询</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旅游投诉咨询</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《中共四川省委机构编制委员会关于四川省旅游局更名为四川省旅游发展委员会有关事项的批复》（川编发〔2015〕72号）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6</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旅游景区评定及推荐申报</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国家4A级旅游景区推荐申报</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《国家旅游局关于下放4A级旅游景区质量等级评定管理工作的通知》（旅发〔2014〕77号）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国家3A级及以下</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旅游景区评定</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《国家旅游局办公室关于印发〈旅游景区质量等级管理办法〉的通知》（旅办发〔2012〕166号）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72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7</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生态旅游示范区评定</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省级生态旅游示范区初审</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《国家旅游局 环境保护部关于印发〈国家生态旅游示范区管理规程〉和</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〈国家生态旅游示范区建设与运营规范（GB/T26362-2010）评分实施</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细则〉的通知》（旅发〔2012〕111号）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8</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旅游饭店星级评定及推荐申报</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四星级、五星级旅游饭店</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评定及推荐申报</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《国家旅游局关于印发〈旅游饭店星级的划分与评定〉（GB/T14308-2010）实施办法的通知》（旅监管发〔2010〕234号）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1009"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三星级及以下旅游饭店</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评定</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480" w:hRule="atLeast"/>
          <w:jc w:val="center"/>
        </w:trPr>
        <w:tc>
          <w:tcPr>
            <w:tcW w:w="9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市人防办</w:t>
            </w: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人防警报实鸣放及宣传咨询服务</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人防警报实鸣放及宣传咨询服务</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《中华人民共和国人民防空法》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1114" w:hRule="atLeast"/>
          <w:jc w:val="center"/>
        </w:trPr>
        <w:tc>
          <w:tcPr>
            <w:tcW w:w="993"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w:t>
            </w:r>
          </w:p>
        </w:tc>
        <w:tc>
          <w:tcPr>
            <w:tcW w:w="24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人民防空工程平时使用备案</w:t>
            </w:r>
          </w:p>
        </w:tc>
        <w:tc>
          <w:tcPr>
            <w:tcW w:w="283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人民防空工程平时使用</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备案</w:t>
            </w:r>
          </w:p>
        </w:tc>
        <w:tc>
          <w:tcPr>
            <w:tcW w:w="623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《人民防空工程平时开发利用管理办法》（国人防办字</w:t>
            </w:r>
            <w:r>
              <w:rPr>
                <w:rFonts w:hint="eastAsia" w:ascii="仿宋_GB2312" w:hAnsi="宋体" w:cs="宋体"/>
                <w:color w:val="000000"/>
                <w:kern w:val="0"/>
                <w:sz w:val="24"/>
                <w:szCs w:val="24"/>
              </w:rPr>
              <w:t>﹝</w:t>
            </w:r>
            <w:r>
              <w:rPr>
                <w:rFonts w:hint="eastAsia" w:ascii="仿宋_GB2312" w:hAnsi="宋体" w:eastAsia="仿宋_GB2312" w:cs="宋体"/>
                <w:color w:val="000000"/>
                <w:kern w:val="0"/>
                <w:sz w:val="24"/>
                <w:szCs w:val="24"/>
              </w:rPr>
              <w:t>2001</w:t>
            </w:r>
            <w:r>
              <w:rPr>
                <w:rFonts w:hint="eastAsia" w:ascii="仿宋_GB2312" w:hAnsi="宋体" w:cs="宋体"/>
                <w:color w:val="000000"/>
                <w:kern w:val="0"/>
                <w:sz w:val="24"/>
                <w:szCs w:val="24"/>
              </w:rPr>
              <w:t>﹞</w:t>
            </w:r>
            <w:r>
              <w:rPr>
                <w:rFonts w:hint="eastAsia" w:ascii="仿宋_GB2312" w:hAnsi="宋体" w:eastAsia="仿宋_GB2312" w:cs="宋体"/>
                <w:color w:val="000000"/>
                <w:kern w:val="0"/>
                <w:sz w:val="24"/>
                <w:szCs w:val="24"/>
              </w:rPr>
              <w:t>211号）</w:t>
            </w:r>
          </w:p>
        </w:tc>
        <w:tc>
          <w:tcPr>
            <w:tcW w:w="143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restart"/>
            <w:tcBorders>
              <w:top w:val="single" w:color="auto" w:sz="4" w:space="0"/>
              <w:left w:val="single" w:color="auto" w:sz="4" w:space="0"/>
              <w:bottom w:val="single" w:color="auto" w:sz="4" w:space="0"/>
              <w:right w:val="nil"/>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市民族宗教事务局</w:t>
            </w:r>
          </w:p>
        </w:tc>
        <w:tc>
          <w:tcPr>
            <w:tcW w:w="60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w:t>
            </w:r>
          </w:p>
        </w:tc>
        <w:tc>
          <w:tcPr>
            <w:tcW w:w="24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穆斯林出国朝觐报名排队</w:t>
            </w:r>
          </w:p>
        </w:tc>
        <w:tc>
          <w:tcPr>
            <w:tcW w:w="28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穆斯林出国朝觐报名排队</w:t>
            </w:r>
          </w:p>
        </w:tc>
        <w:tc>
          <w:tcPr>
            <w:tcW w:w="623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《国家宗教事务局关于印发〈中国穆斯林出国朝觐报名排队办法(试行)〉的通知》（国宗发〔2005〕34号）</w:t>
            </w:r>
          </w:p>
        </w:tc>
        <w:tc>
          <w:tcPr>
            <w:tcW w:w="143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市、县、区</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auto" w:sz="4" w:space="0"/>
              <w:left w:val="single" w:color="auto" w:sz="4" w:space="0"/>
              <w:bottom w:val="nil"/>
              <w:right w:val="nil"/>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w:t>
            </w:r>
          </w:p>
        </w:tc>
        <w:tc>
          <w:tcPr>
            <w:tcW w:w="241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社会科学优秀成果奖</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组织推荐</w:t>
            </w:r>
          </w:p>
        </w:tc>
        <w:tc>
          <w:tcPr>
            <w:tcW w:w="283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社会科学优秀成果奖</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组织推荐</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《四川省社会科学优秀成果评奖办法》（省政府令第142号）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市、县、区</w:t>
            </w:r>
          </w:p>
        </w:tc>
      </w:tr>
      <w:tr>
        <w:tblPrEx>
          <w:tblCellMar>
            <w:top w:w="0" w:type="dxa"/>
            <w:left w:w="0" w:type="dxa"/>
            <w:bottom w:w="0" w:type="dxa"/>
            <w:right w:w="0" w:type="dxa"/>
          </w:tblCellMar>
        </w:tblPrEx>
        <w:trPr>
          <w:trHeight w:val="480" w:hRule="atLeast"/>
          <w:jc w:val="center"/>
        </w:trPr>
        <w:tc>
          <w:tcPr>
            <w:tcW w:w="9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市科技局</w:t>
            </w: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引进境外人才项目申报</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引进境外人才项目申报</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《四川省人力资源和社会保障厅  四川省外国专家局关于印发&lt;“天府高端引智计划”实施办法&gt;的通知》（川人社办发〔2016〕27号）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科技政策咨询服务</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科技政策咨询服务</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《四川省科技进步条例》（四川省第十二届人民代表大会常务委员会公告第69号）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3</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省级科技计划项目推荐服务</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省级科技计划项目推荐服务</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《四川省科学技术厅关于印发&lt;四川省科技计划项目管理办法&gt;的通知》（川科计〔2018〕4号）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4</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省科学技术奖励申报提名服务</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省科学技术奖励申报提名服务</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《四川省科学技术奖励办法》四川省人民政府令第275号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法人、自然人、其他组织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5</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省级科技企业孵化器推荐服务</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省级科技企业孵化器推荐服务</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《关于印发四川省科技企业孵化器备案办法的通知》（川科高〔2016〕18号）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270" w:hRule="atLeast"/>
          <w:jc w:val="center"/>
        </w:trPr>
        <w:tc>
          <w:tcPr>
            <w:tcW w:w="9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市退役军人事务局</w:t>
            </w: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伤残抚恤关系跨省</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转移审查</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伤残抚恤关系跨省转移审查</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《伤残抚恤管理办法》（民政部令第50号）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 xml:space="preserve">市、县 </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伤残抚恤关系跨省</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转移</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伤残抚恤关系跨省转移</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916"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3</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伤残证件换发、补发</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伤残证件换发、补发</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72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4</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烈士证明书、军人因公牺牲证明书、军人病故</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证明书发放</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烈士证明书、军人因公牺牲证明书、军人病故</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证明书发放</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《军人抚恤优待条例》（国务院 中央军委令第602号）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5</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部分军队退役人员</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参加社保证明</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部分军队退役人员</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参加社保证明</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《四川省劳动和社会保障厅 四川省民政厅 四川省财政厅关于贯彻落实部分军队退役人员劳动保障政策的实施意见》（川劳社办〔2007〕61号）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374"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6</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优抚政策咨询</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优抚政策咨询</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《军人抚恤优待条例》（国务院 中央军委令第602号）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1091"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7</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领取抚恤金、生活补助金的抚恤优待对象身份审查认定</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领取抚恤金、生活补助金的抚恤优待对象身份</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审查认定</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72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8</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依靠定期抚恤金生活仍有困难的重点优抚对象临时生活困难救助金发放</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依靠定期抚恤金生活仍有</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困难的重点优抚对象临时</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生活困难救助金发放</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县、乡镇</w:t>
            </w:r>
          </w:p>
        </w:tc>
      </w:tr>
      <w:tr>
        <w:tblPrEx>
          <w:tblCellMar>
            <w:top w:w="0" w:type="dxa"/>
            <w:left w:w="0" w:type="dxa"/>
            <w:bottom w:w="0" w:type="dxa"/>
            <w:right w:w="0" w:type="dxa"/>
          </w:tblCellMar>
        </w:tblPrEx>
        <w:trPr>
          <w:trHeight w:val="72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9</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部分优抚对象死亡后的丧葬补助费和一次性抚恤费的发放</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部分优抚对象死亡后的丧葬补助费和一次性抚恤费的发放</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10</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复员军人生活困难定期定量补助发放</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复员军人生活困难定期定量补助发放</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894"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11</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部分农村籍退役士兵老年生活补助金发放</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部分农村籍退役士兵老年</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生活补助金发放</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《民政部 财政部关于给部分农村籍退役士兵发放老年生活补助的通知》（民发〔2011〕110号）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704"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12</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参战参加核试验退役人员生活补助金发放</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参战参加核试验退役人员</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生活补助金发放</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《民政部关于落实优抚对象和部分军队退役人员有关政策的实施意见》（民发〔2007〕102号）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749"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13</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带病回乡退伍军人定期生活补助金发放</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带病回乡退伍军人定期生活补助金发放</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《民政部关于带病回乡退伍军人认定及待遇问题的通知》（民发〔2009〕166号）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14</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带病回乡退伍军人</w:t>
            </w:r>
          </w:p>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初审</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带病回乡退伍军人初审</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《四川省民政厅关于进一步规范带病回乡退伍军人认定有关问题的通知》（川民发〔2012〕145号）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县、乡镇</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15</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退出现役的残疾军人残疾抚恤金发放</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退出现役的残疾军人残疾</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抚恤金发放</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《军人抚恤优待条例》（国务院 中央军委令第602号）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16</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对分散安置的已退出现役一至四级残疾军人护理费发放</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对分散安置的已退出现役一至四级残疾军人护理费发放</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644"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17</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优抚对象生活补助金发放</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优抚对象生活补助金发放</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1031"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18</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烈士、因公牺牲军人、病故军人一次性抚恤金发放</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烈士、因公牺牲军人、病故军人一次性抚恤金发放</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1381"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19</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对符合条件的烈士遗属、因公牺牲军人遗属、病故军人遗属发放定期抚恤金</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对符合条件的烈士遗属、</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因公牺牲军人遗属、病故</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军人遗属发放定期抚恤金</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1543"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20</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部分烈士子女（含建国前错杀后被平反人员的子女）发放定期生活补助的核查认定</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部分烈士子女（含建国前</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错杀后被平反人员的子女）发放定期生活补助的</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核查认定</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《民政部办公厅 财政部办公厅关于落实给部分烈士子女发放定期生活补助政策的实施意见》（民办发〔2012〕3号）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市、县、乡镇</w:t>
            </w:r>
          </w:p>
        </w:tc>
      </w:tr>
      <w:tr>
        <w:tblPrEx>
          <w:tblCellMar>
            <w:top w:w="0" w:type="dxa"/>
            <w:left w:w="0" w:type="dxa"/>
            <w:bottom w:w="0" w:type="dxa"/>
            <w:right w:w="0" w:type="dxa"/>
          </w:tblCellMar>
        </w:tblPrEx>
        <w:trPr>
          <w:trHeight w:val="72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21</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部分烈士子女（含建国前错杀后被平反人员的子女）发放定期生活补助</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部分烈士子女（含建国前</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错杀后被平反人员的子女）发放定期生活补助</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22</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义务兵家庭优待金</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发放</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义务兵家庭优待金发放</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《军人抚恤优待条例》（国务院 中央军委令第602号）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县、乡镇</w:t>
            </w:r>
          </w:p>
        </w:tc>
      </w:tr>
      <w:tr>
        <w:tblPrEx>
          <w:tblCellMar>
            <w:top w:w="0" w:type="dxa"/>
            <w:left w:w="0" w:type="dxa"/>
            <w:bottom w:w="0" w:type="dxa"/>
            <w:right w:w="0" w:type="dxa"/>
          </w:tblCellMar>
        </w:tblPrEx>
        <w:trPr>
          <w:trHeight w:val="480" w:hRule="atLeast"/>
          <w:jc w:val="center"/>
        </w:trPr>
        <w:tc>
          <w:tcPr>
            <w:tcW w:w="9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市税务局</w:t>
            </w: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纳税信用评价结果查询</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纳税信用评价结果查询</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《纳税信用管理办法（试行）》（国家税务总局公告2014年第40号）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机关事业单位社会</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保险费申报</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机关事业单位社会</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保险费申报</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《四川省人民政府关于机关事业单位基本养老保险费和城乡居民社会保险费交由税务机关征收的公告》</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3</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申报纳税</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增值税申报</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《中华人民共和国增值税暂行条例》（国务院令第691号）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4</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申报纳税</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消费税申报</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《中华人民共和国消费税暂行条例》（国务院令第539号）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5</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申报纳税</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车辆购置税申报</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《中华人民共和国车辆购置税法》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6</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申报纳税</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企业所得税申报</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《中华人民共和国企业所得税法》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7</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申报纳税</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个人所得税申报</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8</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申报纳税</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房产税申报</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《中华人民共和国房产税暂行条例》</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9</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申报纳税</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城镇土地使用税申报</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《中华人民共和国城镇土地使用税暂行条例》（国务院令第483号）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10</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申报纳税</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土地增值税申报</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《中华人民共和国土地增值税暂行条例》（国务院令第138号）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11</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申报纳税</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耕地占用税申报</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《中华人民共和国耕地占用税法》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839"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12</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申报纳税</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资源税申报</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《中华人民共和国资源税暂行条例》（国务院令第139号）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13</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申报纳税</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契税申报</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《中华人民共和国契税暂行条例》（国务院令第224号）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14</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申报纳税</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印花税申报</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《中华人民共和国印花税暂行条例》（国务院令第11号）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15</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申报纳税</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车船税申报</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《中华人民共和国车船税法》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16</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申报纳税</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烟叶税申报</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《中华人民共和国烟叶税法》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17</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申报纳税</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环境保护税申报</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《中华人民共和国环境保护税法》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18</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申报纳税</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附加税（费）申报</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《中华人民共和国税收征收管理法》</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27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19</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申报纳税</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财务会计报告报送</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20</w:t>
            </w:r>
          </w:p>
        </w:tc>
        <w:tc>
          <w:tcPr>
            <w:tcW w:w="24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城乡居民社会保险费申报</w:t>
            </w:r>
          </w:p>
        </w:tc>
        <w:tc>
          <w:tcPr>
            <w:tcW w:w="283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城乡居民社会保险费申报</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《四川省人民政府关于机关事业单位基本养老保险费和城乡居民社会保险费交由税务机关征收的公告》</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县</w:t>
            </w:r>
          </w:p>
        </w:tc>
      </w:tr>
      <w:tr>
        <w:tblPrEx>
          <w:tblCellMar>
            <w:top w:w="0" w:type="dxa"/>
            <w:left w:w="0" w:type="dxa"/>
            <w:bottom w:w="0" w:type="dxa"/>
            <w:right w:w="0" w:type="dxa"/>
          </w:tblCellMar>
        </w:tblPrEx>
        <w:trPr>
          <w:trHeight w:val="480" w:hRule="atLeast"/>
          <w:jc w:val="center"/>
        </w:trPr>
        <w:tc>
          <w:tcPr>
            <w:tcW w:w="993" w:type="dxa"/>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市住房城乡建设局</w:t>
            </w:r>
          </w:p>
        </w:tc>
        <w:tc>
          <w:tcPr>
            <w:tcW w:w="6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w:t>
            </w:r>
          </w:p>
        </w:tc>
        <w:tc>
          <w:tcPr>
            <w:tcW w:w="24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房产信息查询</w:t>
            </w:r>
          </w:p>
        </w:tc>
        <w:tc>
          <w:tcPr>
            <w:tcW w:w="28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房产信息查询</w:t>
            </w:r>
          </w:p>
        </w:tc>
        <w:tc>
          <w:tcPr>
            <w:tcW w:w="62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《住房城乡建设部办公厅关于印发〈房屋交易与产权管理工作导则〉的通知》（建办发〔2015〕45号）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505" w:hRule="atLeast"/>
          <w:jc w:val="center"/>
        </w:trPr>
        <w:tc>
          <w:tcPr>
            <w:tcW w:w="993"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2</w:t>
            </w:r>
          </w:p>
        </w:tc>
        <w:tc>
          <w:tcPr>
            <w:tcW w:w="24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存量房网签备案</w:t>
            </w:r>
          </w:p>
        </w:tc>
        <w:tc>
          <w:tcPr>
            <w:tcW w:w="28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存量房网签备案</w:t>
            </w:r>
          </w:p>
        </w:tc>
        <w:tc>
          <w:tcPr>
            <w:tcW w:w="62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《国务院办公厅关于促进房地产市场平稳健康发展的通知》（国办发〔2010〕4号）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1368"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3</w:t>
            </w:r>
          </w:p>
        </w:tc>
        <w:tc>
          <w:tcPr>
            <w:tcW w:w="24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建筑工程专业技术职称申报审核及合格人员专业技术职务资格证书发放</w:t>
            </w:r>
          </w:p>
        </w:tc>
        <w:tc>
          <w:tcPr>
            <w:tcW w:w="283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建筑工程初级专业技术</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职称申报</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（评审类、认定类）</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《四川省住房和城乡建设厅关于2017年度申报建筑工程中（初）级专业技术职务任职资格的通知》（川建人教发〔2017〕361号）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4</w:t>
            </w:r>
          </w:p>
        </w:tc>
        <w:tc>
          <w:tcPr>
            <w:tcW w:w="2410"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住宅专项维修</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资金服务</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住宅专项维修资金查询</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《四川省建设厅 四川省财政厅关于印发〈四川省住宅专项维修资金管理细则〉的通知》（川建发〔2009〕21号）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住宅专项维修资金</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分户账更名</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住宅专项维修资金交存</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住宅专项维修资金使用备案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《住宅专项维修资金管理办法》（建设部财政部令第165号）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住宅专项维修资金业主分户账注销审核</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《四川省建设厅 四川省财政厅关于印发〈四川省住宅专项维修资金管理细则〉的通知》（川建发〔2009〕21号）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自然人、法人、</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其他组织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5</w:t>
            </w:r>
          </w:p>
        </w:tc>
        <w:tc>
          <w:tcPr>
            <w:tcW w:w="241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农村危房改造农户</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档案信息查询</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农村危房改造农户档案信息查询</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《住房城乡建设部 财政部关于印发农村危房改造脱贫攻坚三年行动方案的通知》（建村〔2018〕115号）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6</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公共租赁住房服务</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公共租赁住房申请资格认定及取消</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《公共租赁住房管理办法》（住房城乡建设部令第11号）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住房保障家庭租赁补贴发放</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《住房城乡建设部 财政部关于做好城镇住房保障家庭租赁补贴工作的指导意见》（建保〔2016〕281号）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72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公租房租金缴纳</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《公共租赁住房管理办法》（住房城乡建设部令第11号）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r>
        <w:tblPrEx>
          <w:tblCellMar>
            <w:top w:w="0" w:type="dxa"/>
            <w:left w:w="0" w:type="dxa"/>
            <w:bottom w:w="0" w:type="dxa"/>
            <w:right w:w="0" w:type="dxa"/>
          </w:tblCellMar>
        </w:tblPrEx>
        <w:trPr>
          <w:trHeight w:val="1039"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7</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材料价格等信息调查发布</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材料价格等信息调查发布</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《建筑工程施工发包与承包计价管理办法》（住房城乡建设部令第16号）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8</w:t>
            </w:r>
          </w:p>
        </w:tc>
        <w:tc>
          <w:tcPr>
            <w:tcW w:w="2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施工企业工程规费</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计取标准证书办理</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四川省施工企业工程规费</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计取标准证书办理新办</w:t>
            </w:r>
          </w:p>
        </w:tc>
        <w:tc>
          <w:tcPr>
            <w:tcW w:w="62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《四川省住房和城乡建设厅关于印发〈四川省施工企业工程规费计取标准〉的通知》（川建发〔2014〕17号）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四川省施工企业工程规费</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计取标准证书办理年度核定</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四川省施工企业工程规费</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计取标准证书办理变更</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四川省施工企业工程规费</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计取标准证书办理遗失补办</w:t>
            </w:r>
          </w:p>
        </w:tc>
        <w:tc>
          <w:tcPr>
            <w:tcW w:w="62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宋体"/>
                <w:color w:val="000000"/>
                <w:sz w:val="24"/>
                <w:szCs w:val="24"/>
              </w:rPr>
            </w:pP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9</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造价指数测算发布</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造价指数测算发布</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《四川省建设厅关于印发〈四川省建设工程造价指数测算发布实施办法〉的通知》（川建价发〔2007〕47号）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省、市</w:t>
            </w:r>
          </w:p>
        </w:tc>
      </w:tr>
      <w:tr>
        <w:tblPrEx>
          <w:tblCellMar>
            <w:top w:w="0" w:type="dxa"/>
            <w:left w:w="0" w:type="dxa"/>
            <w:bottom w:w="0" w:type="dxa"/>
            <w:right w:w="0" w:type="dxa"/>
          </w:tblCellMar>
        </w:tblPrEx>
        <w:trPr>
          <w:trHeight w:val="48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10</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建设工程人工费调整系数测算发布</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建设工程人工费调整系数</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测算发布</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《建设工程工程量清单计价规范》（GB50500-2013）</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法人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w:t>
            </w:r>
          </w:p>
        </w:tc>
      </w:tr>
      <w:tr>
        <w:tblPrEx>
          <w:tblCellMar>
            <w:top w:w="0" w:type="dxa"/>
            <w:left w:w="0" w:type="dxa"/>
            <w:bottom w:w="0" w:type="dxa"/>
            <w:right w:w="0" w:type="dxa"/>
          </w:tblCellMar>
        </w:tblPrEx>
        <w:trPr>
          <w:trHeight w:val="1200"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11</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危旧房棚户区改造</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信息查询</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危旧房棚户区改造</w:t>
            </w:r>
          </w:p>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信息查询</w:t>
            </w:r>
          </w:p>
        </w:tc>
        <w:tc>
          <w:tcPr>
            <w:tcW w:w="6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《国务院办公厅关于进一步加强棚户区改造工作的通知》</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（国办发〔2014〕36号）</w:t>
            </w:r>
          </w:p>
        </w:tc>
        <w:tc>
          <w:tcPr>
            <w:tcW w:w="1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自然人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市、县</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900946"/>
      <w:docPartObj>
        <w:docPartGallery w:val="AutoText"/>
      </w:docPartObj>
    </w:sdtPr>
    <w:sdtEndPr>
      <w:rPr>
        <w:rFonts w:asciiTheme="majorEastAsia" w:hAnsiTheme="majorEastAsia" w:eastAsiaTheme="majorEastAsia"/>
        <w:sz w:val="28"/>
        <w:szCs w:val="28"/>
      </w:rPr>
    </w:sdtEndPr>
    <w:sdtContent>
      <w:p>
        <w:pPr>
          <w:pStyle w:val="6"/>
          <w:numPr>
            <w:ilvl w:val="0"/>
            <w:numId w:val="1"/>
          </w:numPr>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4</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14916"/>
    <w:multiLevelType w:val="multilevel"/>
    <w:tmpl w:val="2C514916"/>
    <w:lvl w:ilvl="0" w:tentative="0">
      <w:start w:val="2"/>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4F0F"/>
    <w:rsid w:val="000F4F0F"/>
    <w:rsid w:val="0096074B"/>
    <w:rsid w:val="00FF3949"/>
    <w:rsid w:val="25FD5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kern w:val="44"/>
      <w:sz w:val="44"/>
    </w:rPr>
  </w:style>
  <w:style w:type="paragraph" w:styleId="3">
    <w:name w:val="heading 2"/>
    <w:basedOn w:val="1"/>
    <w:next w:val="1"/>
    <w:link w:val="13"/>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4"/>
    <w:semiHidden/>
    <w:uiPriority w:val="0"/>
    <w:pPr>
      <w:shd w:val="clear" w:color="auto" w:fill="000080"/>
    </w:pPr>
  </w:style>
  <w:style w:type="paragraph" w:styleId="5">
    <w:name w:val="Balloon Text"/>
    <w:basedOn w:val="1"/>
    <w:link w:val="15"/>
    <w:uiPriority w:val="0"/>
    <w:rPr>
      <w:sz w:val="18"/>
      <w:szCs w:val="18"/>
    </w:rPr>
  </w:style>
  <w:style w:type="paragraph" w:styleId="6">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uiPriority w:val="0"/>
    <w:rPr>
      <w:sz w:val="18"/>
      <w:szCs w:val="18"/>
    </w:rPr>
  </w:style>
  <w:style w:type="character" w:customStyle="1" w:styleId="11">
    <w:name w:val="页脚 Char"/>
    <w:basedOn w:val="9"/>
    <w:link w:val="6"/>
    <w:uiPriority w:val="99"/>
    <w:rPr>
      <w:sz w:val="18"/>
      <w:szCs w:val="18"/>
    </w:rPr>
  </w:style>
  <w:style w:type="character" w:customStyle="1" w:styleId="12">
    <w:name w:val="标题 1 Char"/>
    <w:basedOn w:val="9"/>
    <w:link w:val="2"/>
    <w:uiPriority w:val="0"/>
    <w:rPr>
      <w:rFonts w:ascii="Times New Roman" w:hAnsi="Times New Roman" w:eastAsia="宋体" w:cs="Times New Roman"/>
      <w:b/>
      <w:kern w:val="44"/>
      <w:sz w:val="44"/>
      <w:szCs w:val="20"/>
    </w:rPr>
  </w:style>
  <w:style w:type="character" w:customStyle="1" w:styleId="13">
    <w:name w:val="标题 2 Char"/>
    <w:basedOn w:val="9"/>
    <w:link w:val="3"/>
    <w:uiPriority w:val="0"/>
    <w:rPr>
      <w:rFonts w:ascii="Arial" w:hAnsi="Arial" w:eastAsia="黑体" w:cs="Times New Roman"/>
      <w:b/>
      <w:sz w:val="32"/>
      <w:szCs w:val="20"/>
    </w:rPr>
  </w:style>
  <w:style w:type="character" w:customStyle="1" w:styleId="14">
    <w:name w:val="文档结构图 Char"/>
    <w:basedOn w:val="9"/>
    <w:link w:val="4"/>
    <w:semiHidden/>
    <w:uiPriority w:val="0"/>
    <w:rPr>
      <w:rFonts w:ascii="Times New Roman" w:hAnsi="Times New Roman" w:eastAsia="宋体" w:cs="Times New Roman"/>
      <w:szCs w:val="20"/>
      <w:shd w:val="clear" w:color="auto" w:fill="000080"/>
    </w:rPr>
  </w:style>
  <w:style w:type="character" w:customStyle="1" w:styleId="15">
    <w:name w:val="批注框文本 Char"/>
    <w:basedOn w:val="9"/>
    <w:link w:val="5"/>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3723</Words>
  <Characters>21224</Characters>
  <Lines>176</Lines>
  <Paragraphs>49</Paragraphs>
  <TotalTime>1</TotalTime>
  <ScaleCrop>false</ScaleCrop>
  <LinksUpToDate>false</LinksUpToDate>
  <CharactersWithSpaces>24898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2019-09-27T12:16:00Z</dcterms:created>
  <dc:creator>综合科:李涛</dc:creator>
  <cp:lastModifiedBy>lenovo</cp:lastModifiedBy>
  <dcterms:modified xsi:type="dcterms:W3CDTF">2021-04-29T00:32:23Z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2402E3D8EC2340F7B965FBB293DA202A</vt:lpwstr>
  </property>
</Properties>
</file>