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olors5.xml" ContentType="application/vnd.ms-office.chartcolorstyle+xml"/>
  <Override PartName="/word/charts/colors6.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style6.xml" ContentType="application/vnd.ms-office.chartstyle+xml"/>
  <Override PartName="/word/charts/colors4.xml" ContentType="application/vnd.ms-office.chartcolorstyle+xml"/>
  <Override PartName="/word/charts/colors3.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5.xml" ContentType="application/vnd.ms-office.chartstyle+xml"/>
  <Override PartName="/word/charts/colors2.xml" ContentType="application/vnd.ms-office.chartcolorstyle+xml"/>
  <Override PartName="/word/charts/colors1.xml" ContentType="application/vnd.ms-office.chartcolorstyle+xml"/>
  <Override PartName="/word/charts/style4.xml" ContentType="application/vnd.ms-office.chartstyle+xml"/>
  <Override PartName="/word/charts/style3.xml" ContentType="application/vnd.ms-office.chart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DC" w:rsidRDefault="00F833DC">
      <w:pPr>
        <w:spacing w:line="600" w:lineRule="exact"/>
        <w:jc w:val="center"/>
        <w:rPr>
          <w:rFonts w:ascii="方正小标宋简体" w:eastAsia="方正小标宋简体" w:hAnsi="宋体"/>
          <w:color w:val="000000"/>
          <w:sz w:val="72"/>
          <w:szCs w:val="72"/>
        </w:rPr>
      </w:pPr>
      <w:bookmarkStart w:id="0" w:name="_Toc15306267"/>
    </w:p>
    <w:p w:rsidR="00F833DC" w:rsidRDefault="00F833DC">
      <w:pPr>
        <w:spacing w:line="600" w:lineRule="exact"/>
        <w:ind w:leftChars="-8" w:left="-17" w:rightChars="-104" w:right="-218" w:firstLine="17"/>
        <w:jc w:val="center"/>
        <w:rPr>
          <w:rFonts w:ascii="方正小标宋简体" w:eastAsia="方正小标宋简体" w:hAnsi="宋体"/>
          <w:color w:val="000000"/>
          <w:sz w:val="72"/>
          <w:szCs w:val="72"/>
        </w:rPr>
      </w:pPr>
    </w:p>
    <w:p w:rsidR="00F833DC" w:rsidRDefault="00F833DC">
      <w:pPr>
        <w:spacing w:line="600" w:lineRule="exact"/>
        <w:ind w:leftChars="-8" w:left="-17" w:rightChars="-104" w:right="-218" w:firstLine="17"/>
        <w:jc w:val="center"/>
        <w:rPr>
          <w:rFonts w:ascii="方正小标宋简体" w:eastAsia="方正小标宋简体" w:hAnsi="宋体"/>
          <w:color w:val="000000"/>
          <w:sz w:val="72"/>
          <w:szCs w:val="72"/>
        </w:rPr>
      </w:pPr>
    </w:p>
    <w:p w:rsidR="00F833DC" w:rsidRDefault="00F833DC">
      <w:pPr>
        <w:spacing w:line="600" w:lineRule="exact"/>
        <w:ind w:leftChars="-8" w:left="-17" w:rightChars="-104" w:right="-218" w:firstLine="17"/>
        <w:jc w:val="center"/>
        <w:rPr>
          <w:rFonts w:ascii="方正小标宋简体" w:eastAsia="方正小标宋简体" w:hAnsi="宋体"/>
          <w:color w:val="000000"/>
          <w:sz w:val="72"/>
          <w:szCs w:val="72"/>
        </w:rPr>
      </w:pPr>
    </w:p>
    <w:p w:rsidR="00F833DC" w:rsidRDefault="00942E66">
      <w:pPr>
        <w:adjustRightInd w:val="0"/>
        <w:snapToGrid w:val="0"/>
        <w:spacing w:line="360" w:lineRule="auto"/>
        <w:ind w:leftChars="-8" w:left="-17" w:rightChars="-104" w:right="-218" w:firstLine="17"/>
        <w:jc w:val="center"/>
        <w:outlineLvl w:val="0"/>
        <w:rPr>
          <w:rFonts w:ascii="方正小标宋简体" w:eastAsia="方正小标宋简体" w:hAnsi="宋体"/>
          <w:color w:val="000000"/>
          <w:sz w:val="72"/>
          <w:szCs w:val="72"/>
        </w:rPr>
      </w:pPr>
      <w:bookmarkStart w:id="1" w:name="_Toc15378441"/>
      <w:bookmarkStart w:id="2" w:name="_Toc15396475"/>
      <w:bookmarkStart w:id="3" w:name="_Toc3067"/>
      <w:bookmarkStart w:id="4" w:name="_Toc15377425"/>
      <w:bookmarkStart w:id="5" w:name="_Toc15377193"/>
      <w:bookmarkStart w:id="6"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p>
    <w:p w:rsidR="00F833DC" w:rsidRDefault="00942E66">
      <w:pPr>
        <w:adjustRightInd w:val="0"/>
        <w:snapToGrid w:val="0"/>
        <w:spacing w:line="360" w:lineRule="auto"/>
        <w:jc w:val="center"/>
        <w:outlineLvl w:val="0"/>
        <w:rPr>
          <w:rFonts w:ascii="方正小标宋简体" w:eastAsia="方正小标宋简体" w:hAnsi="宋体"/>
          <w:color w:val="000000"/>
          <w:spacing w:val="-34"/>
          <w:sz w:val="72"/>
          <w:szCs w:val="72"/>
        </w:rPr>
      </w:pPr>
      <w:bookmarkStart w:id="7" w:name="_Toc20462"/>
      <w:bookmarkStart w:id="8" w:name="_Toc15378442"/>
      <w:bookmarkStart w:id="9" w:name="_Toc15306268"/>
      <w:bookmarkStart w:id="10" w:name="_Toc15377426"/>
      <w:bookmarkStart w:id="11" w:name="_Toc15396476"/>
      <w:bookmarkStart w:id="12" w:name="_Toc15377194"/>
      <w:bookmarkStart w:id="13" w:name="_Toc15396598"/>
      <w:bookmarkEnd w:id="0"/>
      <w:r>
        <w:rPr>
          <w:rFonts w:ascii="方正小标宋简体" w:eastAsia="方正小标宋简体" w:hAnsi="宋体" w:hint="eastAsia"/>
          <w:color w:val="000000"/>
          <w:spacing w:val="-34"/>
          <w:sz w:val="72"/>
          <w:szCs w:val="72"/>
        </w:rPr>
        <w:t>川北幼儿师范高等专科学校</w:t>
      </w:r>
      <w:bookmarkEnd w:id="7"/>
    </w:p>
    <w:p w:rsidR="00F833DC" w:rsidRDefault="00942E66">
      <w:pPr>
        <w:adjustRightInd w:val="0"/>
        <w:snapToGrid w:val="0"/>
        <w:spacing w:line="360" w:lineRule="auto"/>
        <w:ind w:leftChars="-8" w:left="-17" w:rightChars="-104" w:right="-218" w:firstLine="17"/>
        <w:jc w:val="center"/>
        <w:outlineLvl w:val="1"/>
        <w:rPr>
          <w:rFonts w:ascii="方正小标宋简体" w:eastAsia="方正小标宋简体" w:hAnsi="宋体"/>
          <w:color w:val="000000"/>
          <w:sz w:val="72"/>
          <w:szCs w:val="72"/>
        </w:rPr>
      </w:pPr>
      <w:bookmarkStart w:id="14" w:name="_Toc32670"/>
      <w:r>
        <w:rPr>
          <w:rFonts w:ascii="方正小标宋简体" w:eastAsia="方正小标宋简体" w:hAnsi="宋体" w:hint="eastAsia"/>
          <w:color w:val="000000"/>
          <w:sz w:val="72"/>
          <w:szCs w:val="72"/>
        </w:rPr>
        <w:t>部门决算</w:t>
      </w:r>
      <w:bookmarkEnd w:id="8"/>
      <w:bookmarkEnd w:id="9"/>
      <w:bookmarkEnd w:id="10"/>
      <w:bookmarkEnd w:id="11"/>
      <w:bookmarkEnd w:id="12"/>
      <w:bookmarkEnd w:id="13"/>
      <w:bookmarkEnd w:id="14"/>
    </w:p>
    <w:p w:rsidR="00F833DC" w:rsidRDefault="00F833DC">
      <w:pPr>
        <w:adjustRightInd w:val="0"/>
        <w:snapToGrid w:val="0"/>
        <w:spacing w:line="360" w:lineRule="auto"/>
        <w:ind w:leftChars="-8" w:left="-17" w:firstLine="17"/>
        <w:jc w:val="center"/>
        <w:rPr>
          <w:rFonts w:ascii="方正小标宋简体" w:eastAsia="方正小标宋简体" w:hAnsi="宋体"/>
          <w:color w:val="000000"/>
          <w:sz w:val="52"/>
          <w:szCs w:val="52"/>
        </w:rPr>
      </w:pPr>
    </w:p>
    <w:p w:rsidR="00F833DC" w:rsidRDefault="00942E66">
      <w:pPr>
        <w:pStyle w:val="20"/>
        <w:adjustRightInd w:val="0"/>
        <w:snapToGrid w:val="0"/>
        <w:spacing w:line="440" w:lineRule="exact"/>
        <w:jc w:val="left"/>
        <w:rPr>
          <w:rFonts w:ascii="仿宋" w:eastAsia="仿宋" w:hAnsi="仿宋" w:cstheme="minorBidi"/>
          <w:sz w:val="24"/>
        </w:rPr>
      </w:pPr>
      <w:r>
        <w:rPr>
          <w:rFonts w:ascii="方正小标宋简体" w:eastAsia="方正小标宋简体" w:hAnsi="宋体"/>
          <w:color w:val="000000"/>
          <w:sz w:val="36"/>
          <w:szCs w:val="36"/>
        </w:rPr>
        <w:br w:type="page"/>
      </w:r>
    </w:p>
    <w:p w:rsidR="00F833DC" w:rsidRDefault="00942E66">
      <w:pPr>
        <w:ind w:firstLineChars="800" w:firstLine="3840"/>
        <w:jc w:val="left"/>
        <w:rPr>
          <w:rFonts w:ascii="黑体" w:eastAsia="黑体" w:hAnsi="黑体"/>
          <w:color w:val="000000"/>
          <w:sz w:val="48"/>
          <w:szCs w:val="48"/>
        </w:rPr>
      </w:pPr>
      <w:bookmarkStart w:id="15" w:name="_Toc15377196"/>
      <w:bookmarkStart w:id="16" w:name="_Toc15396599"/>
      <w:r>
        <w:rPr>
          <w:rFonts w:ascii="黑体" w:eastAsia="黑体" w:hAnsi="黑体" w:hint="eastAsia"/>
          <w:color w:val="000000"/>
          <w:sz w:val="48"/>
          <w:szCs w:val="48"/>
        </w:rPr>
        <w:lastRenderedPageBreak/>
        <w:t>目录</w:t>
      </w:r>
    </w:p>
    <w:p w:rsidR="00F833DC" w:rsidRDefault="00F833DC">
      <w:pPr>
        <w:widowControl/>
        <w:jc w:val="center"/>
        <w:rPr>
          <w:rFonts w:ascii="黑体" w:eastAsia="黑体" w:hAnsi="黑体"/>
          <w:sz w:val="28"/>
          <w:szCs w:val="28"/>
        </w:rPr>
      </w:pPr>
      <w:r w:rsidRPr="00F833DC">
        <w:rPr>
          <w:rFonts w:ascii="黑体" w:eastAsia="黑体" w:hAnsi="黑体"/>
          <w:color w:val="000000"/>
          <w:sz w:val="48"/>
          <w:szCs w:val="48"/>
        </w:rPr>
        <w:fldChar w:fldCharType="begin"/>
      </w:r>
      <w:r w:rsidR="00942E66">
        <w:rPr>
          <w:rFonts w:ascii="黑体" w:eastAsia="黑体" w:hAnsi="黑体"/>
          <w:color w:val="000000"/>
          <w:sz w:val="48"/>
          <w:szCs w:val="48"/>
        </w:rPr>
        <w:instrText xml:space="preserve"> TOC \o "1-2" \h \z \u </w:instrText>
      </w:r>
      <w:r w:rsidRPr="00F833DC">
        <w:rPr>
          <w:rFonts w:ascii="黑体" w:eastAsia="黑体" w:hAnsi="黑体"/>
          <w:color w:val="000000"/>
          <w:sz w:val="48"/>
          <w:szCs w:val="48"/>
        </w:rPr>
        <w:fldChar w:fldCharType="separate"/>
      </w:r>
    </w:p>
    <w:p w:rsidR="00F833DC" w:rsidRDefault="00942E66">
      <w:pPr>
        <w:pStyle w:val="10"/>
      </w:pPr>
      <w:r>
        <w:rPr>
          <w:rFonts w:hint="eastAsia"/>
        </w:rPr>
        <w:t>公开时间：</w:t>
      </w:r>
      <w:r>
        <w:rPr>
          <w:rFonts w:hint="eastAsia"/>
        </w:rPr>
        <w:t>20</w:t>
      </w:r>
      <w:r>
        <w:rPr>
          <w:rFonts w:hint="eastAsia"/>
        </w:rPr>
        <w:t>20</w:t>
      </w:r>
      <w:r>
        <w:rPr>
          <w:rFonts w:hint="eastAsia"/>
        </w:rPr>
        <w:t>年</w:t>
      </w:r>
      <w:r>
        <w:rPr>
          <w:rFonts w:hint="eastAsia"/>
        </w:rPr>
        <w:t>9</w:t>
      </w:r>
      <w:r>
        <w:rPr>
          <w:rFonts w:hint="eastAsia"/>
        </w:rPr>
        <w:t>月18</w:t>
      </w:r>
      <w:r>
        <w:rPr>
          <w:rFonts w:hint="eastAsia"/>
        </w:rPr>
        <w:t>日</w:t>
      </w:r>
    </w:p>
    <w:p w:rsidR="00F833DC" w:rsidRDefault="00F833DC"/>
    <w:p w:rsidR="00F833DC" w:rsidRDefault="00F833DC">
      <w:pPr>
        <w:pStyle w:val="10"/>
      </w:pPr>
      <w:hyperlink w:anchor="_Toc15396599" w:history="1">
        <w:r w:rsidR="00942E66">
          <w:rPr>
            <w:rStyle w:val="a9"/>
            <w:rFonts w:hint="eastAsia"/>
          </w:rPr>
          <w:t>第一部分部门概况</w:t>
        </w:r>
        <w:r w:rsidR="00942E66">
          <w:tab/>
        </w:r>
        <w:r w:rsidR="00942E66">
          <w:rPr>
            <w:rFonts w:hint="eastAsia"/>
          </w:rPr>
          <w:t>4</w:t>
        </w:r>
      </w:hyperlink>
    </w:p>
    <w:p w:rsidR="00F833DC" w:rsidRDefault="00F833DC">
      <w:pPr>
        <w:pStyle w:val="20"/>
        <w:rPr>
          <w:rFonts w:ascii="仿宋" w:eastAsia="仿宋" w:hAnsi="仿宋"/>
          <w:sz w:val="28"/>
          <w:szCs w:val="28"/>
        </w:rPr>
      </w:pPr>
      <w:hyperlink w:anchor="_Toc15396600" w:history="1">
        <w:r w:rsidR="00942E66">
          <w:rPr>
            <w:rStyle w:val="a9"/>
            <w:rFonts w:ascii="仿宋" w:eastAsia="仿宋" w:hAnsi="仿宋" w:hint="eastAsia"/>
            <w:sz w:val="28"/>
            <w:szCs w:val="28"/>
          </w:rPr>
          <w:t>一、基本职能及主要工作</w:t>
        </w:r>
        <w:r w:rsidR="00942E66">
          <w:rPr>
            <w:rFonts w:ascii="仿宋" w:eastAsia="仿宋" w:hAnsi="仿宋"/>
            <w:sz w:val="28"/>
            <w:szCs w:val="28"/>
          </w:rPr>
          <w:tab/>
        </w:r>
        <w:r w:rsidR="00942E66">
          <w:rPr>
            <w:rFonts w:ascii="仿宋" w:eastAsia="仿宋" w:hAnsi="仿宋" w:hint="eastAsia"/>
            <w:sz w:val="28"/>
            <w:szCs w:val="28"/>
          </w:rPr>
          <w:t>4</w:t>
        </w:r>
      </w:hyperlink>
    </w:p>
    <w:p w:rsidR="00F833DC" w:rsidRDefault="00F833DC">
      <w:pPr>
        <w:pStyle w:val="20"/>
        <w:rPr>
          <w:rFonts w:ascii="仿宋" w:eastAsia="仿宋" w:hAnsi="仿宋"/>
          <w:sz w:val="28"/>
          <w:szCs w:val="28"/>
        </w:rPr>
      </w:pPr>
      <w:hyperlink w:anchor="_Toc15396601" w:history="1">
        <w:r w:rsidR="00942E66">
          <w:rPr>
            <w:rStyle w:val="a9"/>
            <w:rFonts w:ascii="仿宋" w:eastAsia="仿宋" w:hAnsi="仿宋" w:hint="eastAsia"/>
            <w:sz w:val="28"/>
            <w:szCs w:val="28"/>
          </w:rPr>
          <w:t>二、机构设置</w:t>
        </w:r>
        <w:r w:rsidR="00942E66">
          <w:rPr>
            <w:rFonts w:ascii="仿宋" w:eastAsia="仿宋" w:hAnsi="仿宋"/>
            <w:sz w:val="28"/>
            <w:szCs w:val="28"/>
          </w:rPr>
          <w:tab/>
        </w:r>
        <w:r w:rsidR="00942E66">
          <w:rPr>
            <w:rFonts w:ascii="仿宋" w:eastAsia="仿宋" w:hAnsi="仿宋" w:hint="eastAsia"/>
            <w:sz w:val="28"/>
            <w:szCs w:val="28"/>
          </w:rPr>
          <w:t>5</w:t>
        </w:r>
      </w:hyperlink>
    </w:p>
    <w:p w:rsidR="00F833DC" w:rsidRDefault="00F833DC">
      <w:pPr>
        <w:pStyle w:val="10"/>
      </w:pPr>
      <w:hyperlink w:anchor="_Toc15396602" w:history="1">
        <w:r w:rsidR="00942E66">
          <w:rPr>
            <w:rStyle w:val="a9"/>
            <w:rFonts w:hint="eastAsia"/>
          </w:rPr>
          <w:t>第二部分</w:t>
        </w:r>
        <w:r w:rsidR="00942E66">
          <w:rPr>
            <w:rStyle w:val="a9"/>
          </w:rPr>
          <w:t xml:space="preserve"> 201</w:t>
        </w:r>
        <w:r w:rsidR="00942E66">
          <w:rPr>
            <w:rStyle w:val="a9"/>
            <w:rFonts w:hint="eastAsia"/>
          </w:rPr>
          <w:t>9</w:t>
        </w:r>
        <w:r w:rsidR="00942E66">
          <w:rPr>
            <w:rStyle w:val="a9"/>
            <w:rFonts w:hint="eastAsia"/>
          </w:rPr>
          <w:t>年度部门决算情况说明</w:t>
        </w:r>
        <w:r w:rsidR="00942E66">
          <w:tab/>
        </w:r>
        <w:r>
          <w:fldChar w:fldCharType="begin"/>
        </w:r>
        <w:r w:rsidR="00942E66">
          <w:instrText xml:space="preserve"> PAGEREF _Toc15396602 \h </w:instrText>
        </w:r>
        <w:r>
          <w:fldChar w:fldCharType="separate"/>
        </w:r>
        <w:r w:rsidR="00942E66">
          <w:t>6</w:t>
        </w:r>
        <w:r>
          <w:fldChar w:fldCharType="end"/>
        </w:r>
      </w:hyperlink>
    </w:p>
    <w:p w:rsidR="00F833DC" w:rsidRDefault="00F833DC">
      <w:pPr>
        <w:pStyle w:val="20"/>
        <w:rPr>
          <w:rFonts w:ascii="仿宋" w:eastAsia="仿宋" w:hAnsi="仿宋"/>
          <w:sz w:val="28"/>
          <w:szCs w:val="28"/>
        </w:rPr>
      </w:pPr>
      <w:hyperlink w:anchor="_Toc15396603" w:history="1">
        <w:r w:rsidR="00942E66">
          <w:rPr>
            <w:rStyle w:val="a9"/>
            <w:rFonts w:ascii="仿宋" w:eastAsia="仿宋" w:hAnsi="仿宋" w:hint="eastAsia"/>
            <w:bCs/>
            <w:sz w:val="28"/>
            <w:szCs w:val="28"/>
          </w:rPr>
          <w:t>一、</w:t>
        </w:r>
        <w:r w:rsidR="00942E66">
          <w:rPr>
            <w:rStyle w:val="a9"/>
            <w:rFonts w:ascii="仿宋" w:eastAsia="仿宋" w:hAnsi="仿宋" w:hint="eastAsia"/>
            <w:sz w:val="28"/>
            <w:szCs w:val="28"/>
          </w:rPr>
          <w:t>收</w:t>
        </w:r>
        <w:r w:rsidR="00942E66">
          <w:rPr>
            <w:rStyle w:val="a9"/>
            <w:rFonts w:ascii="仿宋" w:eastAsia="仿宋" w:hAnsi="仿宋" w:hint="eastAsia"/>
            <w:bCs/>
            <w:sz w:val="28"/>
            <w:szCs w:val="28"/>
          </w:rPr>
          <w:t>入支出决算总体情况说明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6</w:t>
        </w:r>
        <w:r>
          <w:rPr>
            <w:rFonts w:ascii="仿宋" w:eastAsia="仿宋" w:hAnsi="仿宋"/>
            <w:sz w:val="28"/>
            <w:szCs w:val="28"/>
          </w:rPr>
          <w:fldChar w:fldCharType="end"/>
        </w:r>
      </w:hyperlink>
    </w:p>
    <w:p w:rsidR="00F833DC" w:rsidRDefault="00F833DC">
      <w:pPr>
        <w:pStyle w:val="20"/>
        <w:rPr>
          <w:rFonts w:ascii="仿宋" w:eastAsia="仿宋" w:hAnsi="仿宋"/>
          <w:sz w:val="28"/>
          <w:szCs w:val="28"/>
        </w:rPr>
      </w:pPr>
      <w:hyperlink w:anchor="_Toc15396604" w:history="1">
        <w:r w:rsidR="00942E66">
          <w:rPr>
            <w:rStyle w:val="a9"/>
            <w:rFonts w:ascii="仿宋" w:eastAsia="仿宋" w:hAnsi="仿宋" w:hint="eastAsia"/>
            <w:bCs/>
            <w:sz w:val="28"/>
            <w:szCs w:val="28"/>
          </w:rPr>
          <w:t>二、</w:t>
        </w:r>
        <w:r w:rsidR="00942E66">
          <w:rPr>
            <w:rStyle w:val="a9"/>
            <w:rFonts w:ascii="仿宋" w:eastAsia="仿宋" w:hAnsi="仿宋" w:hint="eastAsia"/>
            <w:sz w:val="28"/>
            <w:szCs w:val="28"/>
          </w:rPr>
          <w:t>收</w:t>
        </w:r>
        <w:r w:rsidR="00942E66">
          <w:rPr>
            <w:rStyle w:val="a9"/>
            <w:rFonts w:ascii="仿宋" w:eastAsia="仿宋" w:hAnsi="仿宋" w:hint="eastAsia"/>
            <w:bCs/>
            <w:sz w:val="28"/>
            <w:szCs w:val="28"/>
          </w:rPr>
          <w:t>入决算情况说明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6</w:t>
        </w:r>
        <w:r>
          <w:rPr>
            <w:rFonts w:ascii="仿宋" w:eastAsia="仿宋" w:hAnsi="仿宋"/>
            <w:sz w:val="28"/>
            <w:szCs w:val="28"/>
          </w:rPr>
          <w:fldChar w:fldCharType="end"/>
        </w:r>
      </w:hyperlink>
    </w:p>
    <w:p w:rsidR="00F833DC" w:rsidRDefault="00F833DC">
      <w:pPr>
        <w:pStyle w:val="20"/>
        <w:rPr>
          <w:rFonts w:ascii="仿宋" w:eastAsia="仿宋" w:hAnsi="仿宋"/>
          <w:sz w:val="28"/>
          <w:szCs w:val="28"/>
        </w:rPr>
      </w:pPr>
      <w:hyperlink w:anchor="_Toc15396605" w:history="1">
        <w:r w:rsidR="00942E66">
          <w:rPr>
            <w:rStyle w:val="a9"/>
            <w:rFonts w:ascii="仿宋" w:eastAsia="仿宋" w:hAnsi="仿宋" w:hint="eastAsia"/>
            <w:bCs/>
            <w:sz w:val="28"/>
            <w:szCs w:val="28"/>
          </w:rPr>
          <w:t>三、</w:t>
        </w:r>
        <w:r w:rsidR="00942E66">
          <w:rPr>
            <w:rStyle w:val="a9"/>
            <w:rFonts w:ascii="仿宋" w:eastAsia="仿宋" w:hAnsi="仿宋" w:hint="eastAsia"/>
            <w:sz w:val="28"/>
            <w:szCs w:val="28"/>
          </w:rPr>
          <w:t>支</w:t>
        </w:r>
        <w:r w:rsidR="00942E66">
          <w:rPr>
            <w:rStyle w:val="a9"/>
            <w:rFonts w:ascii="仿宋" w:eastAsia="仿宋" w:hAnsi="仿宋" w:hint="eastAsia"/>
            <w:bCs/>
            <w:sz w:val="28"/>
            <w:szCs w:val="28"/>
          </w:rPr>
          <w:t>出决算情况说明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w:instrText>
        </w:r>
        <w:r w:rsidR="00942E66">
          <w:rPr>
            <w:rFonts w:ascii="仿宋" w:eastAsia="仿宋" w:hAnsi="仿宋"/>
            <w:sz w:val="28"/>
            <w:szCs w:val="28"/>
          </w:rPr>
          <w:instrText xml:space="preserve">15396605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6</w:t>
        </w:r>
        <w:r>
          <w:rPr>
            <w:rFonts w:ascii="仿宋" w:eastAsia="仿宋" w:hAnsi="仿宋"/>
            <w:sz w:val="28"/>
            <w:szCs w:val="28"/>
          </w:rPr>
          <w:fldChar w:fldCharType="end"/>
        </w:r>
      </w:hyperlink>
    </w:p>
    <w:p w:rsidR="00F833DC" w:rsidRDefault="00F833DC">
      <w:pPr>
        <w:pStyle w:val="20"/>
        <w:rPr>
          <w:rFonts w:ascii="仿宋" w:eastAsia="仿宋" w:hAnsi="仿宋"/>
          <w:sz w:val="28"/>
          <w:szCs w:val="28"/>
        </w:rPr>
      </w:pPr>
      <w:hyperlink w:anchor="_Toc15396606" w:history="1">
        <w:r w:rsidR="00942E66">
          <w:rPr>
            <w:rStyle w:val="a9"/>
            <w:rFonts w:ascii="仿宋" w:eastAsia="仿宋" w:hAnsi="仿宋" w:hint="eastAsia"/>
            <w:sz w:val="28"/>
            <w:szCs w:val="28"/>
          </w:rPr>
          <w:t>四、财</w:t>
        </w:r>
        <w:r w:rsidR="00942E66">
          <w:rPr>
            <w:rStyle w:val="a9"/>
            <w:rFonts w:ascii="仿宋" w:eastAsia="仿宋" w:hAnsi="仿宋" w:hint="eastAsia"/>
            <w:bCs/>
            <w:sz w:val="28"/>
            <w:szCs w:val="28"/>
          </w:rPr>
          <w:t>政拨款收入支出决算总体情况说明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7</w:t>
        </w:r>
        <w:r>
          <w:rPr>
            <w:rFonts w:ascii="仿宋" w:eastAsia="仿宋" w:hAnsi="仿宋"/>
            <w:sz w:val="28"/>
            <w:szCs w:val="28"/>
          </w:rPr>
          <w:fldChar w:fldCharType="end"/>
        </w:r>
      </w:hyperlink>
    </w:p>
    <w:p w:rsidR="00F833DC" w:rsidRDefault="00F833DC">
      <w:pPr>
        <w:pStyle w:val="20"/>
        <w:rPr>
          <w:rFonts w:ascii="仿宋" w:eastAsia="仿宋" w:hAnsi="仿宋"/>
          <w:sz w:val="28"/>
          <w:szCs w:val="28"/>
        </w:rPr>
      </w:pPr>
      <w:hyperlink w:anchor="_Toc15396607" w:history="1">
        <w:r w:rsidR="00942E66">
          <w:rPr>
            <w:rStyle w:val="a9"/>
            <w:rFonts w:ascii="仿宋" w:eastAsia="仿宋" w:hAnsi="仿宋" w:hint="eastAsia"/>
            <w:sz w:val="28"/>
            <w:szCs w:val="28"/>
          </w:rPr>
          <w:t>五、一</w:t>
        </w:r>
        <w:r w:rsidR="00942E66">
          <w:rPr>
            <w:rStyle w:val="a9"/>
            <w:rFonts w:ascii="仿宋" w:eastAsia="仿宋" w:hAnsi="仿宋" w:hint="eastAsia"/>
            <w:bCs/>
            <w:sz w:val="28"/>
            <w:szCs w:val="28"/>
          </w:rPr>
          <w:t>般公共预算财政拨款支出决算情况说明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7</w:t>
        </w:r>
        <w:r>
          <w:rPr>
            <w:rFonts w:ascii="仿宋" w:eastAsia="仿宋" w:hAnsi="仿宋"/>
            <w:sz w:val="28"/>
            <w:szCs w:val="28"/>
          </w:rPr>
          <w:fldChar w:fldCharType="end"/>
        </w:r>
      </w:hyperlink>
    </w:p>
    <w:p w:rsidR="00F833DC" w:rsidRDefault="00F833DC">
      <w:pPr>
        <w:pStyle w:val="20"/>
        <w:rPr>
          <w:rFonts w:ascii="仿宋" w:eastAsia="仿宋" w:hAnsi="仿宋"/>
          <w:sz w:val="28"/>
          <w:szCs w:val="28"/>
        </w:rPr>
      </w:pPr>
      <w:hyperlink w:anchor="_Toc15396608" w:history="1">
        <w:r w:rsidR="00942E66">
          <w:rPr>
            <w:rStyle w:val="a9"/>
            <w:rFonts w:ascii="仿宋" w:eastAsia="仿宋" w:hAnsi="仿宋" w:hint="eastAsia"/>
            <w:sz w:val="28"/>
            <w:szCs w:val="28"/>
          </w:rPr>
          <w:t>六、一</w:t>
        </w:r>
        <w:r w:rsidR="00942E66">
          <w:rPr>
            <w:rStyle w:val="a9"/>
            <w:rFonts w:ascii="仿宋" w:eastAsia="仿宋" w:hAnsi="仿宋" w:hint="eastAsia"/>
            <w:bCs/>
            <w:sz w:val="28"/>
            <w:szCs w:val="28"/>
          </w:rPr>
          <w:t>般公共预算财政拨款基本支出决算情况说明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10</w:t>
        </w:r>
        <w:r>
          <w:rPr>
            <w:rFonts w:ascii="仿宋" w:eastAsia="仿宋" w:hAnsi="仿宋"/>
            <w:sz w:val="28"/>
            <w:szCs w:val="28"/>
          </w:rPr>
          <w:fldChar w:fldCharType="end"/>
        </w:r>
      </w:hyperlink>
    </w:p>
    <w:p w:rsidR="00F833DC" w:rsidRDefault="00F833DC">
      <w:pPr>
        <w:pStyle w:val="20"/>
        <w:rPr>
          <w:rFonts w:ascii="仿宋" w:eastAsia="仿宋" w:hAnsi="仿宋"/>
          <w:sz w:val="28"/>
          <w:szCs w:val="28"/>
        </w:rPr>
      </w:pPr>
      <w:hyperlink w:anchor="_Toc15396609" w:history="1">
        <w:r w:rsidR="00942E66">
          <w:rPr>
            <w:rStyle w:val="a9"/>
            <w:rFonts w:ascii="仿宋" w:eastAsia="仿宋" w:hAnsi="仿宋" w:hint="eastAsia"/>
            <w:sz w:val="28"/>
            <w:szCs w:val="28"/>
          </w:rPr>
          <w:t>七、</w:t>
        </w:r>
        <w:r w:rsidR="00942E66">
          <w:rPr>
            <w:rStyle w:val="a9"/>
            <w:rFonts w:ascii="仿宋" w:eastAsia="仿宋" w:hAnsi="仿宋"/>
            <w:sz w:val="28"/>
            <w:szCs w:val="28"/>
          </w:rPr>
          <w:t>“</w:t>
        </w:r>
        <w:r w:rsidR="00942E66">
          <w:rPr>
            <w:rStyle w:val="a9"/>
            <w:rFonts w:ascii="仿宋" w:eastAsia="仿宋" w:hAnsi="仿宋" w:hint="eastAsia"/>
            <w:bCs/>
            <w:sz w:val="28"/>
            <w:szCs w:val="28"/>
          </w:rPr>
          <w:t>三公”经费财政拨款支出决算情况说明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10</w:t>
        </w:r>
        <w:r>
          <w:rPr>
            <w:rFonts w:ascii="仿宋" w:eastAsia="仿宋" w:hAnsi="仿宋"/>
            <w:sz w:val="28"/>
            <w:szCs w:val="28"/>
          </w:rPr>
          <w:fldChar w:fldCharType="end"/>
        </w:r>
      </w:hyperlink>
    </w:p>
    <w:p w:rsidR="00F833DC" w:rsidRDefault="00F833DC">
      <w:pPr>
        <w:pStyle w:val="20"/>
        <w:rPr>
          <w:rFonts w:ascii="仿宋" w:eastAsia="仿宋" w:hAnsi="仿宋"/>
          <w:sz w:val="28"/>
          <w:szCs w:val="28"/>
        </w:rPr>
      </w:pPr>
      <w:hyperlink w:anchor="_Toc15396610" w:history="1">
        <w:r w:rsidR="00942E66">
          <w:rPr>
            <w:rStyle w:val="a9"/>
            <w:rFonts w:ascii="仿宋" w:eastAsia="仿宋" w:hAnsi="仿宋" w:hint="eastAsia"/>
            <w:sz w:val="28"/>
            <w:szCs w:val="28"/>
          </w:rPr>
          <w:t>八、</w:t>
        </w:r>
        <w:r w:rsidR="00942E66">
          <w:rPr>
            <w:rStyle w:val="a9"/>
            <w:rFonts w:ascii="仿宋" w:eastAsia="仿宋" w:hAnsi="仿宋" w:hint="eastAsia"/>
            <w:bCs/>
            <w:sz w:val="28"/>
            <w:szCs w:val="28"/>
          </w:rPr>
          <w:t>政府性基金预算支出决算情况说明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11</w:t>
        </w:r>
        <w:r>
          <w:rPr>
            <w:rFonts w:ascii="仿宋" w:eastAsia="仿宋" w:hAnsi="仿宋"/>
            <w:sz w:val="28"/>
            <w:szCs w:val="28"/>
          </w:rPr>
          <w:fldChar w:fldCharType="end"/>
        </w:r>
      </w:hyperlink>
    </w:p>
    <w:p w:rsidR="00F833DC" w:rsidRDefault="00F833DC">
      <w:pPr>
        <w:pStyle w:val="20"/>
        <w:rPr>
          <w:rFonts w:ascii="仿宋" w:eastAsia="仿宋" w:hAnsi="仿宋"/>
          <w:sz w:val="28"/>
          <w:szCs w:val="28"/>
        </w:rPr>
      </w:pPr>
      <w:hyperlink w:anchor="_Toc15396611" w:history="1">
        <w:r w:rsidR="00942E66">
          <w:rPr>
            <w:rStyle w:val="a9"/>
            <w:rFonts w:ascii="仿宋" w:eastAsia="仿宋" w:hAnsi="仿宋" w:hint="eastAsia"/>
            <w:bCs/>
            <w:sz w:val="28"/>
            <w:szCs w:val="28"/>
          </w:rPr>
          <w:t>九、</w:t>
        </w:r>
        <w:r w:rsidR="00942E66">
          <w:rPr>
            <w:rStyle w:val="a9"/>
            <w:rFonts w:ascii="仿宋" w:eastAsia="仿宋" w:hAnsi="仿宋" w:hint="eastAsia"/>
            <w:sz w:val="28"/>
            <w:szCs w:val="28"/>
          </w:rPr>
          <w:t xml:space="preserve"> </w:t>
        </w:r>
        <w:r w:rsidR="00942E66">
          <w:rPr>
            <w:rStyle w:val="a9"/>
            <w:rFonts w:ascii="仿宋" w:eastAsia="仿宋" w:hAnsi="仿宋" w:hint="eastAsia"/>
            <w:sz w:val="28"/>
            <w:szCs w:val="28"/>
          </w:rPr>
          <w:t>国</w:t>
        </w:r>
        <w:r w:rsidR="00942E66">
          <w:rPr>
            <w:rStyle w:val="a9"/>
            <w:rFonts w:ascii="仿宋" w:eastAsia="仿宋" w:hAnsi="仿宋" w:hint="eastAsia"/>
            <w:bCs/>
            <w:sz w:val="28"/>
            <w:szCs w:val="28"/>
          </w:rPr>
          <w:t>有资本经营预算支出决算情况说明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12</w:t>
        </w:r>
        <w:r>
          <w:rPr>
            <w:rFonts w:ascii="仿宋" w:eastAsia="仿宋" w:hAnsi="仿宋"/>
            <w:sz w:val="28"/>
            <w:szCs w:val="28"/>
          </w:rPr>
          <w:fldChar w:fldCharType="end"/>
        </w:r>
      </w:hyperlink>
    </w:p>
    <w:p w:rsidR="00F833DC" w:rsidRDefault="00F833DC">
      <w:pPr>
        <w:pStyle w:val="20"/>
        <w:rPr>
          <w:rFonts w:ascii="仿宋" w:eastAsia="仿宋" w:hAnsi="仿宋"/>
          <w:sz w:val="28"/>
          <w:szCs w:val="28"/>
        </w:rPr>
      </w:pPr>
      <w:hyperlink w:anchor="_Toc15396612" w:history="1">
        <w:r w:rsidR="00942E66">
          <w:rPr>
            <w:rStyle w:val="a9"/>
            <w:rFonts w:ascii="仿宋" w:eastAsia="仿宋" w:hAnsi="仿宋" w:hint="eastAsia"/>
            <w:sz w:val="28"/>
            <w:szCs w:val="28"/>
          </w:rPr>
          <w:t>十</w:t>
        </w:r>
        <w:r w:rsidR="00942E66">
          <w:rPr>
            <w:rStyle w:val="a9"/>
            <w:rFonts w:ascii="仿宋" w:eastAsia="仿宋" w:hAnsi="仿宋" w:hint="eastAsia"/>
            <w:bCs/>
            <w:sz w:val="28"/>
            <w:szCs w:val="28"/>
          </w:rPr>
          <w:t>、其他重要事项的情况说明</w:t>
        </w:r>
        <w:r w:rsidR="00942E66">
          <w:rPr>
            <w:rFonts w:ascii="仿宋" w:eastAsia="仿宋" w:hAnsi="仿宋"/>
            <w:sz w:val="28"/>
            <w:szCs w:val="28"/>
          </w:rPr>
          <w:tab/>
        </w:r>
        <w:r>
          <w:rPr>
            <w:rFonts w:ascii="仿宋" w:eastAsia="仿宋" w:hAnsi="仿宋"/>
            <w:sz w:val="28"/>
            <w:szCs w:val="28"/>
          </w:rPr>
          <w:fldChar w:fldCharType="begin"/>
        </w:r>
        <w:r w:rsidR="00942E66">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942E66">
          <w:rPr>
            <w:rFonts w:ascii="仿宋" w:eastAsia="仿宋" w:hAnsi="仿宋"/>
            <w:sz w:val="28"/>
            <w:szCs w:val="28"/>
          </w:rPr>
          <w:t>12</w:t>
        </w:r>
        <w:r>
          <w:rPr>
            <w:rFonts w:ascii="仿宋" w:eastAsia="仿宋" w:hAnsi="仿宋"/>
            <w:sz w:val="28"/>
            <w:szCs w:val="28"/>
          </w:rPr>
          <w:fldChar w:fldCharType="end"/>
        </w:r>
      </w:hyperlink>
    </w:p>
    <w:p w:rsidR="00F833DC" w:rsidRDefault="00F833DC">
      <w:pPr>
        <w:pStyle w:val="10"/>
      </w:pPr>
      <w:hyperlink w:anchor="_Toc15396613" w:history="1">
        <w:r w:rsidR="00942E66">
          <w:rPr>
            <w:rStyle w:val="a9"/>
            <w:rFonts w:hint="eastAsia"/>
            <w:bCs/>
            <w:kern w:val="44"/>
          </w:rPr>
          <w:t>第三部分</w:t>
        </w:r>
        <w:r w:rsidR="00942E66">
          <w:rPr>
            <w:rStyle w:val="a9"/>
            <w:rFonts w:hint="eastAsia"/>
          </w:rPr>
          <w:t xml:space="preserve"> </w:t>
        </w:r>
        <w:r w:rsidR="00942E66">
          <w:rPr>
            <w:rStyle w:val="a9"/>
            <w:rFonts w:hint="eastAsia"/>
          </w:rPr>
          <w:t>名</w:t>
        </w:r>
        <w:r w:rsidR="00942E66">
          <w:rPr>
            <w:rStyle w:val="a9"/>
            <w:rFonts w:hint="eastAsia"/>
            <w:bCs/>
            <w:kern w:val="44"/>
          </w:rPr>
          <w:t>词解释</w:t>
        </w:r>
        <w:r w:rsidR="00942E66">
          <w:tab/>
        </w:r>
        <w:r w:rsidR="00942E66">
          <w:rPr>
            <w:rFonts w:hint="eastAsia"/>
          </w:rPr>
          <w:t>2</w:t>
        </w:r>
      </w:hyperlink>
      <w:r w:rsidR="00942E66">
        <w:rPr>
          <w:rFonts w:hint="eastAsia"/>
        </w:rPr>
        <w:t>2</w:t>
      </w:r>
    </w:p>
    <w:p w:rsidR="00F833DC" w:rsidRDefault="00F833DC">
      <w:pPr>
        <w:pStyle w:val="10"/>
      </w:pPr>
      <w:hyperlink w:anchor="_Toc15396614" w:history="1">
        <w:r w:rsidR="00942E66">
          <w:rPr>
            <w:rStyle w:val="a9"/>
            <w:rFonts w:hint="eastAsia"/>
          </w:rPr>
          <w:t>第</w:t>
        </w:r>
        <w:r w:rsidR="00942E66">
          <w:rPr>
            <w:rStyle w:val="a9"/>
            <w:rFonts w:hint="eastAsia"/>
            <w:bCs/>
            <w:kern w:val="44"/>
          </w:rPr>
          <w:t>四部分附件</w:t>
        </w:r>
        <w:r w:rsidR="00942E66">
          <w:tab/>
        </w:r>
        <w:r w:rsidR="00942E66">
          <w:rPr>
            <w:rFonts w:hint="eastAsia"/>
          </w:rPr>
          <w:t>2</w:t>
        </w:r>
      </w:hyperlink>
      <w:r w:rsidR="00942E66">
        <w:rPr>
          <w:rFonts w:hint="eastAsia"/>
        </w:rPr>
        <w:t>4</w:t>
      </w:r>
    </w:p>
    <w:p w:rsidR="00F833DC" w:rsidRDefault="00942E66">
      <w:pPr>
        <w:pStyle w:val="20"/>
        <w:ind w:leftChars="0" w:left="0" w:firstLineChars="100" w:firstLine="280"/>
        <w:rPr>
          <w:rFonts w:eastAsia="仿宋"/>
        </w:rPr>
      </w:pPr>
      <w:r>
        <w:rPr>
          <w:rFonts w:ascii="仿宋" w:eastAsia="仿宋" w:hAnsi="仿宋" w:hint="eastAsia"/>
          <w:sz w:val="28"/>
          <w:szCs w:val="28"/>
        </w:rPr>
        <w:t xml:space="preserve"> </w:t>
      </w:r>
      <w:hyperlink w:anchor="_Toc15396615" w:history="1">
        <w:r>
          <w:rPr>
            <w:rStyle w:val="a9"/>
            <w:rFonts w:ascii="仿宋" w:eastAsia="仿宋" w:hAnsi="仿宋" w:hint="eastAsia"/>
            <w:kern w:val="44"/>
            <w:sz w:val="28"/>
            <w:szCs w:val="28"/>
          </w:rPr>
          <w:t>附件</w:t>
        </w:r>
        <w:r>
          <w:rPr>
            <w:rStyle w:val="a9"/>
            <w:rFonts w:ascii="仿宋" w:eastAsia="仿宋" w:hAnsi="仿宋" w:hint="eastAsia"/>
            <w:kern w:val="44"/>
            <w:sz w:val="28"/>
            <w:szCs w:val="28"/>
          </w:rPr>
          <w:t>1</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4</w:t>
      </w:r>
    </w:p>
    <w:p w:rsidR="00F833DC" w:rsidRDefault="00F833DC">
      <w:pPr>
        <w:rPr>
          <w:rFonts w:eastAsia="仿宋"/>
        </w:rPr>
      </w:pPr>
    </w:p>
    <w:p w:rsidR="00F833DC" w:rsidRDefault="00F833DC">
      <w:pPr>
        <w:pStyle w:val="10"/>
      </w:pPr>
      <w:hyperlink w:anchor="_Toc15396618" w:history="1">
        <w:r w:rsidR="00942E66">
          <w:rPr>
            <w:rStyle w:val="a9"/>
            <w:rFonts w:hint="eastAsia"/>
          </w:rPr>
          <w:t>第</w:t>
        </w:r>
        <w:r w:rsidR="00942E66">
          <w:rPr>
            <w:rStyle w:val="a9"/>
            <w:rFonts w:hint="eastAsia"/>
            <w:bCs/>
            <w:kern w:val="44"/>
          </w:rPr>
          <w:t>五部分附表</w:t>
        </w:r>
        <w:r w:rsidR="00942E66">
          <w:tab/>
        </w:r>
        <w:r w:rsidR="00942E66">
          <w:rPr>
            <w:rFonts w:hint="eastAsia"/>
          </w:rPr>
          <w:t>2</w:t>
        </w:r>
      </w:hyperlink>
      <w:r w:rsidR="00942E66">
        <w:rPr>
          <w:rFonts w:hint="eastAsia"/>
        </w:rPr>
        <w:t>8</w:t>
      </w:r>
    </w:p>
    <w:p w:rsidR="00F833DC" w:rsidRDefault="00942E66">
      <w:pPr>
        <w:pStyle w:val="20"/>
        <w:rPr>
          <w:rFonts w:ascii="仿宋" w:eastAsia="仿宋" w:hAnsi="仿宋"/>
          <w:sz w:val="28"/>
          <w:szCs w:val="28"/>
        </w:rPr>
      </w:pPr>
      <w:r>
        <w:rPr>
          <w:rFonts w:ascii="仿宋" w:eastAsia="仿宋" w:hAnsi="仿宋" w:hint="eastAsia"/>
          <w:sz w:val="28"/>
          <w:szCs w:val="28"/>
        </w:rPr>
        <w:t>一、</w:t>
      </w:r>
      <w:hyperlink w:anchor="_Toc15396619" w:history="1">
        <w:r>
          <w:rPr>
            <w:rStyle w:val="a9"/>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二、</w:t>
      </w:r>
      <w:hyperlink w:anchor="_Toc15396620" w:history="1">
        <w:r>
          <w:rPr>
            <w:rStyle w:val="a9"/>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三、</w:t>
      </w:r>
      <w:hyperlink w:anchor="_Toc15396621" w:history="1">
        <w:r>
          <w:rPr>
            <w:rStyle w:val="a9"/>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四、</w:t>
      </w:r>
      <w:hyperlink w:anchor="_Toc15396622" w:history="1">
        <w:r>
          <w:rPr>
            <w:rStyle w:val="a9"/>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六、</w:t>
      </w:r>
      <w:hyperlink w:anchor="_Toc15396624" w:history="1">
        <w:r>
          <w:rPr>
            <w:rStyle w:val="a9"/>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七、</w:t>
      </w:r>
      <w:hyperlink w:anchor="_Toc15396625" w:history="1">
        <w:r>
          <w:rPr>
            <w:rStyle w:val="a9"/>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八、</w:t>
      </w:r>
      <w:hyperlink w:anchor="_Toc15396626" w:history="1">
        <w:r>
          <w:rPr>
            <w:rStyle w:val="a9"/>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九、</w:t>
      </w:r>
      <w:hyperlink w:anchor="_Toc15396627" w:history="1">
        <w:r>
          <w:rPr>
            <w:rStyle w:val="a9"/>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十、</w:t>
      </w:r>
      <w:hyperlink w:anchor="_Toc15396628" w:history="1">
        <w:r>
          <w:rPr>
            <w:rStyle w:val="a9"/>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十一、</w:t>
      </w:r>
      <w:hyperlink w:anchor="_Toc15396629" w:history="1">
        <w:r>
          <w:rPr>
            <w:rStyle w:val="a9"/>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十二、</w:t>
      </w:r>
      <w:hyperlink w:anchor="_Toc15396630" w:history="1">
        <w:r>
          <w:rPr>
            <w:rStyle w:val="a9"/>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942E66">
      <w:pPr>
        <w:pStyle w:val="20"/>
        <w:rPr>
          <w:rFonts w:ascii="仿宋" w:eastAsia="仿宋" w:hAnsi="仿宋"/>
          <w:sz w:val="28"/>
          <w:szCs w:val="28"/>
        </w:rPr>
      </w:pPr>
      <w:r>
        <w:rPr>
          <w:rFonts w:ascii="仿宋" w:eastAsia="仿宋" w:hAnsi="仿宋" w:hint="eastAsia"/>
          <w:sz w:val="28"/>
          <w:szCs w:val="28"/>
        </w:rPr>
        <w:t>十三、</w:t>
      </w:r>
      <w:hyperlink w:anchor="_Toc15396631" w:history="1">
        <w:r>
          <w:rPr>
            <w:rStyle w:val="a9"/>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8</w:t>
      </w:r>
    </w:p>
    <w:p w:rsidR="00F833DC" w:rsidRDefault="00F833DC">
      <w:pPr>
        <w:rPr>
          <w:rFonts w:ascii="仿宋" w:eastAsia="仿宋" w:hAnsi="仿宋"/>
          <w:sz w:val="28"/>
          <w:szCs w:val="28"/>
        </w:rPr>
      </w:pPr>
    </w:p>
    <w:p w:rsidR="00F833DC" w:rsidRDefault="00F833DC">
      <w:pPr>
        <w:pStyle w:val="1"/>
        <w:jc w:val="center"/>
        <w:rPr>
          <w:rFonts w:ascii="仿宋" w:eastAsia="仿宋" w:hAnsi="仿宋"/>
          <w:color w:val="000000"/>
          <w:sz w:val="24"/>
        </w:rPr>
      </w:pPr>
      <w:r>
        <w:rPr>
          <w:rFonts w:ascii="仿宋" w:eastAsia="仿宋" w:hAnsi="仿宋"/>
          <w:color w:val="000000"/>
          <w:sz w:val="24"/>
        </w:rPr>
        <w:fldChar w:fldCharType="end"/>
      </w:r>
      <w:bookmarkStart w:id="17" w:name="_Toc14371"/>
    </w:p>
    <w:p w:rsidR="00F833DC" w:rsidRDefault="00F833DC"/>
    <w:p w:rsidR="00F833DC" w:rsidRDefault="00F833DC">
      <w:pPr>
        <w:pStyle w:val="1"/>
        <w:jc w:val="center"/>
        <w:rPr>
          <w:rFonts w:ascii="黑体" w:eastAsia="黑体" w:hAnsi="黑体"/>
          <w:b w:val="0"/>
        </w:rPr>
      </w:pPr>
    </w:p>
    <w:p w:rsidR="00F833DC" w:rsidRDefault="00F833DC"/>
    <w:p w:rsidR="00F833DC" w:rsidRDefault="00942E66">
      <w:pPr>
        <w:pStyle w:val="1"/>
        <w:numPr>
          <w:ilvl w:val="0"/>
          <w:numId w:val="1"/>
        </w:numPr>
        <w:jc w:val="center"/>
        <w:rPr>
          <w:rStyle w:val="1Char"/>
          <w:rFonts w:ascii="黑体" w:eastAsia="黑体" w:hAnsi="黑体"/>
        </w:rPr>
      </w:pPr>
      <w:r>
        <w:rPr>
          <w:rStyle w:val="1Char"/>
          <w:rFonts w:ascii="黑体" w:eastAsia="黑体" w:hAnsi="黑体" w:hint="eastAsia"/>
        </w:rPr>
        <w:lastRenderedPageBreak/>
        <w:t>部门概况</w:t>
      </w:r>
      <w:bookmarkEnd w:id="15"/>
      <w:bookmarkEnd w:id="16"/>
      <w:bookmarkEnd w:id="17"/>
    </w:p>
    <w:p w:rsidR="00F833DC" w:rsidRDefault="00F833DC"/>
    <w:p w:rsidR="00F833DC" w:rsidRDefault="00942E66">
      <w:pPr>
        <w:pStyle w:val="2"/>
        <w:rPr>
          <w:rStyle w:val="2Char"/>
          <w:rFonts w:ascii="仿宋" w:eastAsia="仿宋" w:hAnsi="仿宋"/>
        </w:rPr>
      </w:pPr>
      <w:bookmarkStart w:id="18" w:name="_Toc15377197"/>
      <w:bookmarkStart w:id="19"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8"/>
      <w:bookmarkEnd w:id="19"/>
    </w:p>
    <w:p w:rsidR="00F833DC" w:rsidRDefault="00942E66">
      <w:pPr>
        <w:pStyle w:val="a4"/>
        <w:adjustRightInd w:val="0"/>
        <w:snapToGrid w:val="0"/>
        <w:spacing w:beforeLines="0" w:line="560" w:lineRule="exact"/>
        <w:ind w:firstLineChars="210" w:firstLine="672"/>
        <w:rPr>
          <w:rFonts w:ascii="楷体_GB2312" w:eastAsia="楷体_GB2312"/>
          <w:sz w:val="32"/>
          <w:szCs w:val="32"/>
        </w:rPr>
      </w:pPr>
      <w:bookmarkStart w:id="20" w:name="_Toc15377199"/>
      <w:bookmarkStart w:id="21" w:name="_Toc15378446"/>
      <w:r>
        <w:rPr>
          <w:rFonts w:ascii="楷体_GB2312" w:eastAsia="楷体_GB2312" w:hint="eastAsia"/>
          <w:sz w:val="32"/>
          <w:szCs w:val="32"/>
        </w:rPr>
        <w:t>（一）主要职能</w:t>
      </w:r>
    </w:p>
    <w:p w:rsidR="00F833DC" w:rsidRDefault="00942E66">
      <w:pPr>
        <w:pStyle w:val="a4"/>
        <w:adjustRightInd w:val="0"/>
        <w:snapToGrid w:val="0"/>
        <w:spacing w:beforeLines="0" w:line="560" w:lineRule="exact"/>
        <w:ind w:firstLineChars="200" w:firstLine="640"/>
        <w:rPr>
          <w:bCs/>
          <w:sz w:val="32"/>
          <w:szCs w:val="32"/>
        </w:rPr>
      </w:pPr>
      <w:r>
        <w:rPr>
          <w:rFonts w:hint="eastAsia"/>
          <w:bCs/>
          <w:sz w:val="32"/>
          <w:szCs w:val="32"/>
        </w:rPr>
        <w:t>川北幼儿师范高等专科学校是经四川省人民政府批准成立的公办全日制普通高等专科学校</w:t>
      </w:r>
      <w:r>
        <w:rPr>
          <w:rFonts w:hint="eastAsia"/>
          <w:bCs/>
          <w:sz w:val="32"/>
          <w:szCs w:val="32"/>
        </w:rPr>
        <w:t>,</w:t>
      </w:r>
      <w:r>
        <w:rPr>
          <w:rFonts w:hint="eastAsia"/>
          <w:bCs/>
          <w:sz w:val="32"/>
          <w:szCs w:val="32"/>
        </w:rPr>
        <w:t>负责</w:t>
      </w:r>
      <w:r>
        <w:rPr>
          <w:bCs/>
          <w:sz w:val="32"/>
          <w:szCs w:val="32"/>
        </w:rPr>
        <w:t>培养</w:t>
      </w:r>
      <w:r>
        <w:rPr>
          <w:rFonts w:hint="eastAsia"/>
          <w:bCs/>
          <w:sz w:val="32"/>
          <w:szCs w:val="32"/>
        </w:rPr>
        <w:t>具有普通高等</w:t>
      </w:r>
      <w:r>
        <w:rPr>
          <w:bCs/>
          <w:sz w:val="32"/>
          <w:szCs w:val="32"/>
        </w:rPr>
        <w:t>专科</w:t>
      </w:r>
      <w:r>
        <w:rPr>
          <w:rFonts w:hint="eastAsia"/>
          <w:bCs/>
          <w:sz w:val="32"/>
          <w:szCs w:val="32"/>
        </w:rPr>
        <w:t>学历</w:t>
      </w:r>
      <w:r>
        <w:rPr>
          <w:bCs/>
          <w:sz w:val="32"/>
          <w:szCs w:val="32"/>
        </w:rPr>
        <w:t>的</w:t>
      </w:r>
      <w:r>
        <w:rPr>
          <w:rFonts w:hint="eastAsia"/>
          <w:bCs/>
          <w:sz w:val="32"/>
          <w:szCs w:val="32"/>
        </w:rPr>
        <w:t>师资</w:t>
      </w:r>
      <w:r>
        <w:rPr>
          <w:bCs/>
          <w:sz w:val="32"/>
          <w:szCs w:val="32"/>
        </w:rPr>
        <w:t>人才</w:t>
      </w:r>
      <w:r>
        <w:rPr>
          <w:rFonts w:hint="eastAsia"/>
          <w:bCs/>
          <w:sz w:val="32"/>
          <w:szCs w:val="32"/>
        </w:rPr>
        <w:t>、</w:t>
      </w:r>
      <w:r>
        <w:rPr>
          <w:bCs/>
          <w:sz w:val="32"/>
          <w:szCs w:val="32"/>
        </w:rPr>
        <w:t>医药卫生人才</w:t>
      </w:r>
      <w:r>
        <w:rPr>
          <w:rFonts w:hint="eastAsia"/>
          <w:bCs/>
          <w:sz w:val="32"/>
          <w:szCs w:val="32"/>
        </w:rPr>
        <w:t>及</w:t>
      </w:r>
      <w:r>
        <w:rPr>
          <w:bCs/>
          <w:sz w:val="32"/>
          <w:szCs w:val="32"/>
        </w:rPr>
        <w:t>其他</w:t>
      </w:r>
      <w:r>
        <w:rPr>
          <w:rFonts w:hint="eastAsia"/>
          <w:bCs/>
          <w:sz w:val="32"/>
          <w:szCs w:val="32"/>
        </w:rPr>
        <w:t>职业</w:t>
      </w:r>
      <w:r>
        <w:rPr>
          <w:bCs/>
          <w:sz w:val="32"/>
          <w:szCs w:val="32"/>
        </w:rPr>
        <w:t>技术人才</w:t>
      </w:r>
      <w:r>
        <w:rPr>
          <w:rFonts w:hint="eastAsia"/>
          <w:bCs/>
          <w:sz w:val="32"/>
          <w:szCs w:val="32"/>
        </w:rPr>
        <w:t>，</w:t>
      </w:r>
      <w:r>
        <w:rPr>
          <w:bCs/>
          <w:sz w:val="32"/>
          <w:szCs w:val="32"/>
        </w:rPr>
        <w:t>负责</w:t>
      </w:r>
      <w:r>
        <w:rPr>
          <w:rFonts w:hint="eastAsia"/>
          <w:bCs/>
          <w:sz w:val="32"/>
          <w:szCs w:val="32"/>
        </w:rPr>
        <w:t>幼儿园</w:t>
      </w:r>
      <w:r>
        <w:rPr>
          <w:bCs/>
          <w:sz w:val="32"/>
          <w:szCs w:val="32"/>
        </w:rPr>
        <w:t>教师、</w:t>
      </w:r>
      <w:r>
        <w:rPr>
          <w:rFonts w:hint="eastAsia"/>
          <w:bCs/>
          <w:sz w:val="32"/>
          <w:szCs w:val="32"/>
        </w:rPr>
        <w:t>中小学</w:t>
      </w:r>
      <w:r>
        <w:rPr>
          <w:bCs/>
          <w:sz w:val="32"/>
          <w:szCs w:val="32"/>
        </w:rPr>
        <w:t>教师</w:t>
      </w:r>
      <w:r>
        <w:rPr>
          <w:rFonts w:hint="eastAsia"/>
          <w:bCs/>
          <w:sz w:val="32"/>
          <w:szCs w:val="32"/>
        </w:rPr>
        <w:t>、</w:t>
      </w:r>
      <w:r>
        <w:rPr>
          <w:bCs/>
          <w:sz w:val="32"/>
          <w:szCs w:val="32"/>
        </w:rPr>
        <w:t>基层</w:t>
      </w:r>
      <w:r>
        <w:rPr>
          <w:rFonts w:hint="eastAsia"/>
          <w:bCs/>
          <w:sz w:val="32"/>
          <w:szCs w:val="32"/>
        </w:rPr>
        <w:t>医护人员的</w:t>
      </w:r>
      <w:r>
        <w:rPr>
          <w:bCs/>
          <w:sz w:val="32"/>
          <w:szCs w:val="32"/>
        </w:rPr>
        <w:t>培训工作</w:t>
      </w:r>
      <w:r>
        <w:rPr>
          <w:rFonts w:hint="eastAsia"/>
          <w:bCs/>
          <w:sz w:val="32"/>
          <w:szCs w:val="32"/>
        </w:rPr>
        <w:t>，负责</w:t>
      </w:r>
      <w:r>
        <w:rPr>
          <w:bCs/>
          <w:sz w:val="32"/>
          <w:szCs w:val="32"/>
        </w:rPr>
        <w:t>开展</w:t>
      </w:r>
      <w:r>
        <w:rPr>
          <w:rFonts w:hint="eastAsia"/>
          <w:bCs/>
          <w:sz w:val="32"/>
          <w:szCs w:val="32"/>
        </w:rPr>
        <w:t>科学</w:t>
      </w:r>
      <w:r>
        <w:rPr>
          <w:bCs/>
          <w:sz w:val="32"/>
          <w:szCs w:val="32"/>
        </w:rPr>
        <w:t>研究</w:t>
      </w:r>
      <w:r>
        <w:rPr>
          <w:rFonts w:hint="eastAsia"/>
          <w:bCs/>
          <w:sz w:val="32"/>
          <w:szCs w:val="32"/>
        </w:rPr>
        <w:t>、</w:t>
      </w:r>
      <w:r>
        <w:rPr>
          <w:bCs/>
          <w:sz w:val="32"/>
          <w:szCs w:val="32"/>
        </w:rPr>
        <w:t>技术</w:t>
      </w:r>
      <w:r>
        <w:rPr>
          <w:rFonts w:hint="eastAsia"/>
          <w:bCs/>
          <w:sz w:val="32"/>
          <w:szCs w:val="32"/>
        </w:rPr>
        <w:t>开发、</w:t>
      </w:r>
      <w:r>
        <w:rPr>
          <w:bCs/>
          <w:sz w:val="32"/>
          <w:szCs w:val="32"/>
        </w:rPr>
        <w:t>文化传承</w:t>
      </w:r>
      <w:r>
        <w:rPr>
          <w:rFonts w:hint="eastAsia"/>
          <w:bCs/>
          <w:sz w:val="32"/>
          <w:szCs w:val="32"/>
        </w:rPr>
        <w:t>和</w:t>
      </w:r>
      <w:r>
        <w:rPr>
          <w:bCs/>
          <w:sz w:val="32"/>
          <w:szCs w:val="32"/>
        </w:rPr>
        <w:t>社会服务</w:t>
      </w:r>
      <w:r>
        <w:rPr>
          <w:rFonts w:hint="eastAsia"/>
          <w:bCs/>
          <w:sz w:val="32"/>
          <w:szCs w:val="32"/>
        </w:rPr>
        <w:t>等工作</w:t>
      </w:r>
      <w:r>
        <w:rPr>
          <w:bCs/>
          <w:sz w:val="32"/>
          <w:szCs w:val="32"/>
        </w:rPr>
        <w:t>。</w:t>
      </w:r>
    </w:p>
    <w:p w:rsidR="00F833DC" w:rsidRDefault="00942E66">
      <w:pPr>
        <w:pStyle w:val="a4"/>
        <w:adjustRightInd w:val="0"/>
        <w:snapToGrid w:val="0"/>
        <w:spacing w:beforeLines="0" w:line="560" w:lineRule="exact"/>
        <w:ind w:firstLineChars="210" w:firstLine="672"/>
        <w:rPr>
          <w:rFonts w:ascii="楷体_GB2312" w:eastAsia="楷体_GB2312"/>
          <w:sz w:val="32"/>
          <w:szCs w:val="32"/>
        </w:rPr>
      </w:pPr>
      <w:r>
        <w:rPr>
          <w:rFonts w:ascii="楷体_GB2312" w:eastAsia="楷体_GB2312" w:hint="eastAsia"/>
          <w:sz w:val="32"/>
          <w:szCs w:val="32"/>
        </w:rPr>
        <w:t>（二）</w:t>
      </w:r>
      <w:r>
        <w:rPr>
          <w:rFonts w:ascii="楷体_GB2312" w:eastAsia="楷体_GB2312" w:hint="eastAsia"/>
          <w:sz w:val="32"/>
          <w:szCs w:val="32"/>
        </w:rPr>
        <w:t>201</w:t>
      </w:r>
      <w:r>
        <w:rPr>
          <w:rFonts w:ascii="楷体_GB2312" w:eastAsia="楷体_GB2312" w:hint="eastAsia"/>
          <w:sz w:val="32"/>
          <w:szCs w:val="32"/>
        </w:rPr>
        <w:t>9</w:t>
      </w:r>
      <w:r>
        <w:rPr>
          <w:rFonts w:ascii="楷体_GB2312" w:eastAsia="楷体_GB2312" w:hint="eastAsia"/>
          <w:sz w:val="32"/>
          <w:szCs w:val="32"/>
        </w:rPr>
        <w:t>年重点工作完成情况</w:t>
      </w:r>
      <w:bookmarkEnd w:id="20"/>
      <w:bookmarkEnd w:id="21"/>
    </w:p>
    <w:p w:rsidR="00F833DC" w:rsidRDefault="00942E66">
      <w:pPr>
        <w:spacing w:line="580" w:lineRule="exact"/>
        <w:ind w:firstLineChars="200" w:firstLine="602"/>
      </w:pPr>
      <w:r>
        <w:rPr>
          <w:rFonts w:ascii="仿宋_GB2312" w:eastAsia="仿宋_GB2312" w:hAnsi="Calibri" w:cs="宋体" w:hint="eastAsia"/>
          <w:b/>
          <w:sz w:val="30"/>
          <w:szCs w:val="30"/>
        </w:rPr>
        <w:t>一是</w:t>
      </w:r>
      <w:r>
        <w:rPr>
          <w:rFonts w:ascii="仿宋_GB2312" w:eastAsia="仿宋_GB2312" w:hAnsi="Calibri" w:cs="宋体" w:hint="eastAsia"/>
          <w:sz w:val="30"/>
          <w:szCs w:val="30"/>
        </w:rPr>
        <w:t>党的建设水平进一步提高。</w:t>
      </w:r>
      <w:r>
        <w:rPr>
          <w:rFonts w:ascii="仿宋_GB2312" w:eastAsia="仿宋_GB2312" w:hAnsi="仿宋_GB2312" w:cs="仿宋_GB2312" w:hint="eastAsia"/>
          <w:color w:val="000000"/>
          <w:sz w:val="32"/>
          <w:szCs w:val="32"/>
        </w:rPr>
        <w:t>学校党委深入学习贯彻习近平新时代中国特色社会主义思想，以党的政治建设为统领，切实发挥统筹全局、协调各方的领导核心作用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严格落实中央、省委和市委决策部署</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扎实开展“不忘初心，牢记使命”主题教育</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制定《党委工作运行规则实施细则》，修订《党委会议事规则》，党委管党治党、办学治校能力和水平持续提升。</w:t>
      </w:r>
      <w:r>
        <w:rPr>
          <w:rFonts w:ascii="仿宋_GB2312" w:eastAsia="仿宋_GB2312" w:hAnsi="仿宋_GB2312" w:cs="仿宋_GB2312" w:hint="eastAsia"/>
          <w:b/>
          <w:color w:val="000000"/>
          <w:sz w:val="32"/>
          <w:szCs w:val="32"/>
        </w:rPr>
        <w:t>二是</w:t>
      </w:r>
      <w:r>
        <w:rPr>
          <w:rFonts w:ascii="仿宋_GB2312" w:eastAsia="仿宋_GB2312" w:hAnsi="仿宋_GB2312" w:cs="仿宋_GB2312" w:hint="eastAsia"/>
          <w:color w:val="000000"/>
          <w:sz w:val="32"/>
          <w:szCs w:val="32"/>
        </w:rPr>
        <w:t>内涵发展成果进一步凸显</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学校学生</w:t>
      </w:r>
      <w:r>
        <w:rPr>
          <w:rFonts w:ascii="仿宋_GB2312" w:eastAsia="仿宋_GB2312" w:hAnsi="仿宋_GB2312" w:cs="仿宋_GB2312" w:hint="eastAsia"/>
          <w:color w:val="000000"/>
          <w:sz w:val="32"/>
          <w:szCs w:val="32"/>
        </w:rPr>
        <w:t>参加全国大学生数学建模竞赛成绩和获奖率居全省高职高专院校第一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并</w:t>
      </w:r>
      <w:r>
        <w:rPr>
          <w:rFonts w:ascii="仿宋_GB2312" w:eastAsia="仿宋_GB2312" w:hAnsi="仿宋_GB2312" w:cs="仿宋_GB2312" w:hint="eastAsia"/>
          <w:color w:val="000000"/>
          <w:sz w:val="32"/>
          <w:szCs w:val="32"/>
        </w:rPr>
        <w:t>先后获得全国高职院校学生保教技能大赛团体一等奖</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招生就业工作成绩显著：</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宋体" w:hint="eastAsia"/>
          <w:color w:val="000000"/>
          <w:sz w:val="32"/>
          <w:szCs w:val="32"/>
        </w:rPr>
        <w:t>招录学生</w:t>
      </w:r>
      <w:r>
        <w:rPr>
          <w:rFonts w:ascii="仿宋_GB2312" w:eastAsia="仿宋_GB2312" w:hAnsi="宋体" w:hint="eastAsia"/>
          <w:color w:val="000000"/>
          <w:sz w:val="32"/>
          <w:szCs w:val="32"/>
        </w:rPr>
        <w:t>3624</w:t>
      </w:r>
      <w:r>
        <w:rPr>
          <w:rFonts w:ascii="仿宋_GB2312" w:eastAsia="仿宋_GB2312" w:hAnsi="宋体" w:hint="eastAsia"/>
          <w:color w:val="000000"/>
          <w:sz w:val="32"/>
          <w:szCs w:val="32"/>
        </w:rPr>
        <w:t>人，高专新生报到率</w:t>
      </w:r>
      <w:r>
        <w:rPr>
          <w:rFonts w:ascii="仿宋_GB2312" w:eastAsia="仿宋_GB2312" w:hAnsi="宋体" w:hint="eastAsia"/>
          <w:color w:val="000000"/>
          <w:sz w:val="32"/>
          <w:szCs w:val="32"/>
        </w:rPr>
        <w:t>91.</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，文理科</w:t>
      </w:r>
      <w:proofErr w:type="gramStart"/>
      <w:r>
        <w:rPr>
          <w:rFonts w:ascii="仿宋_GB2312" w:eastAsia="仿宋_GB2312" w:hAnsi="宋体" w:hint="eastAsia"/>
          <w:color w:val="000000"/>
          <w:sz w:val="32"/>
          <w:szCs w:val="32"/>
        </w:rPr>
        <w:t>调档线居全省</w:t>
      </w:r>
      <w:proofErr w:type="gramEnd"/>
      <w:r>
        <w:rPr>
          <w:rFonts w:ascii="仿宋_GB2312" w:eastAsia="仿宋_GB2312" w:hAnsi="宋体" w:hint="eastAsia"/>
          <w:color w:val="000000"/>
          <w:sz w:val="32"/>
          <w:szCs w:val="32"/>
        </w:rPr>
        <w:lastRenderedPageBreak/>
        <w:t>高职院校前列，艺体类专业录取线高于本科控制线</w:t>
      </w:r>
      <w:r>
        <w:rPr>
          <w:rFonts w:ascii="仿宋_GB2312" w:eastAsia="仿宋_GB2312" w:hint="eastAsia"/>
          <w:color w:val="000000"/>
          <w:sz w:val="32"/>
          <w:szCs w:val="32"/>
        </w:rPr>
        <w:t>；</w:t>
      </w:r>
      <w:r>
        <w:rPr>
          <w:rFonts w:ascii="仿宋_GB2312" w:eastAsia="仿宋_GB2312" w:hAnsi="宋体" w:hint="eastAsia"/>
          <w:color w:val="000000"/>
          <w:sz w:val="32"/>
          <w:szCs w:val="32"/>
        </w:rPr>
        <w:t>举办大型招聘会</w:t>
      </w:r>
      <w:r>
        <w:rPr>
          <w:rFonts w:ascii="仿宋_GB2312" w:eastAsia="仿宋_GB2312" w:hAnsi="宋体" w:hint="eastAsia"/>
          <w:color w:val="000000"/>
          <w:sz w:val="32"/>
          <w:szCs w:val="32"/>
        </w:rPr>
        <w:t>2</w:t>
      </w:r>
      <w:r>
        <w:rPr>
          <w:rFonts w:ascii="仿宋_GB2312" w:eastAsia="仿宋_GB2312" w:hAnsi="宋体" w:hint="eastAsia"/>
          <w:color w:val="000000"/>
          <w:sz w:val="32"/>
          <w:szCs w:val="32"/>
        </w:rPr>
        <w:t>场，专场招聘会</w:t>
      </w:r>
      <w:r>
        <w:rPr>
          <w:rFonts w:ascii="仿宋_GB2312" w:eastAsia="仿宋_GB2312" w:hAnsi="宋体" w:hint="eastAsia"/>
          <w:color w:val="000000"/>
          <w:sz w:val="32"/>
          <w:szCs w:val="32"/>
        </w:rPr>
        <w:t>100</w:t>
      </w:r>
      <w:r>
        <w:rPr>
          <w:rFonts w:ascii="仿宋_GB2312" w:eastAsia="仿宋_GB2312" w:hAnsi="宋体" w:hint="eastAsia"/>
          <w:color w:val="000000"/>
          <w:sz w:val="32"/>
          <w:szCs w:val="32"/>
        </w:rPr>
        <w:t>场，现场签约</w:t>
      </w:r>
      <w:r>
        <w:rPr>
          <w:rFonts w:ascii="仿宋_GB2312" w:eastAsia="仿宋_GB2312" w:hAnsi="宋体" w:hint="eastAsia"/>
          <w:color w:val="000000"/>
          <w:sz w:val="32"/>
          <w:szCs w:val="32"/>
        </w:rPr>
        <w:t>1000</w:t>
      </w:r>
      <w:r>
        <w:rPr>
          <w:rFonts w:ascii="仿宋_GB2312" w:eastAsia="仿宋_GB2312" w:hAnsi="宋体" w:hint="eastAsia"/>
          <w:color w:val="000000"/>
          <w:sz w:val="32"/>
          <w:szCs w:val="32"/>
        </w:rPr>
        <w:t>余人，新疆地区签约</w:t>
      </w:r>
      <w:r>
        <w:rPr>
          <w:rFonts w:ascii="仿宋_GB2312" w:eastAsia="仿宋_GB2312" w:hAnsi="宋体" w:hint="eastAsia"/>
          <w:color w:val="000000"/>
          <w:sz w:val="32"/>
          <w:szCs w:val="32"/>
        </w:rPr>
        <w:t>200</w:t>
      </w:r>
      <w:r>
        <w:rPr>
          <w:rFonts w:ascii="仿宋_GB2312" w:eastAsia="仿宋_GB2312" w:hAnsi="宋体" w:hint="eastAsia"/>
          <w:color w:val="000000"/>
          <w:sz w:val="32"/>
          <w:szCs w:val="32"/>
        </w:rPr>
        <w:t>人，</w:t>
      </w:r>
      <w:r>
        <w:rPr>
          <w:rFonts w:ascii="仿宋_GB2312" w:eastAsia="仿宋_GB2312" w:hAnsi="宋体" w:hint="eastAsia"/>
          <w:color w:val="000000"/>
          <w:sz w:val="32"/>
          <w:szCs w:val="32"/>
        </w:rPr>
        <w:t>2013</w:t>
      </w:r>
      <w:r>
        <w:rPr>
          <w:rFonts w:ascii="仿宋_GB2312" w:eastAsia="仿宋_GB2312" w:hAnsi="宋体" w:hint="eastAsia"/>
          <w:color w:val="000000"/>
          <w:sz w:val="32"/>
          <w:szCs w:val="32"/>
        </w:rPr>
        <w:t>名毕业生实现就业，总体就业率</w:t>
      </w:r>
      <w:r>
        <w:rPr>
          <w:rFonts w:ascii="仿宋_GB2312" w:eastAsia="仿宋_GB2312" w:hAnsi="宋体" w:hint="eastAsia"/>
          <w:color w:val="000000"/>
          <w:sz w:val="32"/>
          <w:szCs w:val="32"/>
        </w:rPr>
        <w:t>95.9%</w:t>
      </w:r>
      <w:r>
        <w:rPr>
          <w:rFonts w:ascii="仿宋_GB2312" w:eastAsia="仿宋_GB2312" w:hint="eastAsia"/>
          <w:color w:val="000000"/>
          <w:sz w:val="32"/>
          <w:szCs w:val="32"/>
        </w:rPr>
        <w:t>。</w:t>
      </w:r>
      <w:r>
        <w:rPr>
          <w:rFonts w:ascii="仿宋_GB2312" w:eastAsia="仿宋_GB2312" w:hint="eastAsia"/>
          <w:b/>
          <w:color w:val="000000"/>
          <w:sz w:val="32"/>
          <w:szCs w:val="32"/>
        </w:rPr>
        <w:t>三是</w:t>
      </w:r>
      <w:r>
        <w:rPr>
          <w:rFonts w:ascii="仿宋_GB2312" w:eastAsia="仿宋_GB2312" w:hint="eastAsia"/>
          <w:color w:val="000000"/>
          <w:sz w:val="32"/>
          <w:szCs w:val="32"/>
        </w:rPr>
        <w:t>思想政治教育深入开展。</w:t>
      </w:r>
      <w:r>
        <w:rPr>
          <w:rFonts w:ascii="仿宋_GB2312" w:eastAsia="仿宋_GB2312" w:hAnsi="仿宋_GB2312" w:cs="仿宋_GB2312" w:hint="eastAsia"/>
          <w:color w:val="000000"/>
          <w:sz w:val="32"/>
          <w:szCs w:val="32"/>
        </w:rPr>
        <w:t>制定学校《课程思政实施方案》《课程思政示范课程评审方案》，借</w:t>
      </w:r>
      <w:proofErr w:type="gramStart"/>
      <w:r>
        <w:rPr>
          <w:rFonts w:ascii="仿宋_GB2312" w:eastAsia="仿宋_GB2312" w:hAnsi="仿宋_GB2312" w:cs="仿宋_GB2312" w:hint="eastAsia"/>
          <w:color w:val="000000"/>
          <w:sz w:val="32"/>
          <w:szCs w:val="32"/>
        </w:rPr>
        <w:t>力思政大</w:t>
      </w:r>
      <w:proofErr w:type="gramEnd"/>
      <w:r>
        <w:rPr>
          <w:rFonts w:ascii="仿宋_GB2312" w:eastAsia="仿宋_GB2312" w:hAnsi="仿宋_GB2312" w:cs="仿宋_GB2312" w:hint="eastAsia"/>
          <w:color w:val="000000"/>
          <w:sz w:val="32"/>
          <w:szCs w:val="32"/>
        </w:rPr>
        <w:t>讲堂，</w:t>
      </w:r>
      <w:r>
        <w:rPr>
          <w:rFonts w:ascii="仿宋_GB2312" w:eastAsia="仿宋_GB2312" w:hAnsi="仿宋_GB2312" w:cs="仿宋_GB2312" w:hint="eastAsia"/>
          <w:color w:val="000000"/>
          <w:sz w:val="32"/>
          <w:szCs w:val="32"/>
          <w:lang w:val="zh-CN"/>
        </w:rPr>
        <w:t>开展主题活动</w:t>
      </w:r>
      <w:r>
        <w:rPr>
          <w:rFonts w:ascii="仿宋_GB2312" w:eastAsia="仿宋_GB2312" w:hAnsi="仿宋_GB2312" w:cs="仿宋_GB2312" w:hint="eastAsia"/>
          <w:color w:val="000000"/>
          <w:sz w:val="32"/>
          <w:szCs w:val="32"/>
          <w:lang w:val="zh-CN"/>
        </w:rPr>
        <w:t>20</w:t>
      </w:r>
      <w:r>
        <w:rPr>
          <w:rFonts w:ascii="仿宋_GB2312" w:eastAsia="仿宋_GB2312" w:hAnsi="仿宋_GB2312" w:cs="仿宋_GB2312" w:hint="eastAsia"/>
          <w:color w:val="000000"/>
          <w:sz w:val="32"/>
          <w:szCs w:val="32"/>
          <w:lang w:val="zh-CN"/>
        </w:rPr>
        <w:t>次，</w:t>
      </w:r>
      <w:r>
        <w:rPr>
          <w:rFonts w:ascii="仿宋_GB2312" w:eastAsia="仿宋_GB2312" w:hAnsi="仿宋_GB2312" w:cs="仿宋_GB2312" w:hint="eastAsia"/>
          <w:sz w:val="32"/>
          <w:szCs w:val="32"/>
        </w:rPr>
        <w:t>认定</w:t>
      </w:r>
      <w:proofErr w:type="gramStart"/>
      <w:r>
        <w:rPr>
          <w:rFonts w:ascii="仿宋_GB2312" w:eastAsia="仿宋_GB2312" w:hAnsi="宋体" w:cs="仿宋_GB2312"/>
          <w:kern w:val="0"/>
          <w:sz w:val="31"/>
          <w:szCs w:val="31"/>
        </w:rPr>
        <w:t>省级思政课</w:t>
      </w:r>
      <w:proofErr w:type="gramEnd"/>
      <w:r>
        <w:rPr>
          <w:rFonts w:ascii="仿宋_GB2312" w:eastAsia="仿宋_GB2312" w:hAnsi="宋体" w:cs="仿宋_GB2312"/>
          <w:kern w:val="0"/>
          <w:sz w:val="31"/>
          <w:szCs w:val="31"/>
        </w:rPr>
        <w:t>示范课程</w:t>
      </w:r>
      <w:r>
        <w:rPr>
          <w:rFonts w:ascii="仿宋_GB2312" w:eastAsia="仿宋_GB2312" w:hAnsi="宋体" w:cs="仿宋_GB2312" w:hint="eastAsia"/>
          <w:kern w:val="0"/>
          <w:sz w:val="31"/>
          <w:szCs w:val="31"/>
        </w:rPr>
        <w:t>1</w:t>
      </w:r>
      <w:r>
        <w:rPr>
          <w:rFonts w:ascii="仿宋_GB2312" w:eastAsia="仿宋_GB2312" w:hAnsi="宋体" w:cs="仿宋_GB2312" w:hint="eastAsia"/>
          <w:kern w:val="0"/>
          <w:sz w:val="31"/>
          <w:szCs w:val="31"/>
        </w:rPr>
        <w:t>门，</w:t>
      </w:r>
      <w:r>
        <w:rPr>
          <w:rFonts w:ascii="仿宋_GB2312" w:eastAsia="仿宋_GB2312" w:hAnsi="宋体" w:cs="仿宋_GB2312"/>
          <w:kern w:val="0"/>
          <w:sz w:val="31"/>
          <w:szCs w:val="31"/>
        </w:rPr>
        <w:t>省级</w:t>
      </w:r>
      <w:r>
        <w:rPr>
          <w:rFonts w:ascii="仿宋_GB2312" w:eastAsia="仿宋_GB2312" w:hAnsi="宋体" w:cs="仿宋_GB2312"/>
          <w:kern w:val="0"/>
          <w:sz w:val="31"/>
          <w:szCs w:val="31"/>
        </w:rPr>
        <w:t>“</w:t>
      </w:r>
      <w:r>
        <w:rPr>
          <w:rFonts w:ascii="仿宋_GB2312" w:eastAsia="仿宋_GB2312" w:hAnsi="宋体" w:cs="仿宋_GB2312"/>
          <w:kern w:val="0"/>
          <w:sz w:val="31"/>
          <w:szCs w:val="31"/>
        </w:rPr>
        <w:t>课程思政</w:t>
      </w:r>
      <w:r>
        <w:rPr>
          <w:rFonts w:ascii="仿宋_GB2312" w:eastAsia="仿宋_GB2312" w:hAnsi="宋体" w:cs="仿宋_GB2312"/>
          <w:kern w:val="0"/>
          <w:sz w:val="31"/>
          <w:szCs w:val="31"/>
        </w:rPr>
        <w:t>”</w:t>
      </w:r>
      <w:r>
        <w:rPr>
          <w:rFonts w:ascii="仿宋_GB2312" w:eastAsia="仿宋_GB2312" w:hAnsi="宋体" w:cs="仿宋_GB2312"/>
          <w:kern w:val="0"/>
          <w:sz w:val="31"/>
          <w:szCs w:val="31"/>
        </w:rPr>
        <w:t>示范课程</w:t>
      </w:r>
      <w:r>
        <w:rPr>
          <w:rFonts w:ascii="仿宋_GB2312" w:eastAsia="仿宋_GB2312" w:hAnsi="宋体" w:cs="仿宋_GB2312" w:hint="eastAsia"/>
          <w:kern w:val="0"/>
          <w:sz w:val="31"/>
          <w:szCs w:val="31"/>
        </w:rPr>
        <w:t>1</w:t>
      </w:r>
      <w:r>
        <w:rPr>
          <w:rFonts w:ascii="仿宋_GB2312" w:eastAsia="仿宋_GB2312" w:hAnsi="宋体" w:cs="仿宋_GB2312" w:hint="eastAsia"/>
          <w:kern w:val="0"/>
          <w:sz w:val="31"/>
          <w:szCs w:val="31"/>
        </w:rPr>
        <w:t>门</w:t>
      </w:r>
      <w:r>
        <w:rPr>
          <w:rFonts w:ascii="仿宋_GB2312" w:eastAsia="仿宋_GB2312" w:cs="仿宋_GB2312" w:hint="eastAsia"/>
          <w:kern w:val="0"/>
          <w:sz w:val="31"/>
          <w:szCs w:val="31"/>
        </w:rPr>
        <w:t>。</w:t>
      </w:r>
      <w:r>
        <w:rPr>
          <w:rFonts w:ascii="仿宋_GB2312" w:eastAsia="仿宋_GB2312" w:cs="仿宋_GB2312" w:hint="eastAsia"/>
          <w:b/>
          <w:kern w:val="0"/>
          <w:sz w:val="31"/>
          <w:szCs w:val="31"/>
        </w:rPr>
        <w:t>四是</w:t>
      </w:r>
      <w:r>
        <w:rPr>
          <w:rFonts w:ascii="仿宋_GB2312" w:eastAsia="仿宋_GB2312" w:cs="仿宋_GB2312" w:hint="eastAsia"/>
          <w:kern w:val="0"/>
          <w:sz w:val="31"/>
          <w:szCs w:val="31"/>
        </w:rPr>
        <w:t>校本人才得到进一步培养。学校教师先后荣获四川省</w:t>
      </w:r>
      <w:r>
        <w:rPr>
          <w:rFonts w:ascii="仿宋_GB2312" w:eastAsia="仿宋_GB2312" w:cs="仿宋_GB2312" w:hint="eastAsia"/>
          <w:kern w:val="0"/>
          <w:sz w:val="31"/>
          <w:szCs w:val="31"/>
        </w:rPr>
        <w:t>2019</w:t>
      </w:r>
      <w:r>
        <w:rPr>
          <w:rFonts w:ascii="仿宋_GB2312" w:eastAsia="仿宋_GB2312" w:cs="仿宋_GB2312" w:hint="eastAsia"/>
          <w:kern w:val="0"/>
          <w:sz w:val="31"/>
          <w:szCs w:val="31"/>
        </w:rPr>
        <w:t>年中华</w:t>
      </w:r>
      <w:proofErr w:type="gramStart"/>
      <w:r>
        <w:rPr>
          <w:rFonts w:ascii="仿宋_GB2312" w:eastAsia="仿宋_GB2312" w:cs="仿宋_GB2312" w:hint="eastAsia"/>
          <w:kern w:val="0"/>
          <w:sz w:val="31"/>
          <w:szCs w:val="31"/>
        </w:rPr>
        <w:t>经典诵写讲演</w:t>
      </w:r>
      <w:proofErr w:type="gramEnd"/>
      <w:r>
        <w:rPr>
          <w:rFonts w:ascii="仿宋_GB2312" w:eastAsia="仿宋_GB2312" w:cs="仿宋_GB2312" w:hint="eastAsia"/>
          <w:kern w:val="0"/>
          <w:sz w:val="31"/>
          <w:szCs w:val="31"/>
        </w:rPr>
        <w:t>一等奖、四川省高等职业院校教师教学能力大赛二等奖、四川省体育专业青年教师说课比赛二等奖等荣誉，有效推进教师（辅导员）队伍职业化专业化。</w:t>
      </w:r>
      <w:r>
        <w:rPr>
          <w:rFonts w:ascii="仿宋_GB2312" w:eastAsia="仿宋_GB2312" w:cs="仿宋_GB2312" w:hint="eastAsia"/>
          <w:b/>
          <w:kern w:val="0"/>
          <w:sz w:val="31"/>
          <w:szCs w:val="31"/>
        </w:rPr>
        <w:t>五是</w:t>
      </w:r>
      <w:r>
        <w:rPr>
          <w:rFonts w:ascii="仿宋_GB2312" w:eastAsia="仿宋_GB2312" w:cs="仿宋_GB2312" w:hint="eastAsia"/>
          <w:kern w:val="0"/>
          <w:sz w:val="31"/>
          <w:szCs w:val="31"/>
        </w:rPr>
        <w:t>扶贫攻坚工作进一步推进</w:t>
      </w:r>
      <w:r>
        <w:rPr>
          <w:rFonts w:hint="eastAsia"/>
          <w:sz w:val="32"/>
          <w:szCs w:val="32"/>
        </w:rPr>
        <w:t>。</w:t>
      </w:r>
      <w:r>
        <w:rPr>
          <w:rFonts w:ascii="仿宋_GB2312" w:eastAsia="仿宋_GB2312" w:cs="仿宋_GB2312" w:hint="eastAsia"/>
          <w:kern w:val="0"/>
          <w:sz w:val="31"/>
          <w:szCs w:val="31"/>
        </w:rPr>
        <w:t>定点帮扶的新沙村顺利完成省级和国家级第三方评估验收检查，并被评为省“文化扶贫示范村”。庙</w:t>
      </w:r>
      <w:proofErr w:type="gramStart"/>
      <w:r>
        <w:rPr>
          <w:rFonts w:ascii="仿宋_GB2312" w:eastAsia="仿宋_GB2312" w:cs="仿宋_GB2312" w:hint="eastAsia"/>
          <w:kern w:val="0"/>
          <w:sz w:val="31"/>
          <w:szCs w:val="31"/>
        </w:rPr>
        <w:t>垭</w:t>
      </w:r>
      <w:proofErr w:type="gramEnd"/>
      <w:r>
        <w:rPr>
          <w:rFonts w:ascii="仿宋_GB2312" w:eastAsia="仿宋_GB2312" w:cs="仿宋_GB2312" w:hint="eastAsia"/>
          <w:kern w:val="0"/>
          <w:sz w:val="31"/>
          <w:szCs w:val="31"/>
        </w:rPr>
        <w:t>村通过省直部门（单位）定点帮扶考核。</w:t>
      </w:r>
      <w:r>
        <w:rPr>
          <w:rFonts w:ascii="仿宋_GB2312" w:eastAsia="仿宋_GB2312" w:cs="仿宋_GB2312" w:hint="eastAsia"/>
          <w:b/>
          <w:kern w:val="0"/>
          <w:sz w:val="31"/>
          <w:szCs w:val="31"/>
        </w:rPr>
        <w:t>六是</w:t>
      </w:r>
      <w:r>
        <w:rPr>
          <w:rFonts w:ascii="仿宋_GB2312" w:eastAsia="仿宋_GB2312" w:cs="仿宋_GB2312" w:hint="eastAsia"/>
          <w:kern w:val="0"/>
          <w:sz w:val="31"/>
          <w:szCs w:val="31"/>
        </w:rPr>
        <w:t>服务地方功能进一步彰显。</w:t>
      </w:r>
      <w:r>
        <w:rPr>
          <w:rFonts w:ascii="仿宋_GB2312" w:eastAsia="仿宋_GB2312" w:hAnsi="仿宋_GB2312" w:cs="仿宋_GB2312" w:hint="eastAsia"/>
          <w:color w:val="000000"/>
          <w:sz w:val="32"/>
          <w:szCs w:val="32"/>
        </w:rPr>
        <w:t>朝天区签订</w:t>
      </w:r>
      <w:proofErr w:type="gramStart"/>
      <w:r>
        <w:rPr>
          <w:rFonts w:ascii="仿宋_GB2312" w:eastAsia="仿宋_GB2312" w:hAnsi="仿宋_GB2312" w:cs="仿宋_GB2312" w:hint="eastAsia"/>
          <w:color w:val="000000"/>
          <w:sz w:val="32"/>
          <w:szCs w:val="32"/>
        </w:rPr>
        <w:t>学前教育区校合作</w:t>
      </w:r>
      <w:proofErr w:type="gramEnd"/>
      <w:r>
        <w:rPr>
          <w:rFonts w:ascii="仿宋_GB2312" w:eastAsia="仿宋_GB2312" w:hAnsi="仿宋_GB2312" w:cs="仿宋_GB2312" w:hint="eastAsia"/>
          <w:color w:val="000000"/>
          <w:sz w:val="32"/>
          <w:szCs w:val="32"/>
        </w:rPr>
        <w:t>协议，推进幼儿园教师共同培养培训基地建设，实质性开展区校合作。与广元市文化旅游集团签订合作协议，共</w:t>
      </w:r>
      <w:r>
        <w:rPr>
          <w:rFonts w:ascii="仿宋_GB2312" w:eastAsia="仿宋_GB2312" w:hAnsi="仿宋_GB2312" w:cs="仿宋_GB2312" w:hint="eastAsia"/>
          <w:color w:val="000000"/>
          <w:sz w:val="32"/>
          <w:szCs w:val="32"/>
        </w:rPr>
        <w:t>同培养旅游专业人才，服务中国生态</w:t>
      </w:r>
      <w:proofErr w:type="gramStart"/>
      <w:r>
        <w:rPr>
          <w:rFonts w:ascii="仿宋_GB2312" w:eastAsia="仿宋_GB2312" w:hAnsi="仿宋_GB2312" w:cs="仿宋_GB2312" w:hint="eastAsia"/>
          <w:color w:val="000000"/>
          <w:sz w:val="32"/>
          <w:szCs w:val="32"/>
        </w:rPr>
        <w:t>康养旅游名市</w:t>
      </w:r>
      <w:proofErr w:type="gramEnd"/>
      <w:r>
        <w:rPr>
          <w:rFonts w:ascii="仿宋_GB2312" w:eastAsia="仿宋_GB2312" w:hAnsi="仿宋_GB2312" w:cs="仿宋_GB2312" w:hint="eastAsia"/>
          <w:color w:val="000000"/>
          <w:sz w:val="32"/>
          <w:szCs w:val="32"/>
        </w:rPr>
        <w:t>建设</w:t>
      </w:r>
      <w:r>
        <w:rPr>
          <w:rFonts w:ascii="仿宋_GB2312" w:eastAsia="仿宋_GB2312" w:hAnsi="仿宋_GB2312" w:cs="仿宋_GB2312" w:hint="eastAsia"/>
          <w:color w:val="000000"/>
          <w:sz w:val="32"/>
          <w:szCs w:val="32"/>
        </w:rPr>
        <w:t>。</w:t>
      </w:r>
    </w:p>
    <w:p w:rsidR="00F833DC" w:rsidRDefault="00F833DC">
      <w:pPr>
        <w:pStyle w:val="2"/>
        <w:rPr>
          <w:rFonts w:ascii="黑体" w:eastAsia="黑体"/>
          <w:b w:val="0"/>
          <w:color w:val="000000"/>
        </w:rPr>
      </w:pPr>
      <w:bookmarkStart w:id="22" w:name="_Toc15396601"/>
      <w:bookmarkStart w:id="23" w:name="_Toc15377200"/>
    </w:p>
    <w:p w:rsidR="00F833DC" w:rsidRDefault="00942E66">
      <w:pPr>
        <w:pStyle w:val="2"/>
        <w:rPr>
          <w:rStyle w:val="2Char"/>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2"/>
      <w:bookmarkEnd w:id="23"/>
    </w:p>
    <w:p w:rsidR="00F833DC" w:rsidRDefault="00942E66">
      <w:pPr>
        <w:ind w:firstLineChars="250" w:firstLine="800"/>
        <w:rPr>
          <w:rFonts w:ascii="仿宋" w:eastAsia="仿宋" w:hAnsi="仿宋"/>
          <w:sz w:val="32"/>
          <w:szCs w:val="32"/>
        </w:rPr>
      </w:pPr>
      <w:bookmarkStart w:id="24" w:name="_Toc15306275"/>
      <w:bookmarkStart w:id="25" w:name="_Toc15377201"/>
      <w:bookmarkStart w:id="26" w:name="_Toc15378448"/>
      <w:bookmarkStart w:id="27" w:name="_Toc15377432"/>
      <w:r>
        <w:rPr>
          <w:rFonts w:ascii="仿宋" w:eastAsia="仿宋" w:hAnsi="仿宋" w:hint="eastAsia"/>
          <w:sz w:val="32"/>
          <w:szCs w:val="32"/>
        </w:rPr>
        <w:t>川北幼儿师范高等专科学校无下属二级事业单位。</w:t>
      </w:r>
    </w:p>
    <w:p w:rsidR="00F833DC" w:rsidRDefault="00F833DC">
      <w:pPr>
        <w:pStyle w:val="1"/>
        <w:ind w:right="440"/>
        <w:rPr>
          <w:rFonts w:ascii="黑体" w:eastAsia="黑体" w:hAnsi="黑体"/>
          <w:b w:val="0"/>
          <w:color w:val="000000"/>
        </w:rPr>
      </w:pPr>
      <w:bookmarkStart w:id="28" w:name="_Toc15377204"/>
      <w:bookmarkStart w:id="29" w:name="_Toc15396602"/>
      <w:bookmarkEnd w:id="24"/>
      <w:bookmarkEnd w:id="25"/>
      <w:bookmarkEnd w:id="26"/>
      <w:bookmarkEnd w:id="27"/>
    </w:p>
    <w:p w:rsidR="00F833DC" w:rsidRDefault="00942E66">
      <w:pPr>
        <w:pStyle w:val="1"/>
        <w:ind w:right="440"/>
        <w:jc w:val="center"/>
        <w:rPr>
          <w:rStyle w:val="1Char"/>
          <w:rFonts w:ascii="黑体" w:eastAsia="黑体" w:hAnsi="黑体"/>
        </w:rPr>
      </w:pPr>
      <w:r>
        <w:rPr>
          <w:rFonts w:ascii="黑体" w:eastAsia="黑体" w:hAnsi="黑体" w:hint="eastAsia"/>
          <w:b w:val="0"/>
          <w:color w:val="000000"/>
        </w:rPr>
        <w:t xml:space="preserve"> </w:t>
      </w:r>
      <w:bookmarkStart w:id="30" w:name="_Toc18756"/>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28"/>
      <w:bookmarkEnd w:id="29"/>
      <w:bookmarkEnd w:id="30"/>
    </w:p>
    <w:p w:rsidR="00F833DC" w:rsidRDefault="00F833DC"/>
    <w:p w:rsidR="00F833DC" w:rsidRDefault="00942E66">
      <w:pPr>
        <w:pStyle w:val="aa"/>
        <w:numPr>
          <w:ilvl w:val="0"/>
          <w:numId w:val="2"/>
        </w:numPr>
        <w:spacing w:line="600" w:lineRule="exact"/>
        <w:ind w:firstLineChars="0"/>
        <w:outlineLvl w:val="1"/>
        <w:rPr>
          <w:rStyle w:val="2Char"/>
          <w:rFonts w:ascii="黑体" w:eastAsia="黑体" w:hAnsi="黑体" w:cs="Times New Roman"/>
          <w:b w:val="0"/>
          <w:bCs w:val="0"/>
        </w:rPr>
      </w:pPr>
      <w:bookmarkStart w:id="31" w:name="_Toc15396603"/>
      <w:bookmarkStart w:id="32" w:name="_Toc15377205"/>
      <w:r>
        <w:rPr>
          <w:rStyle w:val="2Char"/>
          <w:rFonts w:ascii="黑体" w:eastAsia="黑体" w:hAnsi="黑体" w:cs="Times New Roman" w:hint="eastAsia"/>
          <w:b w:val="0"/>
          <w:bCs w:val="0"/>
        </w:rPr>
        <w:t>收入支出决算总体情况说明</w:t>
      </w:r>
      <w:bookmarkEnd w:id="31"/>
      <w:bookmarkEnd w:id="32"/>
    </w:p>
    <w:p w:rsidR="00F833DC" w:rsidRDefault="00942E66">
      <w:pPr>
        <w:spacing w:line="600" w:lineRule="exact"/>
        <w:ind w:firstLineChars="200" w:firstLine="640"/>
      </w:pPr>
      <w:r>
        <w:rPr>
          <w:rFonts w:ascii="仿宋" w:eastAsia="仿宋" w:hAnsi="仿宋" w:hint="eastAsia"/>
          <w:color w:val="000000"/>
          <w:sz w:val="32"/>
          <w:szCs w:val="32"/>
        </w:rPr>
        <w:t>2019</w:t>
      </w:r>
      <w:r>
        <w:rPr>
          <w:rFonts w:ascii="仿宋" w:eastAsia="仿宋" w:hAnsi="仿宋" w:hint="eastAsia"/>
          <w:color w:val="000000"/>
          <w:sz w:val="32"/>
          <w:szCs w:val="32"/>
        </w:rPr>
        <w:t>年度收、支总计</w:t>
      </w:r>
      <w:r>
        <w:rPr>
          <w:rFonts w:ascii="仿宋" w:eastAsia="仿宋" w:hAnsi="仿宋" w:hint="eastAsia"/>
          <w:color w:val="000000"/>
          <w:sz w:val="32"/>
          <w:szCs w:val="32"/>
        </w:rPr>
        <w:t>20283.73</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年相比，收、支总计各增加</w:t>
      </w:r>
      <w:r>
        <w:rPr>
          <w:rFonts w:ascii="仿宋" w:eastAsia="仿宋" w:hAnsi="仿宋" w:hint="eastAsia"/>
          <w:color w:val="000000"/>
          <w:sz w:val="32"/>
          <w:szCs w:val="32"/>
        </w:rPr>
        <w:t>2771.31</w:t>
      </w:r>
      <w:r>
        <w:rPr>
          <w:rFonts w:ascii="仿宋" w:eastAsia="仿宋" w:hAnsi="仿宋" w:hint="eastAsia"/>
          <w:color w:val="000000"/>
          <w:sz w:val="32"/>
          <w:szCs w:val="32"/>
        </w:rPr>
        <w:t>万元，增长</w:t>
      </w:r>
      <w:r>
        <w:rPr>
          <w:rFonts w:ascii="仿宋" w:eastAsia="仿宋" w:hAnsi="仿宋" w:hint="eastAsia"/>
          <w:color w:val="000000"/>
          <w:sz w:val="32"/>
          <w:szCs w:val="32"/>
        </w:rPr>
        <w:t>15.82</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财政拨款收入增加。</w:t>
      </w:r>
    </w:p>
    <w:p w:rsidR="00F833DC" w:rsidRDefault="00942E66">
      <w:pPr>
        <w:spacing w:line="600" w:lineRule="exact"/>
        <w:ind w:firstLineChars="200" w:firstLine="640"/>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：收入、支出决算总计变动情况图</w:t>
      </w:r>
    </w:p>
    <w:p w:rsidR="00F833DC" w:rsidRDefault="00942E66">
      <w:pPr>
        <w:pStyle w:val="aa"/>
        <w:spacing w:line="600" w:lineRule="exact"/>
        <w:ind w:left="640"/>
        <w:rPr>
          <w:rStyle w:val="2Char"/>
          <w:rFonts w:ascii="黑体" w:eastAsia="黑体" w:hAnsi="黑体"/>
          <w:b w:val="0"/>
        </w:rPr>
      </w:pPr>
      <w:bookmarkStart w:id="33" w:name="_Toc15377206"/>
      <w:bookmarkStart w:id="34" w:name="_Toc15396604"/>
      <w:r>
        <w:rPr>
          <w:noProof/>
        </w:rPr>
        <w:drawing>
          <wp:anchor distT="0" distB="0" distL="114300" distR="114300" simplePos="0" relativeHeight="251658240" behindDoc="1" locked="0" layoutInCell="1" allowOverlap="1">
            <wp:simplePos x="0" y="0"/>
            <wp:positionH relativeFrom="column">
              <wp:posOffset>344170</wp:posOffset>
            </wp:positionH>
            <wp:positionV relativeFrom="paragraph">
              <wp:posOffset>109220</wp:posOffset>
            </wp:positionV>
            <wp:extent cx="4172585" cy="2038350"/>
            <wp:effectExtent l="4445" t="4445" r="13970"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833DC" w:rsidRDefault="00F833DC">
      <w:pPr>
        <w:pStyle w:val="aa"/>
        <w:spacing w:line="600" w:lineRule="exact"/>
        <w:ind w:left="640" w:firstLine="640"/>
        <w:rPr>
          <w:rStyle w:val="2Char"/>
          <w:rFonts w:ascii="黑体" w:eastAsia="黑体" w:hAnsi="黑体"/>
          <w:b w:val="0"/>
        </w:rPr>
      </w:pPr>
    </w:p>
    <w:p w:rsidR="00F833DC" w:rsidRDefault="00F833DC">
      <w:pPr>
        <w:pStyle w:val="aa"/>
        <w:spacing w:line="600" w:lineRule="exact"/>
        <w:ind w:left="640" w:firstLine="640"/>
        <w:rPr>
          <w:rStyle w:val="2Char"/>
          <w:rFonts w:ascii="黑体" w:eastAsia="黑体" w:hAnsi="黑体"/>
          <w:b w:val="0"/>
        </w:rPr>
      </w:pPr>
    </w:p>
    <w:p w:rsidR="00F833DC" w:rsidRDefault="00F833DC">
      <w:pPr>
        <w:pStyle w:val="aa"/>
        <w:spacing w:line="600" w:lineRule="exact"/>
        <w:ind w:left="640" w:firstLine="640"/>
        <w:rPr>
          <w:rStyle w:val="2Char"/>
          <w:rFonts w:ascii="黑体" w:eastAsia="黑体" w:hAnsi="黑体"/>
          <w:b w:val="0"/>
        </w:rPr>
      </w:pPr>
    </w:p>
    <w:p w:rsidR="00F833DC" w:rsidRDefault="00F833DC">
      <w:pPr>
        <w:pStyle w:val="aa"/>
        <w:spacing w:line="600" w:lineRule="exact"/>
        <w:ind w:left="640" w:firstLine="640"/>
        <w:rPr>
          <w:rStyle w:val="2Char"/>
          <w:rFonts w:ascii="黑体" w:eastAsia="黑体" w:hAnsi="黑体"/>
          <w:b w:val="0"/>
        </w:rPr>
      </w:pPr>
    </w:p>
    <w:p w:rsidR="00F833DC" w:rsidRDefault="00F833DC">
      <w:pPr>
        <w:pStyle w:val="aa"/>
        <w:spacing w:line="600" w:lineRule="exact"/>
        <w:ind w:firstLine="640"/>
        <w:rPr>
          <w:rStyle w:val="2Char"/>
          <w:rFonts w:ascii="黑体" w:eastAsia="黑体" w:hAnsi="黑体"/>
          <w:b w:val="0"/>
        </w:rPr>
      </w:pPr>
    </w:p>
    <w:p w:rsidR="00F833DC" w:rsidRDefault="00F833DC">
      <w:pPr>
        <w:pStyle w:val="aa"/>
        <w:spacing w:line="600" w:lineRule="exact"/>
        <w:ind w:left="640" w:firstLineChars="0" w:firstLine="0"/>
        <w:outlineLvl w:val="1"/>
        <w:rPr>
          <w:rStyle w:val="2Char"/>
          <w:rFonts w:ascii="黑体" w:eastAsia="黑体" w:hAnsi="黑体" w:cs="Times New Roman"/>
          <w:b w:val="0"/>
          <w:bCs w:val="0"/>
        </w:rPr>
      </w:pPr>
    </w:p>
    <w:p w:rsidR="00F833DC" w:rsidRDefault="00942E66">
      <w:pPr>
        <w:pStyle w:val="aa"/>
        <w:numPr>
          <w:ilvl w:val="0"/>
          <w:numId w:val="2"/>
        </w:numPr>
        <w:spacing w:line="600" w:lineRule="exact"/>
        <w:ind w:firstLineChars="0"/>
        <w:outlineLvl w:val="1"/>
        <w:rPr>
          <w:rStyle w:val="2Char"/>
          <w:rFonts w:ascii="黑体" w:eastAsia="黑体" w:hAnsi="黑体" w:cs="Times New Roman"/>
          <w:b w:val="0"/>
          <w:bCs w:val="0"/>
        </w:rPr>
      </w:pPr>
      <w:r>
        <w:rPr>
          <w:rStyle w:val="2Char"/>
          <w:rFonts w:ascii="黑体" w:eastAsia="黑体" w:hAnsi="黑体" w:cs="Times New Roman" w:hint="eastAsia"/>
          <w:b w:val="0"/>
          <w:bCs w:val="0"/>
        </w:rPr>
        <w:t>收入决算情况说明</w:t>
      </w:r>
      <w:bookmarkEnd w:id="33"/>
      <w:bookmarkEnd w:id="34"/>
    </w:p>
    <w:p w:rsidR="00F833DC" w:rsidRDefault="00942E66">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17426.23</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10734.39</w:t>
      </w:r>
      <w:r>
        <w:rPr>
          <w:rFonts w:ascii="仿宋" w:eastAsia="仿宋" w:hAnsi="仿宋" w:hint="eastAsia"/>
          <w:color w:val="000000"/>
          <w:sz w:val="32"/>
          <w:szCs w:val="32"/>
        </w:rPr>
        <w:t>万元，占</w:t>
      </w:r>
      <w:r>
        <w:rPr>
          <w:rFonts w:ascii="仿宋" w:eastAsia="仿宋" w:hAnsi="仿宋" w:hint="eastAsia"/>
          <w:color w:val="000000"/>
          <w:sz w:val="32"/>
          <w:szCs w:val="32"/>
        </w:rPr>
        <w:t>61.60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1359.65</w:t>
      </w:r>
      <w:r>
        <w:rPr>
          <w:rFonts w:ascii="仿宋" w:eastAsia="仿宋" w:hAnsi="仿宋" w:hint="eastAsia"/>
          <w:color w:val="000000"/>
          <w:sz w:val="32"/>
          <w:szCs w:val="32"/>
        </w:rPr>
        <w:t>万元，占</w:t>
      </w:r>
      <w:r>
        <w:rPr>
          <w:rFonts w:ascii="仿宋" w:eastAsia="仿宋" w:hAnsi="仿宋" w:hint="eastAsia"/>
          <w:color w:val="000000"/>
          <w:sz w:val="32"/>
          <w:szCs w:val="32"/>
        </w:rPr>
        <w:t>7.80</w:t>
      </w:r>
      <w:r>
        <w:rPr>
          <w:rFonts w:ascii="仿宋" w:eastAsia="仿宋" w:hAnsi="仿宋"/>
          <w:color w:val="000000"/>
          <w:sz w:val="32"/>
          <w:szCs w:val="32"/>
        </w:rPr>
        <w:t>%</w:t>
      </w:r>
      <w:bookmarkStart w:id="35" w:name="_GoBack"/>
      <w:bookmarkEnd w:id="35"/>
      <w:r>
        <w:rPr>
          <w:rFonts w:ascii="仿宋" w:eastAsia="仿宋" w:hAnsi="仿宋" w:hint="eastAsia"/>
          <w:color w:val="000000"/>
          <w:sz w:val="32"/>
          <w:szCs w:val="32"/>
        </w:rPr>
        <w:t>；事业收入</w:t>
      </w:r>
      <w:r>
        <w:rPr>
          <w:rFonts w:ascii="仿宋" w:eastAsia="仿宋" w:hAnsi="仿宋" w:hint="eastAsia"/>
          <w:color w:val="000000"/>
          <w:sz w:val="32"/>
          <w:szCs w:val="32"/>
        </w:rPr>
        <w:t>5056.76</w:t>
      </w:r>
      <w:r>
        <w:rPr>
          <w:rFonts w:ascii="仿宋" w:eastAsia="仿宋" w:hAnsi="仿宋" w:hint="eastAsia"/>
          <w:color w:val="000000"/>
          <w:sz w:val="32"/>
          <w:szCs w:val="32"/>
        </w:rPr>
        <w:t>万元，占</w:t>
      </w:r>
      <w:r>
        <w:rPr>
          <w:rFonts w:ascii="仿宋" w:eastAsia="仿宋" w:hAnsi="仿宋" w:hint="eastAsia"/>
          <w:color w:val="000000"/>
          <w:sz w:val="32"/>
          <w:szCs w:val="32"/>
        </w:rPr>
        <w:t>29.02</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275.43</w:t>
      </w:r>
      <w:r>
        <w:rPr>
          <w:rFonts w:ascii="仿宋" w:eastAsia="仿宋" w:hAnsi="仿宋" w:hint="eastAsia"/>
          <w:color w:val="000000"/>
          <w:sz w:val="32"/>
          <w:szCs w:val="32"/>
        </w:rPr>
        <w:t>万元，占</w:t>
      </w:r>
      <w:r>
        <w:rPr>
          <w:rFonts w:ascii="仿宋" w:eastAsia="仿宋" w:hAnsi="仿宋" w:hint="eastAsia"/>
          <w:color w:val="000000"/>
          <w:sz w:val="32"/>
          <w:szCs w:val="32"/>
        </w:rPr>
        <w:t>1.58</w:t>
      </w:r>
      <w:r>
        <w:rPr>
          <w:rFonts w:ascii="仿宋" w:eastAsia="仿宋" w:hAnsi="仿宋"/>
          <w:color w:val="000000"/>
          <w:sz w:val="32"/>
          <w:szCs w:val="32"/>
        </w:rPr>
        <w:t>%</w:t>
      </w:r>
      <w:r>
        <w:rPr>
          <w:rFonts w:ascii="仿宋" w:eastAsia="仿宋" w:hAnsi="仿宋" w:hint="eastAsia"/>
          <w:color w:val="000000"/>
          <w:sz w:val="32"/>
          <w:szCs w:val="32"/>
        </w:rPr>
        <w:t>。</w:t>
      </w:r>
    </w:p>
    <w:p w:rsidR="00F833DC" w:rsidRDefault="00942E66">
      <w:pPr>
        <w:spacing w:line="600" w:lineRule="exact"/>
        <w:ind w:firstLineChars="200" w:firstLine="640"/>
        <w:rPr>
          <w:rFonts w:ascii="仿宋" w:eastAsia="仿宋" w:hAnsi="仿宋"/>
          <w:color w:val="000000"/>
          <w:sz w:val="32"/>
          <w:szCs w:val="32"/>
        </w:rPr>
      </w:pPr>
      <w:bookmarkStart w:id="36" w:name="_Toc15396605"/>
      <w:bookmarkStart w:id="37" w:name="_Toc15377207"/>
      <w:r>
        <w:rPr>
          <w:rFonts w:ascii="仿宋" w:eastAsia="仿宋" w:hAnsi="仿宋" w:hint="eastAsia"/>
          <w:color w:val="000000"/>
          <w:sz w:val="32"/>
          <w:szCs w:val="32"/>
        </w:rPr>
        <w:t>图</w:t>
      </w:r>
      <w:r>
        <w:rPr>
          <w:rFonts w:ascii="仿宋" w:eastAsia="仿宋" w:hAnsi="仿宋" w:hint="eastAsia"/>
          <w:color w:val="000000"/>
          <w:sz w:val="32"/>
          <w:szCs w:val="32"/>
        </w:rPr>
        <w:t>2</w:t>
      </w:r>
      <w:r>
        <w:rPr>
          <w:rFonts w:ascii="仿宋" w:eastAsia="仿宋" w:hAnsi="仿宋" w:hint="eastAsia"/>
          <w:color w:val="000000"/>
          <w:sz w:val="32"/>
          <w:szCs w:val="32"/>
        </w:rPr>
        <w:t>：收入决算结构图</w:t>
      </w:r>
    </w:p>
    <w:p w:rsidR="00F833DC" w:rsidRDefault="00F833DC">
      <w:pPr>
        <w:pStyle w:val="aa"/>
        <w:spacing w:line="600" w:lineRule="exact"/>
        <w:ind w:left="640" w:firstLine="640"/>
        <w:rPr>
          <w:rStyle w:val="2Char"/>
          <w:rFonts w:ascii="黑体" w:eastAsia="黑体" w:hAnsi="黑体"/>
          <w:b w:val="0"/>
        </w:rPr>
      </w:pPr>
    </w:p>
    <w:p w:rsidR="00F833DC" w:rsidRDefault="00942E66">
      <w:pPr>
        <w:pStyle w:val="aa"/>
        <w:spacing w:line="600" w:lineRule="exact"/>
        <w:ind w:left="640"/>
        <w:rPr>
          <w:rStyle w:val="2Char"/>
          <w:rFonts w:ascii="黑体" w:eastAsia="黑体" w:hAnsi="黑体"/>
          <w:b w:val="0"/>
        </w:rPr>
      </w:pPr>
      <w:r>
        <w:rPr>
          <w:noProof/>
        </w:rPr>
        <w:drawing>
          <wp:anchor distT="0" distB="0" distL="114300" distR="114300" simplePos="0" relativeHeight="251659264" behindDoc="0" locked="0" layoutInCell="1" allowOverlap="1">
            <wp:simplePos x="0" y="0"/>
            <wp:positionH relativeFrom="column">
              <wp:posOffset>315595</wp:posOffset>
            </wp:positionH>
            <wp:positionV relativeFrom="paragraph">
              <wp:posOffset>-795655</wp:posOffset>
            </wp:positionV>
            <wp:extent cx="4753610" cy="2211070"/>
            <wp:effectExtent l="4445" t="5080" r="23495" b="1270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833DC" w:rsidRDefault="00F833DC">
      <w:pPr>
        <w:pStyle w:val="aa"/>
        <w:spacing w:line="600" w:lineRule="exact"/>
        <w:ind w:left="640" w:firstLine="640"/>
        <w:rPr>
          <w:rStyle w:val="2Char"/>
          <w:rFonts w:ascii="黑体" w:eastAsia="黑体" w:hAnsi="黑体"/>
          <w:b w:val="0"/>
        </w:rPr>
      </w:pPr>
    </w:p>
    <w:p w:rsidR="00F833DC" w:rsidRDefault="00F833DC">
      <w:pPr>
        <w:pStyle w:val="aa"/>
        <w:spacing w:line="600" w:lineRule="exact"/>
        <w:ind w:left="640" w:firstLine="640"/>
        <w:rPr>
          <w:rStyle w:val="2Char"/>
          <w:rFonts w:ascii="黑体" w:eastAsia="黑体" w:hAnsi="黑体"/>
          <w:b w:val="0"/>
        </w:rPr>
      </w:pPr>
    </w:p>
    <w:p w:rsidR="00F833DC" w:rsidRDefault="00F833DC">
      <w:pPr>
        <w:pStyle w:val="aa"/>
        <w:spacing w:line="600" w:lineRule="exact"/>
        <w:ind w:firstLineChars="0" w:firstLine="0"/>
        <w:rPr>
          <w:rFonts w:ascii="黑体" w:eastAsia="黑体" w:hAnsi="黑体"/>
          <w:color w:val="000000"/>
          <w:sz w:val="32"/>
          <w:szCs w:val="32"/>
        </w:rPr>
      </w:pPr>
    </w:p>
    <w:p w:rsidR="00F833DC" w:rsidRDefault="00F833DC">
      <w:pPr>
        <w:pStyle w:val="aa"/>
        <w:spacing w:line="600" w:lineRule="exact"/>
        <w:ind w:firstLine="640"/>
        <w:outlineLvl w:val="1"/>
        <w:rPr>
          <w:rFonts w:ascii="黑体" w:eastAsia="黑体" w:hAnsi="黑体"/>
          <w:color w:val="000000"/>
          <w:sz w:val="32"/>
          <w:szCs w:val="32"/>
        </w:rPr>
      </w:pPr>
    </w:p>
    <w:p w:rsidR="00F833DC" w:rsidRDefault="00942E66">
      <w:pPr>
        <w:pStyle w:val="aa"/>
        <w:spacing w:line="600" w:lineRule="exact"/>
        <w:ind w:firstLine="640"/>
        <w:outlineLvl w:val="1"/>
        <w:rPr>
          <w:rStyle w:val="2Char"/>
          <w:rFonts w:ascii="黑体" w:eastAsia="黑体" w:hAnsi="黑体"/>
          <w:b w:val="0"/>
        </w:rPr>
      </w:pPr>
      <w:r>
        <w:rPr>
          <w:rFonts w:ascii="黑体" w:eastAsia="黑体" w:hAnsi="黑体" w:hint="eastAsia"/>
          <w:color w:val="000000"/>
          <w:sz w:val="32"/>
          <w:szCs w:val="32"/>
        </w:rPr>
        <w:t>三、</w:t>
      </w:r>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6"/>
      <w:bookmarkEnd w:id="37"/>
    </w:p>
    <w:p w:rsidR="00F833DC" w:rsidRDefault="00942E66">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15510.53</w:t>
      </w:r>
      <w:r>
        <w:rPr>
          <w:rFonts w:ascii="仿宋" w:eastAsia="仿宋" w:hAnsi="仿宋" w:hint="eastAsia"/>
          <w:color w:val="000000"/>
          <w:sz w:val="32"/>
          <w:szCs w:val="32"/>
        </w:rPr>
        <w:t>万元，其中：基本支出</w:t>
      </w:r>
      <w:r>
        <w:rPr>
          <w:rFonts w:ascii="仿宋" w:eastAsia="仿宋" w:hAnsi="仿宋" w:hint="eastAsia"/>
          <w:color w:val="000000"/>
          <w:sz w:val="32"/>
          <w:szCs w:val="32"/>
        </w:rPr>
        <w:t>8524.64</w:t>
      </w:r>
      <w:r>
        <w:rPr>
          <w:rFonts w:ascii="仿宋" w:eastAsia="仿宋" w:hAnsi="仿宋" w:hint="eastAsia"/>
          <w:color w:val="000000"/>
          <w:sz w:val="32"/>
          <w:szCs w:val="32"/>
        </w:rPr>
        <w:t>万元，占</w:t>
      </w:r>
      <w:r>
        <w:rPr>
          <w:rFonts w:ascii="仿宋" w:eastAsia="仿宋" w:hAnsi="仿宋" w:hint="eastAsia"/>
          <w:color w:val="000000"/>
          <w:sz w:val="32"/>
          <w:szCs w:val="32"/>
        </w:rPr>
        <w:t>54.96</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6985.89</w:t>
      </w:r>
      <w:r>
        <w:rPr>
          <w:rFonts w:ascii="仿宋" w:eastAsia="仿宋" w:hAnsi="仿宋" w:hint="eastAsia"/>
          <w:color w:val="000000"/>
          <w:sz w:val="32"/>
          <w:szCs w:val="32"/>
        </w:rPr>
        <w:t>万元，占</w:t>
      </w:r>
      <w:r>
        <w:rPr>
          <w:rFonts w:ascii="仿宋" w:eastAsia="仿宋" w:hAnsi="仿宋" w:hint="eastAsia"/>
          <w:color w:val="000000"/>
          <w:sz w:val="32"/>
          <w:szCs w:val="32"/>
        </w:rPr>
        <w:t>45.04</w:t>
      </w:r>
      <w:r>
        <w:rPr>
          <w:rFonts w:ascii="仿宋" w:eastAsia="仿宋" w:hAnsi="仿宋"/>
          <w:color w:val="000000"/>
          <w:sz w:val="32"/>
          <w:szCs w:val="32"/>
        </w:rPr>
        <w:t>%</w:t>
      </w:r>
      <w:r>
        <w:rPr>
          <w:rFonts w:ascii="仿宋" w:eastAsia="仿宋" w:hAnsi="仿宋" w:hint="eastAsia"/>
          <w:color w:val="000000"/>
          <w:sz w:val="32"/>
          <w:szCs w:val="32"/>
        </w:rPr>
        <w:t>。</w:t>
      </w:r>
    </w:p>
    <w:p w:rsidR="00F833DC" w:rsidRDefault="00942E66">
      <w:pPr>
        <w:spacing w:line="600" w:lineRule="exact"/>
        <w:ind w:firstLineChars="200" w:firstLine="640"/>
        <w:rPr>
          <w:rFonts w:ascii="仿宋" w:eastAsia="仿宋" w:hAnsi="仿宋"/>
          <w:color w:val="000000"/>
          <w:sz w:val="32"/>
          <w:szCs w:val="32"/>
        </w:rPr>
      </w:pPr>
      <w:bookmarkStart w:id="38" w:name="_Toc15396606"/>
      <w:bookmarkStart w:id="39" w:name="_Toc15377208"/>
      <w:r>
        <w:rPr>
          <w:rFonts w:ascii="仿宋" w:eastAsia="仿宋" w:hAnsi="仿宋" w:hint="eastAsia"/>
          <w:color w:val="000000"/>
          <w:sz w:val="32"/>
          <w:szCs w:val="32"/>
        </w:rPr>
        <w:t>图</w:t>
      </w:r>
      <w:r>
        <w:rPr>
          <w:rFonts w:ascii="仿宋" w:eastAsia="仿宋" w:hAnsi="仿宋" w:hint="eastAsia"/>
          <w:color w:val="000000"/>
          <w:sz w:val="32"/>
          <w:szCs w:val="32"/>
        </w:rPr>
        <w:t>3</w:t>
      </w:r>
      <w:r>
        <w:rPr>
          <w:rFonts w:ascii="仿宋" w:eastAsia="仿宋" w:hAnsi="仿宋" w:hint="eastAsia"/>
          <w:color w:val="000000"/>
          <w:sz w:val="32"/>
          <w:szCs w:val="32"/>
        </w:rPr>
        <w:t>：支出决算结构图</w:t>
      </w:r>
    </w:p>
    <w:p w:rsidR="00F833DC" w:rsidRDefault="00942E66">
      <w:pPr>
        <w:spacing w:line="600" w:lineRule="exact"/>
        <w:ind w:firstLineChars="200" w:firstLine="420"/>
        <w:rPr>
          <w:rFonts w:ascii="黑体" w:eastAsia="黑体" w:hAnsi="黑体"/>
          <w:color w:val="000000"/>
          <w:sz w:val="32"/>
          <w:szCs w:val="32"/>
        </w:rPr>
      </w:pPr>
      <w:r>
        <w:rPr>
          <w:noProof/>
        </w:rPr>
        <w:drawing>
          <wp:anchor distT="0" distB="0" distL="114300" distR="114300" simplePos="0" relativeHeight="251660288" behindDoc="0" locked="0" layoutInCell="1" allowOverlap="1">
            <wp:simplePos x="0" y="0"/>
            <wp:positionH relativeFrom="column">
              <wp:posOffset>318770</wp:posOffset>
            </wp:positionH>
            <wp:positionV relativeFrom="paragraph">
              <wp:posOffset>33655</wp:posOffset>
            </wp:positionV>
            <wp:extent cx="4495165" cy="1905635"/>
            <wp:effectExtent l="5080" t="4445" r="14605" b="1397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833DC" w:rsidRDefault="00F833DC">
      <w:pPr>
        <w:spacing w:line="600" w:lineRule="exact"/>
        <w:ind w:firstLineChars="200" w:firstLine="640"/>
        <w:rPr>
          <w:rFonts w:ascii="黑体" w:eastAsia="黑体" w:hAnsi="黑体"/>
          <w:color w:val="000000"/>
          <w:sz w:val="32"/>
          <w:szCs w:val="32"/>
        </w:rPr>
      </w:pPr>
    </w:p>
    <w:p w:rsidR="00F833DC" w:rsidRDefault="00F833DC">
      <w:pPr>
        <w:spacing w:line="600" w:lineRule="exact"/>
        <w:ind w:firstLineChars="200" w:firstLine="640"/>
        <w:rPr>
          <w:rFonts w:ascii="黑体" w:eastAsia="黑体" w:hAnsi="黑体"/>
          <w:color w:val="000000"/>
          <w:sz w:val="32"/>
          <w:szCs w:val="32"/>
        </w:rPr>
      </w:pPr>
    </w:p>
    <w:p w:rsidR="00F833DC" w:rsidRDefault="00F833DC">
      <w:pPr>
        <w:spacing w:line="600" w:lineRule="exact"/>
        <w:ind w:firstLineChars="200" w:firstLine="640"/>
        <w:rPr>
          <w:rFonts w:ascii="黑体" w:eastAsia="黑体" w:hAnsi="黑体"/>
          <w:color w:val="000000"/>
          <w:sz w:val="32"/>
          <w:szCs w:val="32"/>
        </w:rPr>
      </w:pPr>
    </w:p>
    <w:p w:rsidR="00F833DC" w:rsidRDefault="00F833DC">
      <w:pPr>
        <w:spacing w:line="600" w:lineRule="exact"/>
        <w:ind w:firstLineChars="200" w:firstLine="640"/>
        <w:rPr>
          <w:rFonts w:ascii="黑体" w:eastAsia="黑体" w:hAnsi="黑体"/>
          <w:color w:val="000000"/>
          <w:sz w:val="32"/>
          <w:szCs w:val="32"/>
        </w:rPr>
      </w:pPr>
    </w:p>
    <w:p w:rsidR="00F833DC" w:rsidRDefault="00F833DC">
      <w:pPr>
        <w:spacing w:line="600" w:lineRule="exact"/>
        <w:rPr>
          <w:rFonts w:ascii="黑体" w:eastAsia="黑体" w:hAnsi="黑体"/>
          <w:color w:val="000000"/>
          <w:sz w:val="32"/>
          <w:szCs w:val="32"/>
        </w:rPr>
      </w:pPr>
    </w:p>
    <w:p w:rsidR="00F833DC" w:rsidRDefault="00942E66">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8"/>
      <w:bookmarkEnd w:id="39"/>
    </w:p>
    <w:p w:rsidR="00F833DC" w:rsidRDefault="00942E6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14282.82</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年相比，财政拨款收、支总计各</w:t>
      </w:r>
      <w:r>
        <w:rPr>
          <w:rFonts w:ascii="仿宋" w:eastAsia="仿宋" w:hAnsi="仿宋" w:hint="eastAsia"/>
          <w:color w:val="000000"/>
          <w:sz w:val="32"/>
          <w:szCs w:val="32"/>
        </w:rPr>
        <w:t>减少</w:t>
      </w:r>
      <w:r>
        <w:rPr>
          <w:rFonts w:ascii="仿宋" w:eastAsia="仿宋" w:hAnsi="仿宋" w:hint="eastAsia"/>
          <w:color w:val="000000"/>
          <w:sz w:val="32"/>
          <w:szCs w:val="32"/>
        </w:rPr>
        <w:t>1199.59</w:t>
      </w:r>
      <w:r>
        <w:rPr>
          <w:rFonts w:ascii="仿宋" w:eastAsia="仿宋" w:hAnsi="仿宋" w:hint="eastAsia"/>
          <w:color w:val="000000"/>
          <w:sz w:val="32"/>
          <w:szCs w:val="32"/>
        </w:rPr>
        <w:t>万元，</w:t>
      </w:r>
      <w:r>
        <w:rPr>
          <w:rFonts w:ascii="仿宋" w:eastAsia="仿宋" w:hAnsi="仿宋" w:hint="eastAsia"/>
          <w:color w:val="000000"/>
          <w:sz w:val="32"/>
          <w:szCs w:val="32"/>
        </w:rPr>
        <w:t>减少</w:t>
      </w:r>
      <w:r>
        <w:rPr>
          <w:rFonts w:ascii="仿宋" w:eastAsia="仿宋" w:hAnsi="仿宋" w:hint="eastAsia"/>
          <w:color w:val="000000"/>
          <w:sz w:val="32"/>
          <w:szCs w:val="32"/>
        </w:rPr>
        <w:t>7.75</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2019</w:t>
      </w:r>
      <w:r>
        <w:rPr>
          <w:rFonts w:ascii="仿宋" w:eastAsia="仿宋" w:hAnsi="仿宋" w:hint="eastAsia"/>
          <w:color w:val="000000"/>
          <w:sz w:val="32"/>
          <w:szCs w:val="32"/>
        </w:rPr>
        <w:t>年初财政拨款结转数减少</w:t>
      </w:r>
      <w:r>
        <w:rPr>
          <w:rFonts w:ascii="仿宋" w:eastAsia="仿宋" w:hAnsi="仿宋" w:hint="eastAsia"/>
          <w:color w:val="000000"/>
          <w:sz w:val="32"/>
          <w:szCs w:val="32"/>
        </w:rPr>
        <w:t>。</w:t>
      </w:r>
    </w:p>
    <w:p w:rsidR="00F833DC" w:rsidRDefault="00942E66">
      <w:pPr>
        <w:spacing w:line="600" w:lineRule="exact"/>
        <w:ind w:firstLineChars="200" w:firstLine="640"/>
        <w:rPr>
          <w:rFonts w:ascii="仿宋" w:eastAsia="仿宋" w:hAnsi="仿宋"/>
          <w:color w:val="000000"/>
          <w:sz w:val="32"/>
          <w:szCs w:val="32"/>
        </w:rPr>
      </w:pPr>
      <w:bookmarkStart w:id="40" w:name="_Toc15377209"/>
      <w:bookmarkStart w:id="41" w:name="_Toc15396607"/>
      <w:r>
        <w:rPr>
          <w:rFonts w:ascii="仿宋" w:eastAsia="仿宋" w:hAnsi="仿宋" w:hint="eastAsia"/>
          <w:color w:val="000000"/>
          <w:sz w:val="32"/>
          <w:szCs w:val="32"/>
        </w:rPr>
        <w:t>图</w:t>
      </w:r>
      <w:r>
        <w:rPr>
          <w:rFonts w:ascii="仿宋" w:eastAsia="仿宋" w:hAnsi="仿宋" w:hint="eastAsia"/>
          <w:color w:val="000000"/>
          <w:sz w:val="32"/>
          <w:szCs w:val="32"/>
        </w:rPr>
        <w:t>4</w:t>
      </w:r>
      <w:r>
        <w:rPr>
          <w:rFonts w:ascii="仿宋" w:eastAsia="仿宋" w:hAnsi="仿宋" w:hint="eastAsia"/>
          <w:color w:val="000000"/>
          <w:sz w:val="32"/>
          <w:szCs w:val="32"/>
        </w:rPr>
        <w:t>：财政拨款收、支决算总计变动情况</w:t>
      </w:r>
    </w:p>
    <w:p w:rsidR="00F833DC" w:rsidRDefault="00F833DC">
      <w:pPr>
        <w:spacing w:line="600" w:lineRule="exact"/>
        <w:ind w:firstLineChars="200" w:firstLine="640"/>
        <w:rPr>
          <w:rFonts w:ascii="黑体" w:eastAsia="黑体" w:hAnsi="黑体"/>
          <w:color w:val="000000"/>
          <w:sz w:val="32"/>
          <w:szCs w:val="32"/>
        </w:rPr>
      </w:pPr>
    </w:p>
    <w:p w:rsidR="00F833DC" w:rsidRDefault="00F833DC">
      <w:pPr>
        <w:spacing w:line="600" w:lineRule="exact"/>
        <w:ind w:firstLineChars="200" w:firstLine="640"/>
        <w:rPr>
          <w:rFonts w:ascii="黑体" w:eastAsia="黑体" w:hAnsi="黑体"/>
          <w:color w:val="000000"/>
          <w:sz w:val="32"/>
          <w:szCs w:val="32"/>
        </w:rPr>
      </w:pPr>
    </w:p>
    <w:p w:rsidR="00F833DC" w:rsidRDefault="00F833DC">
      <w:pPr>
        <w:spacing w:line="600" w:lineRule="exact"/>
        <w:ind w:firstLineChars="200" w:firstLine="640"/>
        <w:rPr>
          <w:rFonts w:ascii="黑体" w:eastAsia="黑体" w:hAnsi="黑体"/>
          <w:color w:val="000000"/>
          <w:sz w:val="32"/>
          <w:szCs w:val="32"/>
        </w:rPr>
      </w:pPr>
    </w:p>
    <w:p w:rsidR="00F833DC" w:rsidRDefault="00942E66">
      <w:pPr>
        <w:spacing w:line="600" w:lineRule="exact"/>
        <w:ind w:firstLineChars="200" w:firstLine="420"/>
        <w:rPr>
          <w:rFonts w:ascii="黑体" w:eastAsia="黑体" w:hAnsi="黑体"/>
          <w:color w:val="000000"/>
          <w:sz w:val="32"/>
          <w:szCs w:val="32"/>
        </w:rPr>
      </w:pPr>
      <w:r>
        <w:rPr>
          <w:noProof/>
        </w:rPr>
        <w:drawing>
          <wp:anchor distT="0" distB="0" distL="114300" distR="114300" simplePos="0" relativeHeight="251661312" behindDoc="0" locked="0" layoutInCell="1" allowOverlap="1">
            <wp:simplePos x="0" y="0"/>
            <wp:positionH relativeFrom="column">
              <wp:posOffset>386080</wp:posOffset>
            </wp:positionH>
            <wp:positionV relativeFrom="paragraph">
              <wp:posOffset>-90170</wp:posOffset>
            </wp:positionV>
            <wp:extent cx="4665980" cy="1885315"/>
            <wp:effectExtent l="4445" t="4445" r="15875" b="1524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833DC" w:rsidRDefault="00F833DC">
      <w:pPr>
        <w:spacing w:line="600" w:lineRule="exact"/>
        <w:ind w:firstLineChars="200" w:firstLine="640"/>
        <w:rPr>
          <w:rFonts w:ascii="黑体" w:eastAsia="黑体" w:hAnsi="黑体"/>
          <w:color w:val="000000"/>
          <w:sz w:val="32"/>
          <w:szCs w:val="32"/>
        </w:rPr>
      </w:pPr>
    </w:p>
    <w:p w:rsidR="00F833DC" w:rsidRDefault="00F833DC">
      <w:pPr>
        <w:spacing w:line="600" w:lineRule="exact"/>
        <w:ind w:firstLineChars="200" w:firstLine="640"/>
        <w:rPr>
          <w:rFonts w:ascii="黑体" w:eastAsia="黑体" w:hAnsi="黑体"/>
          <w:color w:val="000000"/>
          <w:sz w:val="32"/>
          <w:szCs w:val="32"/>
        </w:rPr>
      </w:pPr>
    </w:p>
    <w:p w:rsidR="00F833DC" w:rsidRDefault="00942E66">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0"/>
      <w:bookmarkEnd w:id="41"/>
    </w:p>
    <w:p w:rsidR="00F833DC" w:rsidRDefault="00F833DC">
      <w:pPr>
        <w:spacing w:line="600" w:lineRule="exact"/>
        <w:ind w:firstLineChars="200" w:firstLine="643"/>
        <w:rPr>
          <w:rFonts w:ascii="仿宋" w:eastAsia="仿宋" w:hAnsi="仿宋"/>
          <w:b/>
          <w:color w:val="000000"/>
          <w:sz w:val="32"/>
          <w:szCs w:val="32"/>
        </w:rPr>
      </w:pPr>
      <w:bookmarkStart w:id="42" w:name="_Toc15377210"/>
    </w:p>
    <w:p w:rsidR="00F833DC" w:rsidRDefault="00F833DC">
      <w:pPr>
        <w:spacing w:line="600" w:lineRule="exact"/>
        <w:ind w:firstLineChars="200" w:firstLine="640"/>
        <w:outlineLvl w:val="1"/>
        <w:rPr>
          <w:rFonts w:ascii="黑体" w:eastAsia="黑体" w:hAnsi="黑体"/>
          <w:color w:val="000000"/>
          <w:sz w:val="32"/>
          <w:szCs w:val="32"/>
        </w:rPr>
      </w:pPr>
    </w:p>
    <w:p w:rsidR="00F833DC" w:rsidRDefault="00942E66">
      <w:pPr>
        <w:spacing w:line="600" w:lineRule="exact"/>
        <w:ind w:firstLineChars="200" w:firstLine="640"/>
        <w:outlineLvl w:val="1"/>
        <w:rPr>
          <w:rFonts w:ascii="仿宋" w:eastAsia="仿宋" w:hAnsi="仿宋"/>
          <w:b/>
          <w:color w:val="000000"/>
          <w:sz w:val="32"/>
          <w:szCs w:val="32"/>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p>
    <w:p w:rsidR="00F833DC" w:rsidRDefault="00942E66">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（一）一般公共预算财政拨款支出决算总体情况</w:t>
      </w:r>
      <w:bookmarkEnd w:id="42"/>
    </w:p>
    <w:p w:rsidR="00F833DC" w:rsidRDefault="00942E6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9091.5</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58.62</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w:t>
      </w:r>
      <w:r>
        <w:rPr>
          <w:rFonts w:ascii="仿宋" w:eastAsia="仿宋" w:hAnsi="仿宋" w:hint="eastAsia"/>
          <w:color w:val="000000"/>
          <w:sz w:val="32"/>
          <w:szCs w:val="32"/>
        </w:rPr>
        <w:t>支出</w:t>
      </w:r>
      <w:r>
        <w:rPr>
          <w:rFonts w:ascii="仿宋" w:eastAsia="仿宋" w:hAnsi="仿宋" w:hint="eastAsia"/>
          <w:color w:val="000000"/>
          <w:sz w:val="32"/>
          <w:szCs w:val="32"/>
        </w:rPr>
        <w:t>减少</w:t>
      </w:r>
      <w:r>
        <w:rPr>
          <w:rFonts w:ascii="仿宋" w:eastAsia="仿宋" w:hAnsi="仿宋" w:hint="eastAsia"/>
          <w:color w:val="000000"/>
          <w:sz w:val="32"/>
          <w:szCs w:val="32"/>
        </w:rPr>
        <w:t>4109.46</w:t>
      </w:r>
      <w:r>
        <w:rPr>
          <w:rFonts w:ascii="仿宋" w:eastAsia="仿宋" w:hAnsi="仿宋" w:hint="eastAsia"/>
          <w:color w:val="000000"/>
          <w:sz w:val="32"/>
          <w:szCs w:val="32"/>
        </w:rPr>
        <w:t>万元，下降</w:t>
      </w:r>
      <w:r>
        <w:rPr>
          <w:rFonts w:ascii="仿宋" w:eastAsia="仿宋" w:hAnsi="仿宋" w:hint="eastAsia"/>
          <w:color w:val="000000"/>
          <w:sz w:val="32"/>
          <w:szCs w:val="32"/>
        </w:rPr>
        <w:t>31.13</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2018</w:t>
      </w:r>
      <w:r>
        <w:rPr>
          <w:rFonts w:ascii="仿宋" w:eastAsia="仿宋" w:hAnsi="仿宋" w:hint="eastAsia"/>
          <w:color w:val="000000"/>
          <w:sz w:val="32"/>
          <w:szCs w:val="32"/>
        </w:rPr>
        <w:t>年一般公共预算财政拨款支出中包含</w:t>
      </w:r>
      <w:r>
        <w:rPr>
          <w:rFonts w:ascii="仿宋" w:eastAsia="仿宋" w:hAnsi="仿宋" w:hint="eastAsia"/>
          <w:color w:val="000000"/>
          <w:sz w:val="32"/>
          <w:szCs w:val="32"/>
        </w:rPr>
        <w:t>3850</w:t>
      </w:r>
      <w:r>
        <w:rPr>
          <w:rFonts w:ascii="仿宋" w:eastAsia="仿宋" w:hAnsi="仿宋" w:hint="eastAsia"/>
          <w:color w:val="000000"/>
          <w:sz w:val="32"/>
          <w:szCs w:val="32"/>
        </w:rPr>
        <w:t>万元教育收费专项收入支出，该资金为</w:t>
      </w:r>
      <w:r>
        <w:rPr>
          <w:rFonts w:ascii="仿宋" w:eastAsia="仿宋" w:hAnsi="仿宋" w:hint="eastAsia"/>
          <w:color w:val="000000"/>
          <w:sz w:val="32"/>
          <w:szCs w:val="32"/>
        </w:rPr>
        <w:t>2017</w:t>
      </w:r>
      <w:r>
        <w:rPr>
          <w:rFonts w:ascii="仿宋" w:eastAsia="仿宋" w:hAnsi="仿宋" w:hint="eastAsia"/>
          <w:color w:val="000000"/>
          <w:sz w:val="32"/>
          <w:szCs w:val="32"/>
        </w:rPr>
        <w:t>年结转资金纳入预算内管理。</w:t>
      </w:r>
    </w:p>
    <w:p w:rsidR="00F833DC" w:rsidRDefault="00942E66">
      <w:pPr>
        <w:spacing w:line="600" w:lineRule="exact"/>
        <w:ind w:firstLineChars="200" w:firstLine="640"/>
      </w:pPr>
      <w:r>
        <w:rPr>
          <w:rFonts w:ascii="仿宋" w:eastAsia="仿宋" w:hAnsi="仿宋" w:hint="eastAsia"/>
          <w:color w:val="000000"/>
          <w:sz w:val="32"/>
          <w:szCs w:val="32"/>
        </w:rPr>
        <w:t>图</w:t>
      </w:r>
      <w:r>
        <w:rPr>
          <w:rFonts w:ascii="仿宋" w:eastAsia="仿宋" w:hAnsi="仿宋" w:hint="eastAsia"/>
          <w:color w:val="000000"/>
          <w:sz w:val="32"/>
          <w:szCs w:val="32"/>
        </w:rPr>
        <w:t>5</w:t>
      </w:r>
      <w:r>
        <w:rPr>
          <w:rFonts w:ascii="仿宋" w:eastAsia="仿宋" w:hAnsi="仿宋" w:hint="eastAsia"/>
          <w:color w:val="000000"/>
          <w:sz w:val="32"/>
          <w:szCs w:val="32"/>
        </w:rPr>
        <w:t>：一般公共预算财政拨款支出决算变动情况</w:t>
      </w:r>
    </w:p>
    <w:p w:rsidR="00F833DC" w:rsidRDefault="00942E66">
      <w:pPr>
        <w:spacing w:line="600" w:lineRule="exact"/>
        <w:ind w:firstLineChars="200" w:firstLine="420"/>
        <w:rPr>
          <w:rFonts w:ascii="仿宋" w:eastAsia="仿宋" w:hAnsi="仿宋"/>
          <w:b/>
          <w:color w:val="000000"/>
          <w:sz w:val="32"/>
          <w:szCs w:val="32"/>
        </w:rPr>
      </w:pPr>
      <w:bookmarkStart w:id="43" w:name="_Toc15377211"/>
      <w:r>
        <w:rPr>
          <w:noProof/>
        </w:rPr>
        <w:drawing>
          <wp:anchor distT="0" distB="0" distL="114300" distR="114300" simplePos="0" relativeHeight="251662336" behindDoc="0" locked="0" layoutInCell="1" allowOverlap="1">
            <wp:simplePos x="0" y="0"/>
            <wp:positionH relativeFrom="column">
              <wp:posOffset>452120</wp:posOffset>
            </wp:positionH>
            <wp:positionV relativeFrom="paragraph">
              <wp:posOffset>52070</wp:posOffset>
            </wp:positionV>
            <wp:extent cx="4524375" cy="1724660"/>
            <wp:effectExtent l="5080" t="4445" r="4445" b="2349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F833DC" w:rsidRDefault="00F833DC">
      <w:pPr>
        <w:spacing w:line="600" w:lineRule="exact"/>
        <w:ind w:firstLineChars="200" w:firstLine="643"/>
        <w:rPr>
          <w:rFonts w:ascii="仿宋" w:eastAsia="仿宋" w:hAnsi="仿宋"/>
          <w:b/>
          <w:color w:val="000000"/>
          <w:sz w:val="32"/>
          <w:szCs w:val="32"/>
        </w:rPr>
      </w:pPr>
    </w:p>
    <w:p w:rsidR="00F833DC" w:rsidRDefault="00F833DC">
      <w:pPr>
        <w:spacing w:line="600" w:lineRule="exact"/>
        <w:ind w:firstLineChars="200" w:firstLine="643"/>
        <w:rPr>
          <w:rFonts w:ascii="仿宋" w:eastAsia="仿宋" w:hAnsi="仿宋"/>
          <w:b/>
          <w:color w:val="000000"/>
          <w:sz w:val="32"/>
          <w:szCs w:val="32"/>
        </w:rPr>
      </w:pPr>
    </w:p>
    <w:p w:rsidR="00F833DC" w:rsidRDefault="00F833DC">
      <w:pPr>
        <w:spacing w:line="600" w:lineRule="exact"/>
        <w:ind w:firstLineChars="200" w:firstLine="643"/>
        <w:rPr>
          <w:rFonts w:ascii="仿宋" w:eastAsia="仿宋" w:hAnsi="仿宋"/>
          <w:b/>
          <w:color w:val="000000"/>
          <w:sz w:val="32"/>
          <w:szCs w:val="32"/>
        </w:rPr>
      </w:pPr>
    </w:p>
    <w:p w:rsidR="00F833DC" w:rsidRDefault="00F833DC">
      <w:pPr>
        <w:spacing w:line="600" w:lineRule="exact"/>
        <w:rPr>
          <w:rFonts w:ascii="仿宋" w:eastAsia="仿宋" w:hAnsi="仿宋"/>
          <w:b/>
          <w:color w:val="000000"/>
          <w:sz w:val="32"/>
          <w:szCs w:val="32"/>
        </w:rPr>
      </w:pPr>
    </w:p>
    <w:p w:rsidR="00F833DC" w:rsidRDefault="00942E66">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43"/>
    </w:p>
    <w:p w:rsidR="00F833DC" w:rsidRDefault="00942E66">
      <w:pPr>
        <w:spacing w:line="600" w:lineRule="exact"/>
        <w:ind w:firstLineChars="200" w:firstLine="640"/>
      </w:pPr>
      <w:r>
        <w:rPr>
          <w:rFonts w:ascii="仿宋" w:eastAsia="仿宋" w:hAnsi="仿宋"/>
          <w:color w:val="000000"/>
          <w:sz w:val="32"/>
          <w:szCs w:val="32"/>
        </w:rPr>
        <w:lastRenderedPageBreak/>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sz w:val="32"/>
          <w:szCs w:val="32"/>
        </w:rPr>
        <w:t>9091.5</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Cs/>
          <w:color w:val="000000" w:themeColor="text1"/>
          <w:sz w:val="32"/>
          <w:szCs w:val="32"/>
        </w:rPr>
        <w:t>教育支出</w:t>
      </w:r>
      <w:r>
        <w:rPr>
          <w:rFonts w:ascii="仿宋" w:eastAsia="仿宋" w:hAnsi="仿宋" w:hint="eastAsia"/>
          <w:color w:val="000000" w:themeColor="text1"/>
          <w:sz w:val="32"/>
          <w:szCs w:val="32"/>
        </w:rPr>
        <w:t>7856.14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86.41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Cs/>
          <w:color w:val="000000" w:themeColor="text1"/>
          <w:sz w:val="32"/>
          <w:szCs w:val="32"/>
        </w:rPr>
        <w:t>社会保障和就业</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410.21</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4.51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卫生健康支出</w:t>
      </w:r>
      <w:r>
        <w:rPr>
          <w:rFonts w:ascii="仿宋" w:eastAsia="仿宋" w:hAnsi="仿宋" w:hint="eastAsia"/>
          <w:color w:val="000000" w:themeColor="text1"/>
          <w:sz w:val="32"/>
          <w:szCs w:val="32"/>
        </w:rPr>
        <w:t>234.45</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2.58</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590.7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6.50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F833DC" w:rsidRDefault="00942E66">
      <w:pPr>
        <w:spacing w:line="600" w:lineRule="exact"/>
        <w:ind w:firstLineChars="200" w:firstLine="640"/>
        <w:outlineLvl w:val="2"/>
        <w:rPr>
          <w:rFonts w:ascii="仿宋" w:eastAsia="仿宋" w:hAnsi="仿宋"/>
          <w:b/>
          <w:color w:val="000000"/>
          <w:sz w:val="32"/>
          <w:szCs w:val="32"/>
        </w:rPr>
      </w:pPr>
      <w:bookmarkStart w:id="44" w:name="_Toc15377212"/>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w:t>
      </w:r>
    </w:p>
    <w:p w:rsidR="00F833DC" w:rsidRDefault="00942E66">
      <w:pPr>
        <w:spacing w:line="600" w:lineRule="exact"/>
        <w:ind w:firstLineChars="200" w:firstLine="420"/>
        <w:rPr>
          <w:rFonts w:ascii="仿宋" w:eastAsia="仿宋" w:hAnsi="仿宋"/>
          <w:b/>
          <w:color w:val="000000"/>
          <w:sz w:val="32"/>
          <w:szCs w:val="32"/>
        </w:rPr>
      </w:pPr>
      <w:r>
        <w:rPr>
          <w:noProof/>
        </w:rPr>
        <w:drawing>
          <wp:anchor distT="0" distB="0" distL="114300" distR="114300" simplePos="0" relativeHeight="251663360" behindDoc="0" locked="0" layoutInCell="1" allowOverlap="1">
            <wp:simplePos x="0" y="0"/>
            <wp:positionH relativeFrom="column">
              <wp:posOffset>271145</wp:posOffset>
            </wp:positionH>
            <wp:positionV relativeFrom="paragraph">
              <wp:posOffset>43815</wp:posOffset>
            </wp:positionV>
            <wp:extent cx="4799330" cy="1912620"/>
            <wp:effectExtent l="4445" t="5080" r="15875" b="6350"/>
            <wp:wrapNone/>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F833DC" w:rsidRDefault="00F833DC">
      <w:pPr>
        <w:spacing w:line="600" w:lineRule="exact"/>
        <w:ind w:firstLineChars="200" w:firstLine="643"/>
        <w:rPr>
          <w:rFonts w:ascii="仿宋" w:eastAsia="仿宋" w:hAnsi="仿宋"/>
          <w:b/>
          <w:color w:val="000000"/>
          <w:sz w:val="32"/>
          <w:szCs w:val="32"/>
        </w:rPr>
      </w:pPr>
    </w:p>
    <w:p w:rsidR="00F833DC" w:rsidRDefault="00F833DC">
      <w:pPr>
        <w:spacing w:line="600" w:lineRule="exact"/>
        <w:ind w:firstLineChars="200" w:firstLine="643"/>
        <w:rPr>
          <w:rFonts w:ascii="仿宋" w:eastAsia="仿宋" w:hAnsi="仿宋"/>
          <w:b/>
          <w:color w:val="000000"/>
          <w:sz w:val="32"/>
          <w:szCs w:val="32"/>
        </w:rPr>
      </w:pPr>
    </w:p>
    <w:p w:rsidR="00F833DC" w:rsidRDefault="00942E66">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44"/>
    </w:p>
    <w:p w:rsidR="00F833DC" w:rsidRDefault="00F833DC">
      <w:pPr>
        <w:spacing w:line="600" w:lineRule="exact"/>
        <w:ind w:firstLineChars="200" w:firstLine="643"/>
        <w:rPr>
          <w:rFonts w:ascii="仿宋" w:eastAsia="仿宋" w:hAnsi="仿宋"/>
          <w:b/>
          <w:color w:val="000000" w:themeColor="text1"/>
          <w:sz w:val="32"/>
          <w:szCs w:val="32"/>
        </w:rPr>
      </w:pPr>
      <w:bookmarkStart w:id="45" w:name="_Toc15378460"/>
      <w:bookmarkStart w:id="46" w:name="_Toc15377213"/>
      <w:bookmarkStart w:id="47" w:name="_Toc15377444"/>
    </w:p>
    <w:p w:rsidR="00F833DC" w:rsidRDefault="00F833DC">
      <w:pPr>
        <w:spacing w:line="600" w:lineRule="exact"/>
        <w:ind w:firstLineChars="200" w:firstLine="643"/>
        <w:outlineLvl w:val="2"/>
        <w:rPr>
          <w:rFonts w:ascii="仿宋" w:eastAsia="仿宋" w:hAnsi="仿宋"/>
          <w:b/>
          <w:color w:val="000000"/>
          <w:sz w:val="32"/>
          <w:szCs w:val="32"/>
        </w:rPr>
      </w:pPr>
    </w:p>
    <w:p w:rsidR="00F833DC" w:rsidRDefault="00942E66">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p>
    <w:p w:rsidR="00F833DC" w:rsidRDefault="00942E66">
      <w:pPr>
        <w:spacing w:line="600" w:lineRule="exact"/>
        <w:ind w:firstLineChars="200" w:firstLine="643"/>
        <w:outlineLvl w:val="2"/>
        <w:rPr>
          <w:rFonts w:ascii="仿宋" w:eastAsia="仿宋" w:hAnsi="仿宋"/>
          <w:color w:val="FF0000"/>
          <w:sz w:val="32"/>
          <w:szCs w:val="32"/>
        </w:rPr>
      </w:pPr>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Pr>
          <w:rFonts w:ascii="仿宋" w:eastAsia="仿宋" w:hAnsi="仿宋" w:hint="eastAsia"/>
          <w:b/>
          <w:bCs/>
          <w:color w:val="000000"/>
          <w:sz w:val="32"/>
          <w:szCs w:val="32"/>
        </w:rPr>
        <w:t>9091.5</w:t>
      </w:r>
      <w:r>
        <w:rPr>
          <w:rFonts w:ascii="仿宋" w:eastAsia="仿宋" w:hAnsi="仿宋" w:hint="eastAsia"/>
          <w:b/>
          <w:bCs/>
          <w:color w:val="000000"/>
          <w:sz w:val="32"/>
          <w:szCs w:val="32"/>
        </w:rPr>
        <w:t>万元</w:t>
      </w:r>
      <w:r>
        <w:rPr>
          <w:rFonts w:ascii="仿宋" w:eastAsia="仿宋" w:hAnsi="仿宋" w:hint="eastAsia"/>
          <w:b/>
          <w:bCs/>
          <w:color w:val="000000" w:themeColor="text1"/>
          <w:sz w:val="32"/>
          <w:szCs w:val="32"/>
        </w:rPr>
        <w:t>，</w:t>
      </w:r>
      <w:r>
        <w:rPr>
          <w:rStyle w:val="a8"/>
          <w:rFonts w:ascii="仿宋" w:eastAsia="仿宋" w:hAnsi="仿宋" w:hint="eastAsia"/>
          <w:bCs/>
          <w:color w:val="000000" w:themeColor="text1"/>
          <w:sz w:val="32"/>
          <w:szCs w:val="32"/>
        </w:rPr>
        <w:t>完</w:t>
      </w:r>
      <w:r>
        <w:rPr>
          <w:rStyle w:val="a8"/>
          <w:rFonts w:ascii="仿宋" w:eastAsia="仿宋" w:hAnsi="仿宋" w:hint="eastAsia"/>
          <w:bCs/>
          <w:color w:val="000000" w:themeColor="text1"/>
          <w:sz w:val="32"/>
          <w:szCs w:val="32"/>
        </w:rPr>
        <w:t>成</w:t>
      </w:r>
      <w:r>
        <w:rPr>
          <w:rStyle w:val="a8"/>
          <w:rFonts w:ascii="仿宋" w:eastAsia="仿宋" w:hAnsi="仿宋" w:hint="eastAsia"/>
          <w:bCs/>
          <w:color w:val="000000"/>
          <w:sz w:val="32"/>
          <w:szCs w:val="32"/>
        </w:rPr>
        <w:t>预算</w:t>
      </w:r>
      <w:r>
        <w:rPr>
          <w:rStyle w:val="a8"/>
          <w:rFonts w:ascii="仿宋" w:eastAsia="仿宋" w:hAnsi="仿宋" w:hint="eastAsia"/>
          <w:bCs/>
          <w:color w:val="000000"/>
          <w:sz w:val="32"/>
          <w:szCs w:val="32"/>
        </w:rPr>
        <w:t>70.35</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45"/>
      <w:bookmarkEnd w:id="46"/>
      <w:bookmarkEnd w:id="47"/>
    </w:p>
    <w:p w:rsidR="00F833DC" w:rsidRDefault="00942E66">
      <w:pPr>
        <w:spacing w:line="600" w:lineRule="exact"/>
        <w:ind w:firstLineChars="200" w:firstLine="643"/>
        <w:rPr>
          <w:rFonts w:ascii="仿宋" w:eastAsia="仿宋" w:hAnsi="仿宋"/>
          <w:b/>
          <w:color w:val="FF0000"/>
          <w:sz w:val="32"/>
          <w:szCs w:val="32"/>
        </w:rPr>
      </w:pPr>
      <w:r>
        <w:rPr>
          <w:rStyle w:val="a8"/>
          <w:rFonts w:ascii="仿宋" w:eastAsia="仿宋" w:hAnsi="仿宋" w:hint="eastAsia"/>
          <w:bCs/>
          <w:color w:val="000000"/>
          <w:sz w:val="32"/>
          <w:szCs w:val="32"/>
        </w:rPr>
        <w:t>1</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教育（类）职业教育（款）高等职业教育（项）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7856.14</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67.22</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Style w:val="a8"/>
          <w:rFonts w:ascii="仿宋" w:eastAsia="仿宋" w:hAnsi="仿宋" w:hint="eastAsia"/>
          <w:b w:val="0"/>
          <w:bCs/>
          <w:color w:val="000000"/>
          <w:sz w:val="32"/>
          <w:szCs w:val="32"/>
        </w:rPr>
        <w:t>决算数小于预算数的主要原因是</w:t>
      </w:r>
      <w:r>
        <w:rPr>
          <w:rStyle w:val="a8"/>
          <w:rFonts w:ascii="仿宋" w:eastAsia="仿宋" w:hAnsi="仿宋" w:hint="eastAsia"/>
          <w:b w:val="0"/>
          <w:bCs/>
          <w:color w:val="FF0000"/>
          <w:sz w:val="32"/>
          <w:szCs w:val="32"/>
        </w:rPr>
        <w:t>预留经费用于保障三期工程建设的稳步开展。</w:t>
      </w:r>
    </w:p>
    <w:p w:rsidR="00F833DC" w:rsidRDefault="00942E66">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2</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社会保障和就业（类）机关事业单位离退休（款）机关事业单位基本养老保险缴费支出（项）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394.41</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833DC" w:rsidRDefault="00942E66">
      <w:p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3.</w:t>
      </w:r>
      <w:r>
        <w:rPr>
          <w:rStyle w:val="a8"/>
          <w:rFonts w:ascii="仿宋" w:eastAsia="仿宋" w:hAnsi="仿宋" w:hint="eastAsia"/>
          <w:bCs/>
          <w:color w:val="000000"/>
          <w:sz w:val="32"/>
          <w:szCs w:val="32"/>
        </w:rPr>
        <w:t>社会保障和就业（类）机关事业单位离退休（款）</w:t>
      </w:r>
      <w:r>
        <w:rPr>
          <w:rStyle w:val="a8"/>
          <w:rFonts w:ascii="仿宋" w:eastAsia="仿宋" w:hAnsi="仿宋" w:hint="eastAsia"/>
          <w:bCs/>
          <w:color w:val="000000"/>
          <w:sz w:val="32"/>
          <w:szCs w:val="32"/>
        </w:rPr>
        <w:lastRenderedPageBreak/>
        <w:t>机关事业单位职业年金缴费支出（项）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15.80</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833DC" w:rsidRDefault="00942E66">
      <w:p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4</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医疗卫生与计划生育（类）行政事业单位医疗（款）行政单位医疗（项）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234.45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833DC" w:rsidRDefault="00942E66">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5</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住房保障支出（类）住房改革支出（款）住房公积金（项）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590.70</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F833DC" w:rsidRDefault="00F833DC">
      <w:pPr>
        <w:tabs>
          <w:tab w:val="right" w:pos="8306"/>
        </w:tabs>
        <w:spacing w:line="600" w:lineRule="exact"/>
        <w:ind w:firstLineChars="200" w:firstLine="640"/>
        <w:outlineLvl w:val="1"/>
        <w:rPr>
          <w:rFonts w:ascii="黑体" w:eastAsia="黑体"/>
          <w:color w:val="000000"/>
          <w:sz w:val="32"/>
          <w:szCs w:val="32"/>
        </w:rPr>
      </w:pPr>
      <w:bookmarkStart w:id="48" w:name="_Toc15377214"/>
      <w:bookmarkStart w:id="49" w:name="_Toc15396608"/>
    </w:p>
    <w:p w:rsidR="00F833DC" w:rsidRDefault="00942E66">
      <w:pPr>
        <w:tabs>
          <w:tab w:val="right" w:pos="8306"/>
        </w:tabs>
        <w:spacing w:line="600" w:lineRule="exact"/>
        <w:ind w:firstLineChars="200" w:firstLine="640"/>
        <w:outlineLvl w:val="1"/>
        <w:rPr>
          <w:rStyle w:val="2Char"/>
        </w:rPr>
      </w:pPr>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8"/>
      <w:bookmarkEnd w:id="49"/>
      <w:r>
        <w:rPr>
          <w:rStyle w:val="2Char"/>
          <w:rFonts w:ascii="黑体" w:eastAsia="黑体" w:hAnsi="黑体"/>
          <w:b w:val="0"/>
        </w:rPr>
        <w:tab/>
      </w:r>
    </w:p>
    <w:p w:rsidR="00F833DC" w:rsidRDefault="00942E6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6579.4</w:t>
      </w:r>
      <w:r>
        <w:rPr>
          <w:rFonts w:ascii="仿宋" w:eastAsia="仿宋" w:hAnsi="仿宋" w:hint="eastAsia"/>
          <w:color w:val="000000"/>
          <w:sz w:val="32"/>
          <w:szCs w:val="32"/>
        </w:rPr>
        <w:t>万元，其中：</w:t>
      </w:r>
    </w:p>
    <w:p w:rsidR="00F833DC" w:rsidRDefault="00942E6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6323.44</w:t>
      </w:r>
      <w:r>
        <w:rPr>
          <w:rFonts w:ascii="仿宋" w:eastAsia="仿宋" w:hAnsi="仿宋" w:hint="eastAsia"/>
          <w:color w:val="000000"/>
          <w:sz w:val="32"/>
          <w:szCs w:val="32"/>
        </w:rPr>
        <w:t>万元，主要包括：基本工资、津贴补贴、绩效工资、机关事业单位基本养老保险缴费、职业年金缴费、其他社会保障缴费、住房公积金、其他工资福利支出、生活补助、</w:t>
      </w:r>
      <w:r>
        <w:rPr>
          <w:rFonts w:ascii="仿宋" w:eastAsia="仿宋" w:hAnsi="仿宋" w:hint="eastAsia"/>
          <w:color w:val="000000"/>
          <w:sz w:val="32"/>
          <w:szCs w:val="32"/>
        </w:rPr>
        <w:t>助学金、</w:t>
      </w:r>
      <w:r>
        <w:rPr>
          <w:rFonts w:ascii="仿宋" w:eastAsia="仿宋" w:hAnsi="仿宋" w:hint="eastAsia"/>
          <w:color w:val="000000"/>
          <w:sz w:val="32"/>
          <w:szCs w:val="32"/>
        </w:rPr>
        <w:t>奖励金、其他对个人和家庭的补助支出等。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255.96</w:t>
      </w:r>
      <w:r>
        <w:rPr>
          <w:rFonts w:ascii="仿宋" w:eastAsia="仿宋" w:hAnsi="仿宋" w:hint="eastAsia"/>
          <w:color w:val="000000"/>
          <w:sz w:val="32"/>
          <w:szCs w:val="32"/>
        </w:rPr>
        <w:t>万元，主要包括：办公费、印刷费、手续费、邮电费、差旅费、维修（护）费、租赁费、会议费、培训费、劳务费、工会经费、福利费、其他交通费、其他商品和服务支出</w:t>
      </w:r>
      <w:r>
        <w:rPr>
          <w:rFonts w:ascii="仿宋" w:eastAsia="仿宋" w:hAnsi="仿宋" w:hint="eastAsia"/>
          <w:color w:val="000000"/>
          <w:sz w:val="32"/>
          <w:szCs w:val="32"/>
        </w:rPr>
        <w:t>等</w:t>
      </w:r>
      <w:r>
        <w:rPr>
          <w:rFonts w:ascii="仿宋" w:eastAsia="仿宋" w:hAnsi="仿宋" w:hint="eastAsia"/>
          <w:color w:val="000000"/>
          <w:sz w:val="32"/>
          <w:szCs w:val="32"/>
        </w:rPr>
        <w:t>。</w:t>
      </w:r>
    </w:p>
    <w:p w:rsidR="00F833DC" w:rsidRDefault="00F833DC">
      <w:pPr>
        <w:spacing w:line="600" w:lineRule="exact"/>
        <w:ind w:firstLineChars="200" w:firstLine="640"/>
        <w:outlineLvl w:val="1"/>
        <w:rPr>
          <w:rFonts w:ascii="黑体" w:eastAsia="黑体"/>
          <w:color w:val="000000"/>
          <w:sz w:val="32"/>
          <w:szCs w:val="32"/>
        </w:rPr>
      </w:pPr>
      <w:bookmarkStart w:id="50" w:name="_Toc15377215"/>
      <w:bookmarkStart w:id="51" w:name="_Toc15396609"/>
    </w:p>
    <w:p w:rsidR="00F833DC" w:rsidRDefault="00942E66">
      <w:pPr>
        <w:spacing w:line="600" w:lineRule="exact"/>
        <w:ind w:firstLineChars="200" w:firstLine="640"/>
        <w:outlineLvl w:val="1"/>
        <w:rPr>
          <w:rStyle w:val="2Char"/>
          <w:rFonts w:ascii="黑体" w:eastAsia="黑体" w:hAnsi="黑体"/>
          <w:b w:val="0"/>
        </w:rPr>
      </w:pPr>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0"/>
      <w:bookmarkEnd w:id="51"/>
    </w:p>
    <w:p w:rsidR="00F833DC" w:rsidRDefault="00942E66">
      <w:pPr>
        <w:spacing w:line="600" w:lineRule="exact"/>
        <w:ind w:firstLineChars="200" w:firstLine="643"/>
        <w:outlineLvl w:val="2"/>
        <w:rPr>
          <w:rFonts w:ascii="仿宋" w:eastAsia="仿宋" w:hAnsi="仿宋"/>
          <w:b/>
          <w:color w:val="000000"/>
          <w:sz w:val="32"/>
          <w:szCs w:val="32"/>
        </w:rPr>
      </w:pPr>
      <w:bookmarkStart w:id="52" w:name="_Toc15377216"/>
      <w:r>
        <w:rPr>
          <w:rFonts w:ascii="仿宋" w:eastAsia="仿宋" w:hAnsi="仿宋" w:hint="eastAsia"/>
          <w:b/>
          <w:color w:val="000000"/>
          <w:sz w:val="32"/>
          <w:szCs w:val="32"/>
        </w:rPr>
        <w:t>（一）“三公”经费财政拨款支出决算总体情况说明</w:t>
      </w:r>
      <w:bookmarkEnd w:id="52"/>
    </w:p>
    <w:p w:rsidR="00F833DC" w:rsidRDefault="00942E66">
      <w:pPr>
        <w:spacing w:line="560" w:lineRule="exact"/>
        <w:ind w:firstLine="640"/>
        <w:rPr>
          <w:rFonts w:ascii="仿宋" w:eastAsia="仿宋" w:hAnsi="仿宋"/>
          <w:color w:val="000000"/>
          <w:sz w:val="32"/>
          <w:szCs w:val="32"/>
        </w:rPr>
      </w:pPr>
      <w:bookmarkStart w:id="53" w:name="_Toc15377217"/>
      <w:r>
        <w:rPr>
          <w:rFonts w:ascii="仿宋" w:eastAsia="仿宋" w:hAnsi="仿宋"/>
          <w:color w:val="000000"/>
          <w:sz w:val="32"/>
          <w:szCs w:val="32"/>
        </w:rPr>
        <w:lastRenderedPageBreak/>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w:t>
      </w:r>
      <w:r>
        <w:rPr>
          <w:rFonts w:ascii="仿宋" w:eastAsia="仿宋" w:hAnsi="仿宋" w:hint="eastAsia"/>
          <w:color w:val="000000"/>
          <w:sz w:val="32"/>
          <w:szCs w:val="32"/>
        </w:rPr>
        <w:t>万元，我校无财政拨款“三公”经费支出，“三公”经费支出均为财政专户管理资金支出</w:t>
      </w:r>
      <w:r>
        <w:rPr>
          <w:rFonts w:ascii="仿宋_GB2312" w:eastAsia="仿宋_GB2312"/>
          <w:color w:val="000000"/>
          <w:sz w:val="32"/>
          <w:szCs w:val="32"/>
        </w:rPr>
        <w:t>。</w:t>
      </w:r>
    </w:p>
    <w:p w:rsidR="00F833DC" w:rsidRDefault="00942E66">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bookmarkEnd w:id="53"/>
    </w:p>
    <w:p w:rsidR="00F833DC" w:rsidRDefault="00942E6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万元；公务接待费支出决算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F833DC" w:rsidRDefault="00942E66">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因公出国（境）支出决算</w:t>
      </w:r>
      <w:r>
        <w:rPr>
          <w:rFonts w:ascii="仿宋_GB2312" w:eastAsia="仿宋_GB2312" w:hint="eastAsia"/>
          <w:color w:val="000000"/>
          <w:sz w:val="32"/>
          <w:szCs w:val="32"/>
        </w:rPr>
        <w:t>相</w:t>
      </w:r>
      <w:r>
        <w:rPr>
          <w:rFonts w:ascii="仿宋_GB2312" w:eastAsia="仿宋_GB2312" w:hint="eastAsia"/>
          <w:color w:val="000000"/>
          <w:sz w:val="32"/>
          <w:szCs w:val="32"/>
        </w:rPr>
        <w:t>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年无变化。主要原因</w:t>
      </w:r>
      <w:r>
        <w:rPr>
          <w:rFonts w:ascii="仿宋" w:eastAsia="仿宋" w:hAnsi="仿宋" w:hint="eastAsia"/>
          <w:color w:val="000000"/>
          <w:sz w:val="32"/>
          <w:szCs w:val="32"/>
        </w:rPr>
        <w:t>我校</w:t>
      </w:r>
      <w:r>
        <w:rPr>
          <w:rFonts w:ascii="仿宋" w:eastAsia="仿宋" w:hAnsi="仿宋" w:hint="eastAsia"/>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w:t>
      </w:r>
      <w:r>
        <w:rPr>
          <w:rFonts w:ascii="仿宋_GB2312" w:eastAsia="仿宋_GB2312" w:hint="eastAsia"/>
          <w:color w:val="000000"/>
          <w:sz w:val="32"/>
          <w:szCs w:val="32"/>
        </w:rPr>
        <w:t>因公出国（境）支出</w:t>
      </w:r>
      <w:r>
        <w:rPr>
          <w:rFonts w:ascii="仿宋" w:eastAsia="仿宋" w:hAnsi="仿宋" w:hint="eastAsia"/>
          <w:color w:val="000000"/>
          <w:sz w:val="32"/>
          <w:szCs w:val="32"/>
        </w:rPr>
        <w:t>无财政拨款经费支出，均为财政专户管理资金支出</w:t>
      </w:r>
      <w:r>
        <w:rPr>
          <w:rFonts w:ascii="仿宋_GB2312" w:eastAsia="仿宋_GB2312"/>
          <w:color w:val="000000"/>
          <w:sz w:val="32"/>
          <w:szCs w:val="32"/>
        </w:rPr>
        <w:t>。</w:t>
      </w:r>
    </w:p>
    <w:p w:rsidR="00F833DC" w:rsidRDefault="00942E66">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公务用车购置及运行维护费支出决算</w:t>
      </w:r>
      <w:r>
        <w:rPr>
          <w:rFonts w:ascii="仿宋_GB2312" w:eastAsia="仿宋_GB2312" w:hint="eastAsia"/>
          <w:color w:val="000000"/>
          <w:sz w:val="32"/>
          <w:szCs w:val="32"/>
        </w:rPr>
        <w:t>相</w:t>
      </w:r>
      <w:r>
        <w:rPr>
          <w:rFonts w:ascii="仿宋_GB2312" w:eastAsia="仿宋_GB2312" w:hint="eastAsia"/>
          <w:color w:val="000000"/>
          <w:sz w:val="32"/>
          <w:szCs w:val="32"/>
        </w:rPr>
        <w:t>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无变化。</w:t>
      </w:r>
      <w:r>
        <w:rPr>
          <w:rFonts w:ascii="仿宋_GB2312" w:eastAsia="仿宋_GB2312" w:hint="eastAsia"/>
          <w:color w:val="000000"/>
          <w:sz w:val="32"/>
          <w:szCs w:val="32"/>
        </w:rPr>
        <w:t>主要原因</w:t>
      </w:r>
      <w:r>
        <w:rPr>
          <w:rFonts w:ascii="仿宋" w:eastAsia="仿宋" w:hAnsi="仿宋" w:hint="eastAsia"/>
          <w:color w:val="000000"/>
          <w:sz w:val="32"/>
          <w:szCs w:val="32"/>
        </w:rPr>
        <w:t>我校</w:t>
      </w:r>
      <w:r>
        <w:rPr>
          <w:rFonts w:ascii="仿宋" w:eastAsia="仿宋" w:hAnsi="仿宋" w:hint="eastAsia"/>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w:t>
      </w:r>
      <w:r>
        <w:rPr>
          <w:rFonts w:ascii="仿宋_GB2312" w:eastAsia="仿宋_GB2312" w:hint="eastAsia"/>
          <w:bCs/>
          <w:color w:val="000000"/>
          <w:sz w:val="32"/>
          <w:szCs w:val="32"/>
        </w:rPr>
        <w:t>公务用车购置及运行维护费支出</w:t>
      </w:r>
      <w:r>
        <w:rPr>
          <w:rFonts w:ascii="仿宋" w:eastAsia="仿宋" w:hAnsi="仿宋" w:hint="eastAsia"/>
          <w:color w:val="000000"/>
          <w:sz w:val="32"/>
          <w:szCs w:val="32"/>
        </w:rPr>
        <w:t>无财政拨款经费支出，均为财政专户管理资金支出</w:t>
      </w:r>
      <w:r>
        <w:rPr>
          <w:rFonts w:ascii="仿宋_GB2312" w:eastAsia="仿宋_GB2312"/>
          <w:color w:val="000000"/>
          <w:sz w:val="32"/>
          <w:szCs w:val="32"/>
        </w:rPr>
        <w:t>。</w:t>
      </w:r>
    </w:p>
    <w:p w:rsidR="00F833DC" w:rsidRDefault="00F833DC">
      <w:pPr>
        <w:spacing w:line="600" w:lineRule="exact"/>
        <w:ind w:firstLine="640"/>
        <w:rPr>
          <w:rFonts w:ascii="仿宋_GB2312" w:eastAsia="仿宋_GB2312"/>
          <w:b/>
          <w:color w:val="000000"/>
          <w:sz w:val="32"/>
          <w:szCs w:val="32"/>
        </w:rPr>
      </w:pPr>
    </w:p>
    <w:p w:rsidR="00F833DC" w:rsidRDefault="00942E66">
      <w:pPr>
        <w:spacing w:line="600" w:lineRule="exact"/>
        <w:ind w:firstLineChars="200" w:firstLine="643"/>
        <w:rPr>
          <w:rFonts w:ascii="仿宋_GB2312" w:eastAsia="仿宋_GB2312"/>
          <w:b/>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w:t>
      </w:r>
      <w:r>
        <w:rPr>
          <w:rFonts w:ascii="仿宋_GB2312" w:eastAsia="仿宋_GB2312" w:hint="eastAsia"/>
          <w:color w:val="000000"/>
          <w:sz w:val="32"/>
          <w:szCs w:val="32"/>
        </w:rPr>
        <w:t>相</w:t>
      </w:r>
      <w:r>
        <w:rPr>
          <w:rFonts w:ascii="仿宋_GB2312" w:eastAsia="仿宋_GB2312" w:hint="eastAsia"/>
          <w:color w:val="000000"/>
          <w:sz w:val="32"/>
          <w:szCs w:val="32"/>
        </w:rPr>
        <w:t>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无变化</w:t>
      </w:r>
      <w:r>
        <w:rPr>
          <w:rFonts w:ascii="仿宋_GB2312" w:eastAsia="仿宋_GB2312" w:hint="eastAsia"/>
          <w:color w:val="000000"/>
          <w:sz w:val="32"/>
          <w:szCs w:val="32"/>
        </w:rPr>
        <w:t>。主要原因</w:t>
      </w:r>
      <w:r>
        <w:rPr>
          <w:rFonts w:ascii="仿宋" w:eastAsia="仿宋" w:hAnsi="仿宋" w:hint="eastAsia"/>
          <w:color w:val="000000"/>
          <w:sz w:val="32"/>
          <w:szCs w:val="32"/>
        </w:rPr>
        <w:t>我校</w:t>
      </w:r>
      <w:r>
        <w:rPr>
          <w:rFonts w:ascii="仿宋" w:eastAsia="仿宋" w:hAnsi="仿宋" w:hint="eastAsia"/>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w:t>
      </w:r>
      <w:r>
        <w:rPr>
          <w:rFonts w:ascii="仿宋" w:eastAsia="仿宋" w:hAnsi="仿宋" w:hint="eastAsia"/>
          <w:color w:val="000000"/>
          <w:sz w:val="32"/>
          <w:szCs w:val="32"/>
        </w:rPr>
        <w:t>公务接待费</w:t>
      </w:r>
      <w:r>
        <w:rPr>
          <w:rFonts w:ascii="仿宋_GB2312" w:eastAsia="仿宋_GB2312" w:hint="eastAsia"/>
          <w:bCs/>
          <w:color w:val="000000"/>
          <w:sz w:val="32"/>
          <w:szCs w:val="32"/>
        </w:rPr>
        <w:t>支出</w:t>
      </w:r>
      <w:r>
        <w:rPr>
          <w:rFonts w:ascii="仿宋" w:eastAsia="仿宋" w:hAnsi="仿宋" w:hint="eastAsia"/>
          <w:color w:val="000000"/>
          <w:sz w:val="32"/>
          <w:szCs w:val="32"/>
        </w:rPr>
        <w:t>无财政拨款经费支出，均为财政专户管理资金支出</w:t>
      </w:r>
      <w:r>
        <w:rPr>
          <w:rFonts w:ascii="仿宋_GB2312" w:eastAsia="仿宋_GB2312"/>
          <w:color w:val="000000"/>
          <w:sz w:val="32"/>
          <w:szCs w:val="32"/>
        </w:rPr>
        <w:t>。</w:t>
      </w:r>
    </w:p>
    <w:p w:rsidR="00F833DC" w:rsidRDefault="00F833DC">
      <w:pPr>
        <w:spacing w:line="600" w:lineRule="exact"/>
        <w:ind w:firstLine="640"/>
        <w:rPr>
          <w:rFonts w:ascii="黑体" w:eastAsia="黑体"/>
          <w:color w:val="000000"/>
          <w:sz w:val="32"/>
          <w:szCs w:val="32"/>
        </w:rPr>
      </w:pPr>
      <w:bookmarkStart w:id="54" w:name="_Toc15396610"/>
      <w:bookmarkStart w:id="55" w:name="_Toc15377218"/>
    </w:p>
    <w:p w:rsidR="00F833DC" w:rsidRDefault="00942E66">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4"/>
      <w:bookmarkEnd w:id="55"/>
    </w:p>
    <w:p w:rsidR="00F833DC" w:rsidRDefault="00942E6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1328.68</w:t>
      </w:r>
      <w:r>
        <w:rPr>
          <w:rFonts w:ascii="仿宋_GB2312" w:eastAsia="仿宋_GB2312" w:hint="eastAsia"/>
          <w:color w:val="000000"/>
          <w:sz w:val="32"/>
          <w:szCs w:val="32"/>
        </w:rPr>
        <w:t>万元。</w:t>
      </w:r>
    </w:p>
    <w:p w:rsidR="00F833DC" w:rsidRDefault="00F833DC">
      <w:pPr>
        <w:spacing w:line="600" w:lineRule="exact"/>
        <w:ind w:firstLine="640"/>
        <w:rPr>
          <w:rFonts w:ascii="仿宋_GB2312" w:eastAsia="仿宋_GB2312"/>
          <w:color w:val="000000"/>
          <w:sz w:val="32"/>
          <w:szCs w:val="32"/>
        </w:rPr>
      </w:pPr>
    </w:p>
    <w:p w:rsidR="00F833DC" w:rsidRDefault="00942E66">
      <w:pPr>
        <w:numPr>
          <w:ilvl w:val="0"/>
          <w:numId w:val="3"/>
        </w:numPr>
        <w:spacing w:line="600" w:lineRule="exact"/>
        <w:ind w:firstLine="640"/>
        <w:outlineLvl w:val="1"/>
        <w:rPr>
          <w:rStyle w:val="2Char"/>
          <w:rFonts w:ascii="黑体" w:eastAsia="黑体" w:hAnsi="黑体"/>
          <w:b w:val="0"/>
        </w:rPr>
      </w:pPr>
      <w:bookmarkStart w:id="56" w:name="_Toc15377219"/>
      <w:bookmarkStart w:id="57" w:name="_Toc15396611"/>
      <w:r>
        <w:rPr>
          <w:rStyle w:val="2Char"/>
          <w:rFonts w:ascii="黑体" w:eastAsia="黑体" w:hAnsi="黑体" w:hint="eastAsia"/>
          <w:b w:val="0"/>
        </w:rPr>
        <w:lastRenderedPageBreak/>
        <w:t>国有资本经营预算支出决算情况说明</w:t>
      </w:r>
      <w:bookmarkEnd w:id="56"/>
      <w:bookmarkEnd w:id="57"/>
    </w:p>
    <w:p w:rsidR="00F833DC" w:rsidRDefault="00942E6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F833DC" w:rsidRDefault="00F833DC">
      <w:pPr>
        <w:spacing w:line="580" w:lineRule="exact"/>
        <w:jc w:val="center"/>
        <w:rPr>
          <w:rFonts w:ascii="方正小标宋简体" w:eastAsia="方正小标宋简体" w:hAnsi="方正小标宋简体" w:cs="方正小标宋简体"/>
          <w:sz w:val="44"/>
          <w:szCs w:val="44"/>
        </w:rPr>
      </w:pPr>
    </w:p>
    <w:p w:rsidR="00F833DC" w:rsidRDefault="00942E66">
      <w:pPr>
        <w:spacing w:line="600" w:lineRule="exact"/>
        <w:ind w:firstLineChars="250" w:firstLine="800"/>
        <w:outlineLvl w:val="1"/>
        <w:rPr>
          <w:rStyle w:val="2Char"/>
          <w:rFonts w:ascii="黑体" w:eastAsia="黑体" w:hAnsi="黑体"/>
        </w:rPr>
      </w:pPr>
      <w:bookmarkStart w:id="58" w:name="_Toc15396612"/>
      <w:bookmarkStart w:id="59"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8"/>
      <w:bookmarkEnd w:id="59"/>
    </w:p>
    <w:p w:rsidR="00F833DC" w:rsidRDefault="00942E66">
      <w:pPr>
        <w:spacing w:line="600" w:lineRule="exact"/>
        <w:ind w:firstLineChars="200" w:firstLine="643"/>
        <w:outlineLvl w:val="2"/>
        <w:rPr>
          <w:rFonts w:ascii="仿宋" w:eastAsia="仿宋" w:hAnsi="仿宋"/>
          <w:color w:val="000000"/>
          <w:sz w:val="32"/>
          <w:szCs w:val="32"/>
        </w:rPr>
      </w:pPr>
      <w:bookmarkStart w:id="60" w:name="_Toc15377222"/>
      <w:r>
        <w:rPr>
          <w:rFonts w:ascii="仿宋" w:eastAsia="仿宋" w:hAnsi="仿宋" w:hint="eastAsia"/>
          <w:b/>
          <w:color w:val="000000"/>
          <w:sz w:val="32"/>
          <w:szCs w:val="32"/>
        </w:rPr>
        <w:t>（一）机关运行经费支出情况</w:t>
      </w:r>
      <w:bookmarkEnd w:id="60"/>
    </w:p>
    <w:p w:rsidR="00F833DC" w:rsidRDefault="00942E66">
      <w:pPr>
        <w:autoSpaceDE w:val="0"/>
        <w:autoSpaceDN w:val="0"/>
        <w:adjustRightInd w:val="0"/>
        <w:spacing w:line="600" w:lineRule="exact"/>
        <w:ind w:firstLineChars="200" w:firstLine="640"/>
        <w:jc w:val="left"/>
        <w:outlineLvl w:val="2"/>
        <w:rPr>
          <w:rFonts w:ascii="仿宋" w:eastAsia="仿宋" w:hAnsi="仿宋"/>
          <w:bCs/>
          <w:color w:val="000000"/>
          <w:sz w:val="32"/>
          <w:szCs w:val="32"/>
        </w:rPr>
      </w:pPr>
      <w:bookmarkStart w:id="61" w:name="_Toc15377223"/>
      <w:r>
        <w:rPr>
          <w:rFonts w:ascii="仿宋" w:eastAsia="仿宋" w:hAnsi="仿宋" w:hint="eastAsia"/>
          <w:bCs/>
          <w:color w:val="000000"/>
          <w:sz w:val="32"/>
          <w:szCs w:val="32"/>
        </w:rPr>
        <w:t xml:space="preserve"> </w:t>
      </w:r>
      <w:r>
        <w:rPr>
          <w:rFonts w:ascii="仿宋" w:eastAsia="仿宋" w:hAnsi="仿宋" w:hint="eastAsia"/>
          <w:bCs/>
          <w:color w:val="000000"/>
          <w:sz w:val="32"/>
          <w:szCs w:val="32"/>
        </w:rPr>
        <w:t>我校</w:t>
      </w:r>
      <w:proofErr w:type="gramStart"/>
      <w:r>
        <w:rPr>
          <w:rFonts w:ascii="仿宋" w:eastAsia="仿宋" w:hAnsi="仿宋" w:hint="eastAsia"/>
          <w:bCs/>
          <w:color w:val="000000"/>
          <w:sz w:val="32"/>
          <w:szCs w:val="32"/>
        </w:rPr>
        <w:t>无机关</w:t>
      </w:r>
      <w:proofErr w:type="gramEnd"/>
      <w:r>
        <w:rPr>
          <w:rFonts w:ascii="仿宋" w:eastAsia="仿宋" w:hAnsi="仿宋" w:hint="eastAsia"/>
          <w:bCs/>
          <w:color w:val="000000"/>
          <w:sz w:val="32"/>
          <w:szCs w:val="32"/>
        </w:rPr>
        <w:t>运行经费支出。</w:t>
      </w:r>
    </w:p>
    <w:p w:rsidR="00F833DC" w:rsidRDefault="00942E6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（二）政府采购支出情况</w:t>
      </w:r>
      <w:bookmarkEnd w:id="61"/>
    </w:p>
    <w:p w:rsidR="00F833DC" w:rsidRDefault="00942E6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我校</w:t>
      </w:r>
      <w:r>
        <w:rPr>
          <w:rFonts w:ascii="仿宋_GB2312" w:eastAsia="仿宋_GB2312" w:hint="eastAsia"/>
          <w:color w:val="000000"/>
          <w:sz w:val="32"/>
          <w:szCs w:val="32"/>
        </w:rPr>
        <w:t>政府采购支出总额</w:t>
      </w:r>
      <w:r>
        <w:rPr>
          <w:rFonts w:ascii="仿宋_GB2312" w:eastAsia="仿宋_GB2312" w:hint="eastAsia"/>
          <w:color w:val="000000"/>
          <w:sz w:val="32"/>
          <w:szCs w:val="32"/>
        </w:rPr>
        <w:t>571.48</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114.5</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rPr>
        <w:t>191.61</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265.37</w:t>
      </w:r>
      <w:r>
        <w:rPr>
          <w:rFonts w:ascii="仿宋_GB2312" w:eastAsia="仿宋_GB2312" w:hint="eastAsia"/>
          <w:color w:val="000000"/>
          <w:sz w:val="32"/>
          <w:szCs w:val="32"/>
        </w:rPr>
        <w:t>万元。主要用于学校学生生活及实习</w:t>
      </w:r>
      <w:r>
        <w:rPr>
          <w:rFonts w:ascii="仿宋_GB2312" w:eastAsia="仿宋_GB2312"/>
          <w:color w:val="000000"/>
          <w:sz w:val="32"/>
          <w:szCs w:val="32"/>
        </w:rPr>
        <w:t>实训设备</w:t>
      </w:r>
      <w:r>
        <w:rPr>
          <w:rFonts w:ascii="仿宋_GB2312" w:eastAsia="仿宋_GB2312" w:hint="eastAsia"/>
          <w:color w:val="000000"/>
          <w:sz w:val="32"/>
          <w:szCs w:val="32"/>
        </w:rPr>
        <w:t>、教学</w:t>
      </w:r>
      <w:r>
        <w:rPr>
          <w:rFonts w:ascii="仿宋_GB2312" w:eastAsia="仿宋_GB2312"/>
          <w:color w:val="000000"/>
          <w:sz w:val="32"/>
          <w:szCs w:val="32"/>
        </w:rPr>
        <w:t>办公设备</w:t>
      </w:r>
      <w:r>
        <w:rPr>
          <w:rFonts w:ascii="仿宋_GB2312" w:eastAsia="仿宋_GB2312" w:hint="eastAsia"/>
          <w:color w:val="000000"/>
          <w:sz w:val="32"/>
          <w:szCs w:val="32"/>
        </w:rPr>
        <w:t>、</w:t>
      </w:r>
      <w:r>
        <w:rPr>
          <w:rFonts w:ascii="仿宋_GB2312" w:eastAsia="仿宋_GB2312"/>
          <w:color w:val="000000"/>
          <w:sz w:val="32"/>
          <w:szCs w:val="32"/>
        </w:rPr>
        <w:t>信息化软件</w:t>
      </w:r>
      <w:r>
        <w:rPr>
          <w:rFonts w:ascii="仿宋_GB2312" w:eastAsia="仿宋_GB2312" w:hint="eastAsia"/>
          <w:color w:val="000000"/>
          <w:sz w:val="32"/>
          <w:szCs w:val="32"/>
        </w:rPr>
        <w:t>等</w:t>
      </w:r>
      <w:r>
        <w:rPr>
          <w:rFonts w:ascii="仿宋_GB2312" w:eastAsia="仿宋_GB2312"/>
          <w:color w:val="000000"/>
          <w:sz w:val="32"/>
          <w:szCs w:val="32"/>
        </w:rPr>
        <w:t>购置支出</w:t>
      </w:r>
      <w:r>
        <w:rPr>
          <w:rFonts w:ascii="仿宋_GB2312" w:eastAsia="仿宋_GB2312" w:hint="eastAsia"/>
          <w:color w:val="000000"/>
          <w:sz w:val="32"/>
          <w:szCs w:val="32"/>
        </w:rPr>
        <w:t>。授予中小企业合同金额</w:t>
      </w:r>
      <w:r>
        <w:rPr>
          <w:rFonts w:ascii="仿宋_GB2312" w:eastAsia="仿宋_GB2312" w:hint="eastAsia"/>
          <w:color w:val="000000"/>
          <w:sz w:val="32"/>
          <w:szCs w:val="32"/>
        </w:rPr>
        <w:t>571.48</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w:t>
      </w:r>
      <w:r>
        <w:rPr>
          <w:rFonts w:ascii="仿宋_GB2312" w:eastAsia="仿宋_GB2312" w:hint="eastAsia"/>
          <w:color w:val="000000"/>
          <w:sz w:val="32"/>
          <w:szCs w:val="32"/>
        </w:rPr>
        <w:t>47</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8.22</w:t>
      </w:r>
      <w:r>
        <w:rPr>
          <w:rFonts w:ascii="仿宋_GB2312" w:eastAsia="仿宋_GB2312"/>
          <w:color w:val="000000"/>
          <w:sz w:val="32"/>
          <w:szCs w:val="32"/>
        </w:rPr>
        <w:t>%</w:t>
      </w:r>
      <w:r>
        <w:rPr>
          <w:rFonts w:ascii="仿宋_GB2312" w:eastAsia="仿宋_GB2312" w:hint="eastAsia"/>
          <w:color w:val="000000"/>
          <w:sz w:val="32"/>
          <w:szCs w:val="32"/>
        </w:rPr>
        <w:t>。</w:t>
      </w:r>
    </w:p>
    <w:p w:rsidR="00F833DC" w:rsidRDefault="00942E6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62" w:name="_Toc15377224"/>
      <w:r>
        <w:rPr>
          <w:rFonts w:ascii="仿宋" w:eastAsia="仿宋" w:hAnsi="仿宋" w:hint="eastAsia"/>
          <w:b/>
          <w:color w:val="000000"/>
          <w:sz w:val="32"/>
          <w:szCs w:val="32"/>
        </w:rPr>
        <w:t>（三）国有资产占有使用情况</w:t>
      </w:r>
      <w:bookmarkEnd w:id="62"/>
    </w:p>
    <w:p w:rsidR="00F833DC" w:rsidRDefault="00942E66">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rPr>
        <w:t>我校</w:t>
      </w:r>
      <w:r>
        <w:rPr>
          <w:rFonts w:ascii="仿宋_GB2312" w:eastAsia="仿宋_GB2312" w:hint="eastAsia"/>
          <w:color w:val="000000"/>
          <w:sz w:val="32"/>
          <w:szCs w:val="32"/>
        </w:rPr>
        <w:t>共有车辆</w:t>
      </w:r>
      <w:r>
        <w:rPr>
          <w:rFonts w:ascii="仿宋_GB2312" w:eastAsia="仿宋_GB2312" w:hint="eastAsia"/>
          <w:color w:val="000000"/>
          <w:sz w:val="32"/>
          <w:szCs w:val="32"/>
        </w:rPr>
        <w:t>4</w:t>
      </w:r>
      <w:r>
        <w:rPr>
          <w:rFonts w:ascii="仿宋_GB2312" w:eastAsia="仿宋_GB2312" w:hint="eastAsia"/>
          <w:color w:val="000000"/>
          <w:sz w:val="32"/>
          <w:szCs w:val="32"/>
        </w:rPr>
        <w:t>辆，</w:t>
      </w:r>
      <w:r>
        <w:rPr>
          <w:rFonts w:ascii="仿宋_GB2312" w:eastAsia="仿宋_GB2312" w:hint="eastAsia"/>
          <w:color w:val="000000"/>
          <w:sz w:val="32"/>
          <w:szCs w:val="32"/>
        </w:rPr>
        <w:t>均为公务用车。</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1</w:t>
      </w:r>
      <w:r>
        <w:rPr>
          <w:rFonts w:ascii="仿宋_GB2312" w:eastAsia="仿宋_GB2312" w:hint="eastAsia"/>
          <w:color w:val="000000"/>
          <w:sz w:val="32"/>
          <w:szCs w:val="32"/>
        </w:rPr>
        <w:t>套。</w:t>
      </w:r>
    </w:p>
    <w:p w:rsidR="00F833DC" w:rsidRDefault="00942E6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F833DC" w:rsidRDefault="00942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w:t>
      </w:r>
      <w:r>
        <w:rPr>
          <w:rFonts w:ascii="仿宋_GB2312" w:eastAsia="仿宋_GB2312" w:hAnsi="仿宋_GB2312" w:cs="仿宋_GB2312" w:hint="eastAsia"/>
          <w:sz w:val="32"/>
          <w:szCs w:val="32"/>
        </w:rPr>
        <w:t>川北幼儿师范高等专科学校</w:t>
      </w:r>
      <w:r>
        <w:rPr>
          <w:rFonts w:ascii="仿宋_GB2312" w:eastAsia="仿宋_GB2312" w:hAnsi="仿宋_GB2312" w:cs="仿宋_GB2312" w:hint="eastAsia"/>
          <w:sz w:val="32"/>
          <w:szCs w:val="32"/>
        </w:rPr>
        <w:t>在年初预算编制阶段，组织对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个项目开展了绩效目标完成情况自评。</w:t>
      </w:r>
    </w:p>
    <w:p w:rsidR="00F833DC" w:rsidRDefault="00942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w:t>
      </w:r>
      <w:r>
        <w:rPr>
          <w:rFonts w:ascii="仿宋_GB2312" w:eastAsia="仿宋_GB2312" w:hAnsi="仿宋_GB2312" w:cs="仿宋_GB2312" w:hint="eastAsia"/>
          <w:sz w:val="32"/>
          <w:szCs w:val="32"/>
        </w:rPr>
        <w:lastRenderedPageBreak/>
        <w:t>从评价情况来</w:t>
      </w:r>
      <w:r>
        <w:rPr>
          <w:rFonts w:ascii="仿宋_GB2312" w:eastAsia="仿宋_GB2312" w:hAnsi="仿宋_GB2312" w:cs="仿宋_GB2312" w:hint="eastAsia"/>
          <w:sz w:val="32"/>
          <w:szCs w:val="32"/>
        </w:rPr>
        <w:t>整体运行情况较好，保障学校正常运转的同时，各类项目稳步进行，促进学校可持续发展</w:t>
      </w:r>
      <w:r>
        <w:rPr>
          <w:rFonts w:ascii="仿宋_GB2312" w:eastAsia="仿宋_GB2312" w:hAnsi="仿宋_GB2312" w:cs="仿宋_GB2312" w:hint="eastAsia"/>
          <w:sz w:val="32"/>
          <w:szCs w:val="32"/>
        </w:rPr>
        <w:t>。本部门未组织开展项目支出绩效评价</w:t>
      </w:r>
      <w:r>
        <w:rPr>
          <w:rFonts w:ascii="仿宋_GB2312" w:eastAsia="仿宋_GB2312" w:hAnsi="仿宋_GB2312" w:cs="仿宋_GB2312" w:hint="eastAsia"/>
          <w:sz w:val="32"/>
          <w:szCs w:val="32"/>
        </w:rPr>
        <w:t>。</w:t>
      </w:r>
    </w:p>
    <w:p w:rsidR="00F833DC" w:rsidRDefault="00942E66">
      <w:pPr>
        <w:numPr>
          <w:ilvl w:val="0"/>
          <w:numId w:val="4"/>
        </w:num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年国家奖助学金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、“高校共建与发展资金（公费师范生补助）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一村</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幼辅导员培训资金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w:t>
      </w:r>
      <w:r>
        <w:rPr>
          <w:rFonts w:ascii="仿宋_GB2312" w:eastAsia="仿宋_GB2312" w:hAnsi="仿宋_GB2312" w:cs="仿宋_GB2312" w:hint="eastAsia"/>
          <w:sz w:val="32"/>
          <w:szCs w:val="32"/>
        </w:rPr>
        <w:t>绩效目标实际完成情况。</w:t>
      </w:r>
    </w:p>
    <w:p w:rsidR="00F833DC" w:rsidRDefault="00942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年国家奖助学金”</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901.79</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901.79</w:t>
      </w:r>
      <w:r>
        <w:rPr>
          <w:rFonts w:ascii="仿宋_GB2312" w:eastAsia="仿宋_GB2312" w:hAnsi="仿宋_GB2312" w:cs="仿宋_GB2312" w:hint="eastAsia"/>
          <w:sz w:val="32"/>
          <w:szCs w:val="32"/>
        </w:rPr>
        <w:t>万元，完成预</w:t>
      </w:r>
      <w:r>
        <w:rPr>
          <w:rFonts w:ascii="仿宋_GB2312" w:eastAsia="仿宋_GB2312" w:hAnsi="仿宋_GB2312" w:cs="仿宋_GB2312" w:hint="eastAsia"/>
          <w:sz w:val="32"/>
          <w:szCs w:val="32"/>
        </w:rPr>
        <w:t>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有效</w:t>
      </w:r>
      <w:r>
        <w:rPr>
          <w:rFonts w:ascii="仿宋" w:eastAsia="仿宋" w:hAnsi="仿宋" w:cs="仿宋_GB2312" w:hint="eastAsia"/>
          <w:sz w:val="32"/>
          <w:szCs w:val="32"/>
        </w:rPr>
        <w:t>减轻了贫困学生家庭负担</w:t>
      </w:r>
      <w:r>
        <w:rPr>
          <w:rFonts w:ascii="仿宋" w:eastAsia="仿宋" w:hAnsi="仿宋" w:cs="仿宋_GB2312" w:hint="eastAsia"/>
          <w:sz w:val="32"/>
          <w:szCs w:val="32"/>
        </w:rPr>
        <w:t>，激励学生成长成才</w:t>
      </w:r>
      <w:r>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少数学生提供银行卡号迟缓或卡号不准确，</w:t>
      </w:r>
      <w:proofErr w:type="gramStart"/>
      <w:r>
        <w:rPr>
          <w:rFonts w:ascii="仿宋_GB2312" w:eastAsia="仿宋_GB2312" w:hAnsi="仿宋_GB2312" w:cs="仿宋_GB2312" w:hint="eastAsia"/>
          <w:sz w:val="32"/>
          <w:szCs w:val="32"/>
        </w:rPr>
        <w:t>给支付</w:t>
      </w:r>
      <w:proofErr w:type="gramEnd"/>
      <w:r>
        <w:rPr>
          <w:rFonts w:ascii="仿宋_GB2312" w:eastAsia="仿宋_GB2312" w:hAnsi="仿宋_GB2312" w:cs="仿宋_GB2312" w:hint="eastAsia"/>
          <w:sz w:val="32"/>
          <w:szCs w:val="32"/>
        </w:rPr>
        <w:t>资金带来一定困难</w:t>
      </w:r>
      <w:r>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将培养青年学生全面发展作为资助育人工作的总目标，要抓住“培育和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社会主义核心价值观”这一核心命题，引导大学生健康成长、建功立业；要加强励志教育、诚信教育和社会责任感教育“三项教育”，培养青年学生自立自强、诚实守信、知恩感恩、勇于担当的良好品质。</w:t>
      </w:r>
    </w:p>
    <w:p w:rsidR="00F833DC" w:rsidRDefault="00942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“高校共建与发展资金（公费师范生补助）”</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208.45</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184.25</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。该</w:t>
      </w:r>
      <w:r>
        <w:rPr>
          <w:rFonts w:ascii="仿宋_GB2312" w:eastAsia="仿宋_GB2312" w:hAnsi="仿宋_GB2312" w:cs="仿宋_GB2312" w:hint="eastAsia"/>
          <w:sz w:val="32"/>
          <w:szCs w:val="32"/>
        </w:rPr>
        <w:t>资金待次年下达经费预算时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根据今年实际招生情况清算。</w:t>
      </w:r>
      <w:r>
        <w:rPr>
          <w:rFonts w:ascii="仿宋_GB2312" w:eastAsia="仿宋_GB2312" w:hAnsi="仿宋_GB2312" w:cs="仿宋_GB2312" w:hint="eastAsia"/>
          <w:sz w:val="32"/>
          <w:szCs w:val="32"/>
        </w:rPr>
        <w:t>通过项目实施，保障</w:t>
      </w:r>
      <w:r>
        <w:rPr>
          <w:rFonts w:ascii="仿宋_GB2312" w:eastAsia="仿宋_GB2312" w:hAnsi="仿宋_GB2312" w:cs="仿宋_GB2312" w:hint="eastAsia"/>
          <w:sz w:val="32"/>
          <w:szCs w:val="32"/>
        </w:rPr>
        <w:t>了公费师范生定向培养的专款</w:t>
      </w:r>
      <w:r>
        <w:rPr>
          <w:rFonts w:ascii="仿宋_GB2312" w:eastAsia="仿宋_GB2312" w:hAnsi="仿宋_GB2312" w:cs="仿宋_GB2312" w:hint="eastAsia"/>
          <w:sz w:val="32"/>
          <w:szCs w:val="32"/>
        </w:rPr>
        <w:t>专用，为学生</w:t>
      </w:r>
      <w:r>
        <w:rPr>
          <w:rFonts w:ascii="仿宋_GB2312" w:eastAsia="仿宋_GB2312" w:hAnsi="仿宋_GB2312" w:cs="仿宋_GB2312" w:hint="eastAsia"/>
          <w:sz w:val="32"/>
          <w:szCs w:val="32"/>
        </w:rPr>
        <w:lastRenderedPageBreak/>
        <w:t>提供生活补助、减轻经济压力，顺利完成学业。</w:t>
      </w:r>
      <w:r>
        <w:rPr>
          <w:rFonts w:ascii="仿宋_GB2312" w:eastAsia="仿宋_GB2312" w:hAnsi="仿宋_GB2312" w:cs="仿宋_GB2312" w:hint="eastAsia"/>
          <w:sz w:val="32"/>
          <w:szCs w:val="32"/>
        </w:rPr>
        <w:t>下一步措施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积极贯彻落实党中央、国务院决策部署，认真做好公费师范生培养补助项目，全面推进精准资助，确保资助政策的有效落实。</w:t>
      </w:r>
    </w:p>
    <w:p w:rsidR="00F833DC" w:rsidRDefault="00942E66">
      <w:pPr>
        <w:spacing w:line="580" w:lineRule="exact"/>
        <w:ind w:firstLineChars="200" w:firstLine="640"/>
        <w:rPr>
          <w:rFonts w:ascii="宋体" w:hAnsi="宋体" w:cs="宋体"/>
          <w:sz w:val="24"/>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年高校共建与发展专项资金（困难大学生就业帮扶与就业工作经费）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13.64</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13.64</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。通过该项目的实施，促进了</w:t>
      </w:r>
      <w:r>
        <w:rPr>
          <w:rFonts w:ascii="仿宋_GB2312" w:eastAsia="仿宋_GB2312" w:hAnsi="仿宋_GB2312" w:cs="仿宋_GB2312" w:hint="eastAsia"/>
          <w:sz w:val="32"/>
          <w:szCs w:val="32"/>
        </w:rPr>
        <w:t>144</w:t>
      </w:r>
      <w:r>
        <w:rPr>
          <w:rFonts w:ascii="仿宋_GB2312" w:eastAsia="仿宋_GB2312" w:hAnsi="仿宋_GB2312" w:cs="仿宋_GB2312" w:hint="eastAsia"/>
          <w:sz w:val="32"/>
          <w:szCs w:val="32"/>
        </w:rPr>
        <w:t>名困难大学生的就业问题，减轻家庭经济困难毕业生经济压力，</w:t>
      </w:r>
      <w:r>
        <w:rPr>
          <w:rFonts w:ascii="仿宋_GB2312" w:eastAsia="仿宋_GB2312" w:hAnsi="仿宋_GB2312" w:cs="仿宋_GB2312" w:hint="eastAsia"/>
          <w:sz w:val="32"/>
          <w:szCs w:val="32"/>
        </w:rPr>
        <w:t>帮助</w:t>
      </w:r>
      <w:r>
        <w:rPr>
          <w:rFonts w:ascii="仿宋_GB2312" w:eastAsia="仿宋_GB2312" w:hAnsi="仿宋_GB2312" w:cs="仿宋_GB2312" w:hint="eastAsia"/>
          <w:sz w:val="32"/>
          <w:szCs w:val="32"/>
        </w:rPr>
        <w:t>困难大学生顺利就业。发现问题：</w:t>
      </w:r>
      <w:r>
        <w:rPr>
          <w:rFonts w:ascii="仿宋_GB2312" w:eastAsia="仿宋_GB2312" w:hAnsi="仿宋_GB2312" w:cs="仿宋_GB2312" w:hint="eastAsia"/>
          <w:sz w:val="32"/>
          <w:szCs w:val="32"/>
        </w:rPr>
        <w:t>少数困难大学生就业观念偏差，存在缓就业想法</w:t>
      </w:r>
      <w:r>
        <w:rPr>
          <w:rFonts w:ascii="仿宋_GB2312" w:eastAsia="仿宋_GB2312" w:hAnsi="仿宋_GB2312" w:cs="仿宋_GB2312" w:hint="eastAsia"/>
          <w:sz w:val="32"/>
          <w:szCs w:val="32"/>
        </w:rPr>
        <w:t>。改进措施：</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要通过各种途径和方式帮助贫困大学生树立起正确的就业观</w:t>
      </w:r>
      <w:r>
        <w:rPr>
          <w:rFonts w:ascii="仿宋_GB2312" w:eastAsia="仿宋_GB2312" w:hAnsi="仿宋_GB2312" w:cs="仿宋_GB2312" w:hint="eastAsia"/>
          <w:sz w:val="32"/>
          <w:szCs w:val="32"/>
        </w:rPr>
        <w:t>，消除自卑心理，</w:t>
      </w:r>
      <w:r>
        <w:rPr>
          <w:rFonts w:ascii="仿宋_GB2312" w:eastAsia="仿宋_GB2312" w:hAnsi="仿宋_GB2312" w:cs="仿宋_GB2312" w:hint="eastAsia"/>
          <w:sz w:val="32"/>
          <w:szCs w:val="32"/>
        </w:rPr>
        <w:t>主动、积极</w:t>
      </w:r>
      <w:r>
        <w:rPr>
          <w:rFonts w:ascii="仿宋_GB2312" w:eastAsia="仿宋_GB2312" w:hAnsi="仿宋_GB2312" w:cs="仿宋_GB2312" w:hint="eastAsia"/>
          <w:sz w:val="32"/>
          <w:szCs w:val="32"/>
        </w:rPr>
        <w:t>参与</w:t>
      </w:r>
      <w:r>
        <w:rPr>
          <w:rFonts w:ascii="仿宋_GB2312" w:eastAsia="仿宋_GB2312" w:hAnsi="仿宋_GB2312" w:cs="仿宋_GB2312" w:hint="eastAsia"/>
          <w:sz w:val="32"/>
          <w:szCs w:val="32"/>
        </w:rPr>
        <w:t>就业竞争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脚踏实地的敬岗爱业观，培养艰苦奋斗精神。</w:t>
      </w:r>
      <w:r>
        <w:rPr>
          <w:rFonts w:ascii="仿宋_GB2312" w:eastAsia="仿宋_GB2312" w:hAnsi="仿宋_GB2312" w:cs="仿宋_GB2312" w:hint="eastAsia"/>
          <w:sz w:val="32"/>
          <w:szCs w:val="32"/>
        </w:rPr>
        <w:t>二是</w:t>
      </w:r>
      <w:proofErr w:type="gramStart"/>
      <w:r>
        <w:rPr>
          <w:rFonts w:ascii="仿宋_GB2312" w:eastAsia="仿宋_GB2312" w:hAnsi="仿宋_GB2312" w:cs="仿宋_GB2312" w:hint="eastAsia"/>
          <w:sz w:val="32"/>
          <w:szCs w:val="32"/>
        </w:rPr>
        <w:t>从渠道</w:t>
      </w:r>
      <w:proofErr w:type="gramEnd"/>
      <w:r>
        <w:rPr>
          <w:rFonts w:ascii="仿宋_GB2312" w:eastAsia="仿宋_GB2312" w:hAnsi="仿宋_GB2312" w:cs="仿宋_GB2312" w:hint="eastAsia"/>
          <w:sz w:val="32"/>
          <w:szCs w:val="32"/>
        </w:rPr>
        <w:t>上给予支持。建设和完善学校毕业生就业市场，进一步拓宽就业渠道，建设好以就业中心为主体的学校毕业生有形市场，不仅要为</w:t>
      </w:r>
      <w:proofErr w:type="gramStart"/>
      <w:r>
        <w:rPr>
          <w:rFonts w:ascii="仿宋_GB2312" w:eastAsia="仿宋_GB2312" w:hAnsi="仿宋_GB2312" w:cs="仿宋_GB2312" w:hint="eastAsia"/>
          <w:sz w:val="32"/>
          <w:szCs w:val="32"/>
        </w:rPr>
        <w:t>双选会服务</w:t>
      </w:r>
      <w:proofErr w:type="gramEnd"/>
      <w:r>
        <w:rPr>
          <w:rFonts w:ascii="仿宋_GB2312" w:eastAsia="仿宋_GB2312" w:hAnsi="仿宋_GB2312" w:cs="仿宋_GB2312" w:hint="eastAsia"/>
          <w:sz w:val="32"/>
          <w:szCs w:val="32"/>
        </w:rPr>
        <w:t>，更重要的是要发展为常设性市场</w:t>
      </w:r>
      <w:r>
        <w:rPr>
          <w:rFonts w:ascii="宋体" w:hAnsi="宋体" w:cs="宋体" w:hint="eastAsia"/>
          <w:sz w:val="24"/>
        </w:rPr>
        <w:t>。</w:t>
      </w:r>
    </w:p>
    <w:p w:rsidR="00F833DC" w:rsidRDefault="00942E66">
      <w:pPr>
        <w:spacing w:line="58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一村</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幼辅导员培训资金”</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70.2</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70.2</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。通过项目实施，提</w:t>
      </w:r>
      <w:r>
        <w:rPr>
          <w:rFonts w:ascii="仿宋_GB2312" w:eastAsia="仿宋_GB2312" w:hAnsi="仿宋_GB2312" w:cs="仿宋_GB2312" w:hint="eastAsia"/>
          <w:sz w:val="32"/>
          <w:szCs w:val="32"/>
        </w:rPr>
        <w:t>高了深度贫困县“一村</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幼”辅导员普通话水平和保教素养，为熟练掌握运用标准普通话和保教专业技能，形成正确的教育观、儿童观和良好的师德打下坚实的基础。发现的主要问题</w:t>
      </w:r>
      <w:r>
        <w:rPr>
          <w:rFonts w:ascii="仿宋_GB2312" w:eastAsia="仿宋_GB2312" w:hAnsi="仿宋_GB2312" w:cs="仿宋_GB2312" w:hint="eastAsia"/>
          <w:sz w:val="32"/>
          <w:szCs w:val="32"/>
        </w:rPr>
        <w:t>: </w:t>
      </w:r>
      <w:proofErr w:type="gramStart"/>
      <w:r>
        <w:rPr>
          <w:rFonts w:ascii="仿宋" w:eastAsia="仿宋" w:hAnsi="仿宋" w:cs="仿宋_GB2312" w:hint="eastAsia"/>
          <w:sz w:val="32"/>
          <w:szCs w:val="32"/>
        </w:rPr>
        <w:t>效</w:t>
      </w:r>
      <w:proofErr w:type="gramEnd"/>
      <w:r>
        <w:rPr>
          <w:rFonts w:ascii="仿宋" w:eastAsia="仿宋" w:hAnsi="仿宋" w:cs="仿宋_GB2312" w:hint="eastAsia"/>
          <w:sz w:val="32"/>
          <w:szCs w:val="32"/>
        </w:rPr>
        <w:t>评价指标体系还不够完善，部分项目考核标</w:t>
      </w:r>
      <w:r>
        <w:rPr>
          <w:rFonts w:ascii="仿宋" w:eastAsia="仿宋" w:hAnsi="仿宋" w:cs="仿宋_GB2312" w:hint="eastAsia"/>
          <w:sz w:val="32"/>
          <w:szCs w:val="32"/>
        </w:rPr>
        <w:lastRenderedPageBreak/>
        <w:t>准不够科学，投入产出量化考核标准不具体不系统</w:t>
      </w:r>
      <w:r>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w:t>
      </w:r>
      <w:r>
        <w:rPr>
          <w:rFonts w:ascii="仿宋" w:eastAsia="仿宋" w:hAnsi="仿宋" w:cs="仿宋_GB2312" w:hint="eastAsia"/>
          <w:sz w:val="32"/>
          <w:szCs w:val="32"/>
        </w:rPr>
        <w:t>进一步加强调查论证和完善制度</w:t>
      </w:r>
      <w:r>
        <w:rPr>
          <w:rFonts w:ascii="仿宋" w:eastAsia="仿宋" w:hAnsi="仿宋" w:cs="仿宋_GB2312" w:hint="eastAsia"/>
          <w:sz w:val="32"/>
          <w:szCs w:val="32"/>
        </w:rPr>
        <w:t>，</w:t>
      </w:r>
      <w:proofErr w:type="gramStart"/>
      <w:r>
        <w:rPr>
          <w:rFonts w:ascii="仿宋" w:eastAsia="仿宋" w:hAnsi="仿宋" w:cs="仿宋_GB2312" w:hint="eastAsia"/>
          <w:sz w:val="32"/>
          <w:szCs w:val="32"/>
        </w:rPr>
        <w:t>加强</w:t>
      </w:r>
      <w:r>
        <w:rPr>
          <w:rFonts w:ascii="仿宋" w:eastAsia="仿宋" w:hAnsi="仿宋" w:cs="仿宋_GB2312" w:hint="eastAsia"/>
          <w:sz w:val="32"/>
          <w:szCs w:val="32"/>
        </w:rPr>
        <w:t>加强</w:t>
      </w:r>
      <w:proofErr w:type="gramEnd"/>
      <w:r>
        <w:rPr>
          <w:rFonts w:ascii="仿宋" w:eastAsia="仿宋" w:hAnsi="仿宋" w:cs="仿宋_GB2312" w:hint="eastAsia"/>
          <w:sz w:val="32"/>
          <w:szCs w:val="32"/>
        </w:rPr>
        <w:t>与财务部门沟通</w:t>
      </w:r>
      <w:r>
        <w:rPr>
          <w:rFonts w:ascii="仿宋" w:eastAsia="仿宋" w:hAnsi="仿宋" w:cs="仿宋_GB2312" w:hint="eastAsia"/>
          <w:sz w:val="32"/>
          <w:szCs w:val="32"/>
        </w:rPr>
        <w:t>，提</w:t>
      </w:r>
      <w:r>
        <w:rPr>
          <w:rFonts w:ascii="仿宋" w:eastAsia="仿宋" w:hAnsi="仿宋" w:cs="仿宋_GB2312" w:hint="eastAsia"/>
          <w:sz w:val="32"/>
          <w:szCs w:val="32"/>
        </w:rPr>
        <w:t>高预算编制质量和水平</w:t>
      </w:r>
      <w:r>
        <w:rPr>
          <w:rFonts w:ascii="仿宋" w:eastAsia="仿宋" w:hAnsi="仿宋" w:cs="仿宋_GB2312" w:hint="eastAsia"/>
          <w:sz w:val="32"/>
          <w:szCs w:val="32"/>
        </w:rPr>
        <w:t>，提高资金使用效率。</w:t>
      </w:r>
    </w:p>
    <w:p w:rsidR="00F833DC" w:rsidRDefault="00942E66">
      <w:pPr>
        <w:snapToGrid w:val="0"/>
        <w:spacing w:line="56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年现代职业教育质量提升计划专项资金（高职生均拨款奖补）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271</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271</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w:t>
      </w:r>
      <w:r>
        <w:rPr>
          <w:rFonts w:ascii="仿宋" w:eastAsia="仿宋" w:hAnsi="仿宋" w:hint="eastAsia"/>
          <w:sz w:val="32"/>
          <w:szCs w:val="32"/>
        </w:rPr>
        <w:t>学校进一步改善了学校办学条件，</w:t>
      </w:r>
      <w:r>
        <w:rPr>
          <w:rFonts w:ascii="仿宋" w:eastAsia="仿宋" w:hAnsi="仿宋" w:cs="楷体" w:hint="eastAsia"/>
          <w:sz w:val="32"/>
          <w:szCs w:val="32"/>
        </w:rPr>
        <w:t>培养和提高</w:t>
      </w:r>
      <w:r>
        <w:rPr>
          <w:rFonts w:ascii="仿宋" w:eastAsia="仿宋" w:hAnsi="仿宋" w:cs="楷体"/>
          <w:sz w:val="32"/>
          <w:szCs w:val="32"/>
        </w:rPr>
        <w:t>了</w:t>
      </w:r>
      <w:r>
        <w:rPr>
          <w:rFonts w:ascii="仿宋" w:eastAsia="仿宋" w:hAnsi="仿宋" w:cs="楷体" w:hint="eastAsia"/>
          <w:sz w:val="32"/>
          <w:szCs w:val="32"/>
        </w:rPr>
        <w:t>学生专业能力</w:t>
      </w:r>
      <w:r>
        <w:rPr>
          <w:rFonts w:ascii="仿宋" w:eastAsia="仿宋" w:hAnsi="仿宋" w:cs="楷体" w:hint="eastAsia"/>
          <w:sz w:val="32"/>
          <w:szCs w:val="32"/>
        </w:rPr>
        <w:t>，</w:t>
      </w:r>
      <w:r>
        <w:rPr>
          <w:rFonts w:ascii="仿宋" w:eastAsia="仿宋" w:hAnsi="仿宋" w:cs="楷体" w:hint="eastAsia"/>
          <w:sz w:val="32"/>
          <w:szCs w:val="32"/>
        </w:rPr>
        <w:t>推进</w:t>
      </w:r>
      <w:proofErr w:type="gramStart"/>
      <w:r>
        <w:rPr>
          <w:rFonts w:ascii="仿宋" w:eastAsia="仿宋" w:hAnsi="仿宋" w:cs="楷体" w:hint="eastAsia"/>
          <w:sz w:val="32"/>
          <w:szCs w:val="32"/>
        </w:rPr>
        <w:t>了园校纵深</w:t>
      </w:r>
      <w:proofErr w:type="gramEnd"/>
      <w:r>
        <w:rPr>
          <w:rFonts w:ascii="仿宋" w:eastAsia="仿宋" w:hAnsi="仿宋" w:cs="楷体" w:hint="eastAsia"/>
          <w:sz w:val="32"/>
          <w:szCs w:val="32"/>
        </w:rPr>
        <w:t>合作</w:t>
      </w:r>
      <w:r>
        <w:rPr>
          <w:rFonts w:ascii="仿宋" w:eastAsia="仿宋" w:hAnsi="仿宋" w:cs="楷体" w:hint="eastAsia"/>
          <w:sz w:val="32"/>
          <w:szCs w:val="32"/>
        </w:rPr>
        <w:t>，</w:t>
      </w:r>
      <w:r>
        <w:rPr>
          <w:rFonts w:ascii="仿宋" w:eastAsia="仿宋" w:hAnsi="仿宋"/>
          <w:sz w:val="32"/>
          <w:szCs w:val="32"/>
        </w:rPr>
        <w:t>丰富了专业建设内涵，提高了师资队伍水平及提升了人才培养质量</w:t>
      </w:r>
      <w:r>
        <w:rPr>
          <w:rFonts w:ascii="仿宋" w:eastAsia="仿宋" w:hAnsi="仿宋" w:hint="eastAsia"/>
          <w:sz w:val="32"/>
          <w:szCs w:val="32"/>
        </w:rPr>
        <w:t>，</w:t>
      </w:r>
      <w:r>
        <w:rPr>
          <w:rFonts w:ascii="仿宋" w:eastAsia="仿宋" w:hAnsi="仿宋"/>
          <w:sz w:val="32"/>
          <w:szCs w:val="32"/>
        </w:rPr>
        <w:t>加强了兼职教师岗位投入和现代学徒制试点工作探索。</w:t>
      </w:r>
      <w:r>
        <w:rPr>
          <w:rFonts w:ascii="仿宋" w:eastAsia="仿宋" w:hAnsi="仿宋" w:hint="eastAsia"/>
          <w:sz w:val="32"/>
          <w:szCs w:val="32"/>
        </w:rPr>
        <w:t>发现的主要问题：</w:t>
      </w:r>
      <w:r>
        <w:rPr>
          <w:rFonts w:ascii="仿宋" w:eastAsia="仿宋" w:hAnsi="仿宋" w:hint="eastAsia"/>
          <w:bCs/>
          <w:sz w:val="32"/>
          <w:szCs w:val="32"/>
        </w:rPr>
        <w:t>一是办</w:t>
      </w:r>
      <w:r>
        <w:rPr>
          <w:rFonts w:ascii="仿宋" w:eastAsia="仿宋" w:hAnsi="仿宋" w:hint="eastAsia"/>
          <w:sz w:val="32"/>
          <w:szCs w:val="32"/>
        </w:rPr>
        <w:t>学基础设施不足，校园占地面积偏小，校舍建筑面积偏少；</w:t>
      </w:r>
      <w:r>
        <w:rPr>
          <w:rFonts w:ascii="仿宋" w:eastAsia="仿宋" w:hAnsi="仿宋" w:hint="eastAsia"/>
          <w:bCs/>
          <w:sz w:val="32"/>
          <w:szCs w:val="32"/>
        </w:rPr>
        <w:t>二是</w:t>
      </w:r>
      <w:r>
        <w:rPr>
          <w:rFonts w:ascii="仿宋" w:eastAsia="仿宋" w:hAnsi="仿宋" w:hint="eastAsia"/>
          <w:sz w:val="32"/>
          <w:szCs w:val="32"/>
        </w:rPr>
        <w:t>缺乏基本建设专项经费投入</w:t>
      </w:r>
      <w:r>
        <w:rPr>
          <w:rFonts w:ascii="仿宋" w:eastAsia="仿宋" w:hAnsi="仿宋"/>
          <w:sz w:val="32"/>
          <w:szCs w:val="32"/>
        </w:rPr>
        <w:t>，</w:t>
      </w:r>
      <w:r>
        <w:rPr>
          <w:rFonts w:ascii="仿宋" w:eastAsia="仿宋" w:hAnsi="仿宋" w:hint="eastAsia"/>
          <w:sz w:val="32"/>
          <w:szCs w:val="32"/>
        </w:rPr>
        <w:t>三期</w:t>
      </w:r>
      <w:r>
        <w:rPr>
          <w:rFonts w:ascii="仿宋" w:eastAsia="仿宋" w:hAnsi="仿宋"/>
          <w:sz w:val="32"/>
          <w:szCs w:val="32"/>
        </w:rPr>
        <w:t>工程建设进度滞后</w:t>
      </w:r>
      <w:r>
        <w:rPr>
          <w:rFonts w:ascii="仿宋" w:eastAsia="仿宋" w:hAnsi="仿宋" w:hint="eastAsia"/>
          <w:sz w:val="32"/>
          <w:szCs w:val="32"/>
        </w:rPr>
        <w:t>；</w:t>
      </w:r>
      <w:r>
        <w:rPr>
          <w:rFonts w:ascii="仿宋" w:eastAsia="仿宋" w:hAnsi="仿宋" w:hint="eastAsia"/>
          <w:bCs/>
          <w:sz w:val="32"/>
          <w:szCs w:val="32"/>
        </w:rPr>
        <w:t>三是</w:t>
      </w:r>
      <w:r>
        <w:rPr>
          <w:rFonts w:ascii="仿宋" w:eastAsia="仿宋" w:hAnsi="仿宋" w:hint="eastAsia"/>
          <w:sz w:val="32"/>
          <w:szCs w:val="32"/>
        </w:rPr>
        <w:t>师资队伍建设滞后，学校人员编制缺口较大，用编计划管理僵化，学校空编情况严重，人才流失情况突出</w:t>
      </w:r>
      <w:r>
        <w:rPr>
          <w:rFonts w:ascii="仿宋" w:eastAsia="仿宋" w:hAnsi="仿宋" w:hint="eastAsia"/>
          <w:sz w:val="32"/>
          <w:szCs w:val="32"/>
        </w:rPr>
        <w:t>。</w:t>
      </w:r>
      <w:r>
        <w:rPr>
          <w:rFonts w:ascii="仿宋_GB2312" w:eastAsia="仿宋_GB2312" w:hAnsi="仿宋_GB2312" w:cs="仿宋_GB2312" w:hint="eastAsia"/>
          <w:sz w:val="32"/>
          <w:szCs w:val="32"/>
        </w:rPr>
        <w:t>下一步改进措施：</w:t>
      </w:r>
      <w:r>
        <w:rPr>
          <w:rFonts w:ascii="仿宋" w:eastAsia="仿宋" w:hAnsi="仿宋"/>
          <w:bCs/>
          <w:sz w:val="32"/>
          <w:szCs w:val="32"/>
        </w:rPr>
        <w:t>一是</w:t>
      </w:r>
      <w:r>
        <w:rPr>
          <w:rFonts w:ascii="仿宋" w:eastAsia="仿宋" w:hAnsi="仿宋" w:hint="eastAsia"/>
          <w:sz w:val="32"/>
          <w:szCs w:val="32"/>
        </w:rPr>
        <w:t>加强前期调研，合理规划经费使用</w:t>
      </w:r>
      <w:r>
        <w:rPr>
          <w:rFonts w:ascii="仿宋" w:eastAsia="仿宋" w:hAnsi="仿宋" w:hint="eastAsia"/>
          <w:sz w:val="32"/>
          <w:szCs w:val="32"/>
        </w:rPr>
        <w:t>；</w:t>
      </w:r>
      <w:r>
        <w:rPr>
          <w:rFonts w:ascii="仿宋" w:eastAsia="仿宋" w:hAnsi="仿宋" w:hint="eastAsia"/>
          <w:bCs/>
          <w:sz w:val="32"/>
          <w:szCs w:val="32"/>
        </w:rPr>
        <w:t>二是建立完善以改革和绩效为导向的经费拨付机制</w:t>
      </w:r>
      <w:r>
        <w:rPr>
          <w:rFonts w:ascii="仿宋" w:eastAsia="仿宋" w:hAnsi="仿宋" w:hint="eastAsia"/>
          <w:bCs/>
          <w:sz w:val="32"/>
          <w:szCs w:val="32"/>
        </w:rPr>
        <w:t>；</w:t>
      </w:r>
      <w:r>
        <w:rPr>
          <w:rFonts w:ascii="仿宋" w:eastAsia="仿宋" w:hAnsi="仿宋" w:hint="eastAsia"/>
          <w:bCs/>
          <w:sz w:val="32"/>
          <w:szCs w:val="32"/>
        </w:rPr>
        <w:t>三是在优化布局的基础上，改扩建校内实训场地，特别要支持“</w:t>
      </w:r>
      <w:r>
        <w:rPr>
          <w:rFonts w:ascii="仿宋" w:eastAsia="仿宋" w:hAnsi="仿宋"/>
          <w:bCs/>
          <w:sz w:val="32"/>
          <w:szCs w:val="32"/>
        </w:rPr>
        <w:t>1+x”</w:t>
      </w:r>
      <w:r>
        <w:rPr>
          <w:rFonts w:ascii="仿宋" w:eastAsia="仿宋" w:hAnsi="仿宋"/>
          <w:bCs/>
          <w:sz w:val="32"/>
          <w:szCs w:val="32"/>
        </w:rPr>
        <w:t>证书试点专业的实</w:t>
      </w:r>
      <w:proofErr w:type="gramStart"/>
      <w:r>
        <w:rPr>
          <w:rFonts w:ascii="仿宋" w:eastAsia="仿宋" w:hAnsi="仿宋"/>
          <w:bCs/>
          <w:sz w:val="32"/>
          <w:szCs w:val="32"/>
        </w:rPr>
        <w:t>训设施</w:t>
      </w:r>
      <w:proofErr w:type="gramEnd"/>
      <w:r>
        <w:rPr>
          <w:rFonts w:ascii="仿宋" w:eastAsia="仿宋" w:hAnsi="仿宋"/>
          <w:bCs/>
          <w:sz w:val="32"/>
          <w:szCs w:val="32"/>
        </w:rPr>
        <w:t>设备更新和完善</w:t>
      </w:r>
      <w:r>
        <w:rPr>
          <w:rFonts w:ascii="仿宋" w:eastAsia="仿宋" w:hAnsi="仿宋" w:hint="eastAsia"/>
          <w:bCs/>
          <w:sz w:val="32"/>
          <w:szCs w:val="32"/>
        </w:rPr>
        <w:t>；</w:t>
      </w:r>
      <w:r>
        <w:rPr>
          <w:rFonts w:ascii="仿宋" w:eastAsia="仿宋" w:hAnsi="仿宋" w:hint="eastAsia"/>
          <w:bCs/>
          <w:sz w:val="32"/>
          <w:szCs w:val="32"/>
        </w:rPr>
        <w:t>四是加强</w:t>
      </w:r>
      <w:r>
        <w:rPr>
          <w:rFonts w:ascii="仿宋" w:eastAsia="仿宋" w:hAnsi="仿宋" w:hint="eastAsia"/>
          <w:sz w:val="32"/>
          <w:szCs w:val="32"/>
        </w:rPr>
        <w:t>“双师型”专任教师培养培训力度，加强兼职教师岗位聘用改革，优化教师队伍人员结构，提高教师教育教学水平。更好</w:t>
      </w:r>
      <w:r>
        <w:rPr>
          <w:rFonts w:ascii="仿宋" w:eastAsia="仿宋" w:hAnsi="仿宋" w:hint="eastAsia"/>
          <w:sz w:val="32"/>
          <w:szCs w:val="32"/>
        </w:rPr>
        <w:t>地</w:t>
      </w:r>
      <w:r>
        <w:rPr>
          <w:rFonts w:ascii="仿宋" w:eastAsia="仿宋" w:hAnsi="仿宋"/>
          <w:sz w:val="32"/>
          <w:szCs w:val="32"/>
        </w:rPr>
        <w:t>为教育事业和地方</w:t>
      </w:r>
      <w:r>
        <w:rPr>
          <w:rFonts w:ascii="仿宋" w:eastAsia="仿宋" w:hAnsi="仿宋" w:hint="eastAsia"/>
          <w:sz w:val="32"/>
          <w:szCs w:val="32"/>
        </w:rPr>
        <w:t>发展</w:t>
      </w:r>
      <w:r>
        <w:rPr>
          <w:rFonts w:ascii="仿宋" w:eastAsia="仿宋" w:hAnsi="仿宋"/>
          <w:sz w:val="32"/>
          <w:szCs w:val="32"/>
        </w:rPr>
        <w:t>服务。</w:t>
      </w:r>
    </w:p>
    <w:p w:rsidR="00F833DC" w:rsidRDefault="00F833DC">
      <w:pPr>
        <w:spacing w:line="580" w:lineRule="exact"/>
        <w:rPr>
          <w:rFonts w:ascii="楷体_GB2312" w:eastAsia="楷体_GB2312" w:hAnsi="楷体_GB2312" w:cs="楷体_GB2312"/>
          <w:sz w:val="32"/>
          <w:szCs w:val="32"/>
        </w:rPr>
        <w:sectPr w:rsidR="00F833DC">
          <w:headerReference w:type="default" r:id="rId15"/>
          <w:footerReference w:type="default" r:id="rId16"/>
          <w:pgSz w:w="11906" w:h="16838"/>
          <w:pgMar w:top="1440" w:right="2126" w:bottom="1440" w:left="1800" w:header="851" w:footer="992" w:gutter="0"/>
          <w:pgNumType w:start="1"/>
          <w:cols w:space="425"/>
          <w:titlePg/>
          <w:docGrid w:type="lines" w:linePitch="312"/>
        </w:sectPr>
      </w:pPr>
    </w:p>
    <w:tbl>
      <w:tblPr>
        <w:tblW w:w="8647" w:type="dxa"/>
        <w:jc w:val="center"/>
        <w:tblCellMar>
          <w:left w:w="0" w:type="dxa"/>
          <w:right w:w="0" w:type="dxa"/>
        </w:tblCellMar>
        <w:tblLook w:val="04A0"/>
      </w:tblPr>
      <w:tblGrid>
        <w:gridCol w:w="823"/>
        <w:gridCol w:w="823"/>
        <w:gridCol w:w="825"/>
        <w:gridCol w:w="2955"/>
        <w:gridCol w:w="1590"/>
        <w:gridCol w:w="1631"/>
      </w:tblGrid>
      <w:tr w:rsidR="00F833DC">
        <w:trPr>
          <w:trHeight w:val="620"/>
          <w:jc w:val="center"/>
        </w:trPr>
        <w:tc>
          <w:tcPr>
            <w:tcW w:w="8647"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rPr>
              <w:lastRenderedPageBreak/>
              <w:t>项目绩效目标完成情况表</w:t>
            </w:r>
          </w:p>
        </w:tc>
      </w:tr>
      <w:tr w:rsidR="00F833DC">
        <w:trPr>
          <w:trHeight w:val="620"/>
          <w:jc w:val="center"/>
        </w:trPr>
        <w:tc>
          <w:tcPr>
            <w:tcW w:w="8647"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 xml:space="preserve">(2019 </w:t>
            </w:r>
            <w:r>
              <w:rPr>
                <w:rFonts w:ascii="宋体" w:hAnsi="宋体" w:cs="宋体" w:hint="eastAsia"/>
                <w:color w:val="000000"/>
                <w:kern w:val="0"/>
                <w:sz w:val="32"/>
                <w:szCs w:val="32"/>
                <w:lang/>
              </w:rPr>
              <w:t>年度</w:t>
            </w:r>
            <w:r>
              <w:rPr>
                <w:rFonts w:ascii="宋体" w:hAnsi="宋体" w:cs="宋体" w:hint="eastAsia"/>
                <w:color w:val="000000"/>
                <w:kern w:val="0"/>
                <w:sz w:val="32"/>
                <w:szCs w:val="32"/>
                <w:lang/>
              </w:rPr>
              <w:t>)</w:t>
            </w:r>
          </w:p>
        </w:tc>
      </w:tr>
      <w:tr w:rsidR="00F833DC">
        <w:trPr>
          <w:trHeight w:val="480"/>
          <w:jc w:val="center"/>
        </w:trPr>
        <w:tc>
          <w:tcPr>
            <w:tcW w:w="247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项目名称</w:t>
            </w:r>
          </w:p>
        </w:tc>
        <w:tc>
          <w:tcPr>
            <w:tcW w:w="61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jc w:val="center"/>
              <w:rPr>
                <w:rFonts w:ascii="宋体" w:hAnsi="宋体" w:cs="宋体"/>
                <w:color w:val="000000"/>
                <w:sz w:val="22"/>
                <w:szCs w:val="22"/>
              </w:rPr>
            </w:pPr>
            <w:r>
              <w:rPr>
                <w:rFonts w:ascii="宋体" w:hAnsi="宋体" w:cs="宋体" w:hint="eastAsia"/>
                <w:color w:val="000000"/>
                <w:sz w:val="22"/>
                <w:szCs w:val="22"/>
              </w:rPr>
              <w:t>2019</w:t>
            </w:r>
            <w:r>
              <w:rPr>
                <w:rFonts w:ascii="宋体" w:hAnsi="宋体" w:cs="宋体" w:hint="eastAsia"/>
                <w:color w:val="000000"/>
                <w:sz w:val="22"/>
                <w:szCs w:val="22"/>
              </w:rPr>
              <w:t>年国家奖助学金</w:t>
            </w:r>
          </w:p>
        </w:tc>
      </w:tr>
      <w:tr w:rsidR="00F833DC">
        <w:trPr>
          <w:trHeight w:val="460"/>
          <w:jc w:val="center"/>
        </w:trPr>
        <w:tc>
          <w:tcPr>
            <w:tcW w:w="247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预算单位</w:t>
            </w:r>
          </w:p>
        </w:tc>
        <w:tc>
          <w:tcPr>
            <w:tcW w:w="617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川北幼儿师范高等专科学校</w:t>
            </w:r>
          </w:p>
        </w:tc>
      </w:tr>
      <w:tr w:rsidR="00F833DC">
        <w:trPr>
          <w:trHeight w:val="44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预算执行情况</w:t>
            </w:r>
            <w:r>
              <w:rPr>
                <w:rFonts w:ascii="宋体" w:hAnsi="宋体" w:cs="宋体" w:hint="eastAsia"/>
                <w:color w:val="000000"/>
                <w:kern w:val="0"/>
                <w:sz w:val="22"/>
                <w:szCs w:val="22"/>
                <w:lang/>
              </w:rPr>
              <w:t>(</w:t>
            </w:r>
            <w:r>
              <w:rPr>
                <w:rFonts w:ascii="宋体" w:hAnsi="宋体" w:cs="宋体" w:hint="eastAsia"/>
                <w:color w:val="000000"/>
                <w:kern w:val="0"/>
                <w:sz w:val="22"/>
                <w:szCs w:val="22"/>
                <w:lang/>
              </w:rPr>
              <w:t>万元</w:t>
            </w:r>
            <w:r>
              <w:rPr>
                <w:rFonts w:ascii="宋体" w:hAnsi="宋体" w:cs="宋体" w:hint="eastAsia"/>
                <w:color w:val="000000"/>
                <w:kern w:val="0"/>
                <w:sz w:val="22"/>
                <w:szCs w:val="22"/>
                <w:lang/>
              </w:rPr>
              <w:t>)</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预算数</w:t>
            </w:r>
            <w:r>
              <w:rPr>
                <w:rFonts w:ascii="宋体" w:hAnsi="宋体" w:cs="宋体" w:hint="eastAsia"/>
                <w:color w:val="000000"/>
                <w:kern w:val="0"/>
                <w:sz w:val="22"/>
                <w:szCs w:val="22"/>
                <w:lang/>
              </w:rPr>
              <w:t>:</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901.785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执行数</w:t>
            </w:r>
            <w:r>
              <w:rPr>
                <w:rFonts w:ascii="宋体" w:hAnsi="宋体" w:cs="宋体" w:hint="eastAsia"/>
                <w:color w:val="000000"/>
                <w:kern w:val="0"/>
                <w:sz w:val="22"/>
                <w:szCs w:val="22"/>
                <w:lang/>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901.785</w:t>
            </w:r>
          </w:p>
        </w:tc>
      </w:tr>
      <w:tr w:rsidR="00F833DC">
        <w:trPr>
          <w:trHeight w:val="44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901.785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901.785</w:t>
            </w:r>
          </w:p>
        </w:tc>
      </w:tr>
      <w:tr w:rsidR="00F833DC">
        <w:trPr>
          <w:trHeight w:val="39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r>
      <w:tr w:rsidR="00F833DC">
        <w:trPr>
          <w:trHeight w:val="41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年度目标完成情况</w:t>
            </w: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预期目标</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实际完成目标</w:t>
            </w:r>
          </w:p>
        </w:tc>
      </w:tr>
      <w:tr w:rsidR="00F833DC">
        <w:trPr>
          <w:trHeight w:val="47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46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按时发放各项国家奖助学金</w:t>
            </w:r>
          </w:p>
        </w:tc>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按时发放各项国家奖助学金</w:t>
            </w:r>
          </w:p>
        </w:tc>
      </w:tr>
      <w:tr w:rsidR="00F833DC">
        <w:trPr>
          <w:trHeight w:val="76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绩效指标完成情况</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一级指标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二级指标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三级指标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r>
      <w:tr w:rsidR="00F833DC">
        <w:trPr>
          <w:trHeight w:val="70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为地方属普通高等学校家庭经济困难学生发放国家助学金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春季</w:t>
            </w:r>
            <w:r>
              <w:rPr>
                <w:rFonts w:ascii="宋体" w:hAnsi="宋体" w:cs="宋体" w:hint="eastAsia"/>
                <w:color w:val="000000"/>
                <w:kern w:val="0"/>
                <w:sz w:val="22"/>
                <w:szCs w:val="22"/>
                <w:lang/>
              </w:rPr>
              <w:t>2232</w:t>
            </w:r>
            <w:r>
              <w:rPr>
                <w:rFonts w:ascii="宋体" w:hAnsi="宋体" w:cs="宋体" w:hint="eastAsia"/>
                <w:color w:val="000000"/>
                <w:kern w:val="0"/>
                <w:sz w:val="22"/>
                <w:szCs w:val="22"/>
                <w:lang/>
              </w:rPr>
              <w:t>人，秋季</w:t>
            </w:r>
            <w:r>
              <w:rPr>
                <w:rFonts w:ascii="宋体" w:hAnsi="宋体" w:cs="宋体" w:hint="eastAsia"/>
                <w:color w:val="000000"/>
                <w:kern w:val="0"/>
                <w:sz w:val="22"/>
                <w:szCs w:val="22"/>
                <w:lang/>
              </w:rPr>
              <w:t>2627</w:t>
            </w:r>
            <w:r>
              <w:rPr>
                <w:rFonts w:ascii="宋体" w:hAnsi="宋体" w:cs="宋体" w:hint="eastAsia"/>
                <w:color w:val="000000"/>
                <w:kern w:val="0"/>
                <w:sz w:val="22"/>
                <w:szCs w:val="22"/>
                <w:lang/>
              </w:rPr>
              <w:t>人</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春季</w:t>
            </w:r>
            <w:r>
              <w:rPr>
                <w:rFonts w:ascii="宋体" w:hAnsi="宋体" w:cs="宋体" w:hint="eastAsia"/>
                <w:color w:val="000000"/>
                <w:kern w:val="0"/>
                <w:sz w:val="22"/>
                <w:szCs w:val="22"/>
                <w:lang/>
              </w:rPr>
              <w:t>2232</w:t>
            </w:r>
            <w:r>
              <w:rPr>
                <w:rFonts w:ascii="宋体" w:hAnsi="宋体" w:cs="宋体" w:hint="eastAsia"/>
                <w:color w:val="000000"/>
                <w:kern w:val="0"/>
                <w:sz w:val="22"/>
                <w:szCs w:val="22"/>
                <w:lang/>
              </w:rPr>
              <w:t>人，秋季</w:t>
            </w:r>
            <w:r>
              <w:rPr>
                <w:rFonts w:ascii="宋体" w:hAnsi="宋体" w:cs="宋体" w:hint="eastAsia"/>
                <w:color w:val="000000"/>
                <w:kern w:val="0"/>
                <w:sz w:val="22"/>
                <w:szCs w:val="22"/>
                <w:lang/>
              </w:rPr>
              <w:t>2627</w:t>
            </w:r>
            <w:r>
              <w:rPr>
                <w:rFonts w:ascii="宋体" w:hAnsi="宋体" w:cs="宋体" w:hint="eastAsia"/>
                <w:color w:val="000000"/>
                <w:kern w:val="0"/>
                <w:sz w:val="22"/>
                <w:szCs w:val="22"/>
                <w:lang/>
              </w:rPr>
              <w:t>人</w:t>
            </w:r>
          </w:p>
        </w:tc>
      </w:tr>
      <w:tr w:rsidR="00F833DC">
        <w:trPr>
          <w:trHeight w:val="6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为高校优秀学生发放国家奖学金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r>
              <w:rPr>
                <w:rFonts w:ascii="宋体" w:hAnsi="宋体" w:cs="宋体" w:hint="eastAsia"/>
                <w:color w:val="000000"/>
                <w:kern w:val="0"/>
                <w:sz w:val="22"/>
                <w:szCs w:val="22"/>
                <w:lang/>
              </w:rPr>
              <w:t>人</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r>
              <w:rPr>
                <w:rFonts w:ascii="宋体" w:hAnsi="宋体" w:cs="宋体" w:hint="eastAsia"/>
                <w:color w:val="000000"/>
                <w:kern w:val="0"/>
                <w:sz w:val="22"/>
                <w:szCs w:val="22"/>
                <w:lang/>
              </w:rPr>
              <w:t>人</w:t>
            </w:r>
          </w:p>
        </w:tc>
      </w:tr>
      <w:tr w:rsidR="00F833DC">
        <w:trPr>
          <w:trHeight w:val="881"/>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为地方属普通高等学校家庭经济困难优秀学生提供国家励志奖学金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189</w:t>
            </w:r>
            <w:r>
              <w:rPr>
                <w:rFonts w:ascii="宋体" w:hAnsi="宋体" w:cs="宋体" w:hint="eastAsia"/>
                <w:color w:val="000000"/>
                <w:kern w:val="0"/>
                <w:sz w:val="22"/>
                <w:szCs w:val="22"/>
                <w:lang/>
              </w:rPr>
              <w:t>人</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189</w:t>
            </w:r>
            <w:r>
              <w:rPr>
                <w:rFonts w:ascii="宋体" w:hAnsi="宋体" w:cs="宋体" w:hint="eastAsia"/>
                <w:color w:val="000000"/>
                <w:kern w:val="0"/>
                <w:sz w:val="22"/>
                <w:szCs w:val="22"/>
                <w:lang/>
              </w:rPr>
              <w:t>人</w:t>
            </w:r>
          </w:p>
        </w:tc>
      </w:tr>
      <w:tr w:rsidR="00F833DC">
        <w:trPr>
          <w:trHeight w:val="74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为地方属普通高等学校家庭经济困难学生发放国家助学金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r>
      <w:tr w:rsidR="00F833DC">
        <w:trPr>
          <w:trHeight w:val="7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为高校优秀学生发放国家奖学金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br/>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br/>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r>
      <w:tr w:rsidR="00F833DC">
        <w:trPr>
          <w:trHeight w:val="9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为地方属普通高等学校家庭经济困难优秀学生提供国家励志奖学金</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br/>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br/>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r>
      <w:tr w:rsidR="00F833DC">
        <w:trPr>
          <w:trHeight w:val="1163"/>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时效指标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及时发放到位</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春</w:t>
            </w:r>
            <w:r>
              <w:rPr>
                <w:rFonts w:ascii="宋体" w:hAnsi="宋体" w:cs="宋体" w:hint="eastAsia"/>
                <w:color w:val="000000"/>
                <w:kern w:val="0"/>
                <w:sz w:val="22"/>
                <w:szCs w:val="22"/>
                <w:lang/>
              </w:rPr>
              <w:t>季</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月底前发放到位，秋季</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月底前时发放到位。</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春</w:t>
            </w:r>
            <w:r>
              <w:rPr>
                <w:rFonts w:ascii="宋体" w:hAnsi="宋体" w:cs="宋体" w:hint="eastAsia"/>
                <w:color w:val="000000"/>
                <w:kern w:val="0"/>
                <w:sz w:val="22"/>
                <w:szCs w:val="22"/>
                <w:lang/>
              </w:rPr>
              <w:t>季</w:t>
            </w:r>
            <w:r>
              <w:rPr>
                <w:rFonts w:ascii="宋体" w:hAnsi="宋体" w:cs="宋体" w:hint="eastAsia"/>
                <w:color w:val="000000"/>
                <w:kern w:val="0"/>
                <w:sz w:val="22"/>
                <w:szCs w:val="22"/>
                <w:lang/>
              </w:rPr>
              <w:t>5</w:t>
            </w:r>
            <w:r>
              <w:rPr>
                <w:rFonts w:ascii="宋体" w:hAnsi="宋体" w:cs="宋体" w:hint="eastAsia"/>
                <w:color w:val="000000"/>
                <w:kern w:val="0"/>
                <w:sz w:val="22"/>
                <w:szCs w:val="22"/>
                <w:lang/>
              </w:rPr>
              <w:t>月底前发放到位，秋季</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月底前时发放到位。</w:t>
            </w:r>
          </w:p>
        </w:tc>
      </w:tr>
      <w:tr w:rsidR="00F833DC">
        <w:trPr>
          <w:trHeight w:val="9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效益指标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社会效益指标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减轻普通高等学校家庭经济困难学生经济压力，激励学生成长成才</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r>
      <w:tr w:rsidR="00F833DC">
        <w:trPr>
          <w:trHeight w:val="9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满意度指标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服务对象满意度指标</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学生、家长满意度</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w:t>
            </w:r>
          </w:p>
        </w:tc>
      </w:tr>
    </w:tbl>
    <w:p w:rsidR="00F833DC" w:rsidRDefault="00F833DC">
      <w:pPr>
        <w:spacing w:line="580" w:lineRule="exact"/>
        <w:rPr>
          <w:rFonts w:ascii="楷体_GB2312" w:eastAsia="楷体_GB2312" w:hAnsi="楷体_GB2312" w:cs="楷体_GB2312"/>
          <w:sz w:val="32"/>
          <w:szCs w:val="32"/>
        </w:rPr>
        <w:sectPr w:rsidR="00F833DC">
          <w:footerReference w:type="default" r:id="rId17"/>
          <w:footerReference w:type="first" r:id="rId18"/>
          <w:pgSz w:w="11906" w:h="16838"/>
          <w:pgMar w:top="1440" w:right="2126" w:bottom="1440" w:left="1800" w:header="851" w:footer="992" w:gutter="0"/>
          <w:pgNumType w:start="16"/>
          <w:cols w:space="425"/>
          <w:titlePg/>
          <w:docGrid w:type="lines" w:linePitch="312"/>
        </w:sectPr>
      </w:pPr>
    </w:p>
    <w:tbl>
      <w:tblPr>
        <w:tblW w:w="8745" w:type="dxa"/>
        <w:jc w:val="center"/>
        <w:tblCellMar>
          <w:left w:w="0" w:type="dxa"/>
          <w:right w:w="0" w:type="dxa"/>
        </w:tblCellMar>
        <w:tblLook w:val="04A0"/>
      </w:tblPr>
      <w:tblGrid>
        <w:gridCol w:w="1350"/>
        <w:gridCol w:w="855"/>
        <w:gridCol w:w="975"/>
        <w:gridCol w:w="1950"/>
        <w:gridCol w:w="1905"/>
        <w:gridCol w:w="1710"/>
      </w:tblGrid>
      <w:tr w:rsidR="00F833DC">
        <w:trPr>
          <w:trHeight w:val="620"/>
          <w:jc w:val="center"/>
        </w:trPr>
        <w:tc>
          <w:tcPr>
            <w:tcW w:w="8745"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rPr>
              <w:lastRenderedPageBreak/>
              <w:t>项目绩效目标完成情况表</w:t>
            </w:r>
          </w:p>
        </w:tc>
      </w:tr>
      <w:tr w:rsidR="00F833DC">
        <w:trPr>
          <w:trHeight w:val="620"/>
          <w:jc w:val="center"/>
        </w:trPr>
        <w:tc>
          <w:tcPr>
            <w:tcW w:w="8745"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 xml:space="preserve">(2019 </w:t>
            </w:r>
            <w:r>
              <w:rPr>
                <w:rFonts w:ascii="宋体" w:hAnsi="宋体" w:cs="宋体" w:hint="eastAsia"/>
                <w:color w:val="000000"/>
                <w:kern w:val="0"/>
                <w:sz w:val="32"/>
                <w:szCs w:val="32"/>
                <w:lang/>
              </w:rPr>
              <w:t>年度</w:t>
            </w:r>
            <w:r>
              <w:rPr>
                <w:rFonts w:ascii="宋体" w:hAnsi="宋体" w:cs="宋体" w:hint="eastAsia"/>
                <w:color w:val="000000"/>
                <w:kern w:val="0"/>
                <w:sz w:val="32"/>
                <w:szCs w:val="32"/>
                <w:lang/>
              </w:rPr>
              <w:t>)</w:t>
            </w:r>
          </w:p>
        </w:tc>
      </w:tr>
      <w:tr w:rsidR="00F833DC">
        <w:trPr>
          <w:trHeight w:val="540"/>
          <w:jc w:val="center"/>
        </w:trPr>
        <w:tc>
          <w:tcPr>
            <w:tcW w:w="31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项目名称</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年第一批高校共建与发展专项资金</w:t>
            </w:r>
            <w:r>
              <w:rPr>
                <w:rFonts w:ascii="宋体" w:hAnsi="宋体" w:cs="宋体" w:hint="eastAsia"/>
                <w:color w:val="000000"/>
                <w:kern w:val="0"/>
                <w:sz w:val="22"/>
                <w:szCs w:val="22"/>
                <w:lang/>
              </w:rPr>
              <w:t>-</w:t>
            </w:r>
            <w:r>
              <w:rPr>
                <w:rFonts w:ascii="宋体" w:hAnsi="宋体" w:cs="宋体" w:hint="eastAsia"/>
                <w:color w:val="000000"/>
                <w:kern w:val="0"/>
                <w:sz w:val="22"/>
                <w:szCs w:val="22"/>
                <w:lang/>
              </w:rPr>
              <w:t>公费师范生培养补助</w:t>
            </w:r>
          </w:p>
        </w:tc>
      </w:tr>
      <w:tr w:rsidR="00F833DC">
        <w:trPr>
          <w:trHeight w:val="460"/>
          <w:jc w:val="center"/>
        </w:trPr>
        <w:tc>
          <w:tcPr>
            <w:tcW w:w="31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预算单位</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川北幼儿师范高等专科学校</w:t>
            </w:r>
          </w:p>
        </w:tc>
      </w:tr>
      <w:tr w:rsidR="00F833DC">
        <w:trPr>
          <w:trHeight w:val="520"/>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预算执行情况</w:t>
            </w:r>
            <w:r>
              <w:rPr>
                <w:rFonts w:ascii="宋体" w:hAnsi="宋体" w:cs="宋体" w:hint="eastAsia"/>
                <w:color w:val="000000"/>
                <w:kern w:val="0"/>
                <w:sz w:val="22"/>
                <w:szCs w:val="22"/>
                <w:lang/>
              </w:rPr>
              <w:t>(</w:t>
            </w:r>
            <w:r>
              <w:rPr>
                <w:rFonts w:ascii="宋体" w:hAnsi="宋体" w:cs="宋体" w:hint="eastAsia"/>
                <w:color w:val="000000"/>
                <w:kern w:val="0"/>
                <w:sz w:val="22"/>
                <w:szCs w:val="22"/>
                <w:lang/>
              </w:rPr>
              <w:t>万元</w:t>
            </w:r>
            <w:r>
              <w:rPr>
                <w:rFonts w:ascii="宋体" w:hAnsi="宋体" w:cs="宋体" w:hint="eastAsia"/>
                <w:color w:val="000000"/>
                <w:kern w:val="0"/>
                <w:sz w:val="22"/>
                <w:szCs w:val="22"/>
                <w:lang/>
              </w:rPr>
              <w:t>)</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预算数</w:t>
            </w:r>
            <w:r>
              <w:rPr>
                <w:rFonts w:ascii="宋体" w:hAnsi="宋体" w:cs="宋体" w:hint="eastAsia"/>
                <w:color w:val="000000"/>
                <w:kern w:val="0"/>
                <w:sz w:val="22"/>
                <w:szCs w:val="22"/>
                <w:lang/>
              </w:rPr>
              <w:t>:</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rPr>
              <w:t>208.45</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执行数</w:t>
            </w:r>
            <w:r>
              <w:rPr>
                <w:rFonts w:ascii="宋体" w:hAnsi="宋体" w:cs="宋体" w:hint="eastAsia"/>
                <w:color w:val="000000"/>
                <w:kern w:val="0"/>
                <w:sz w:val="22"/>
                <w:szCs w:val="22"/>
                <w:lang/>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184.25</w:t>
            </w:r>
          </w:p>
        </w:tc>
      </w:tr>
      <w:tr w:rsidR="00F833DC">
        <w:trPr>
          <w:trHeight w:val="404"/>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208.45</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184.25</w:t>
            </w:r>
          </w:p>
        </w:tc>
      </w:tr>
      <w:tr w:rsidR="00F833DC">
        <w:trPr>
          <w:trHeight w:val="52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r>
      <w:tr w:rsidR="00F833DC">
        <w:trPr>
          <w:trHeight w:val="485"/>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年度目标完成情况</w:t>
            </w: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预期目标</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实际完成目标</w:t>
            </w:r>
          </w:p>
        </w:tc>
      </w:tr>
      <w:tr w:rsidR="00F833DC">
        <w:trPr>
          <w:trHeight w:val="77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37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用于优秀学生免费攻读师范类专业</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该经费</w:t>
            </w: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年下达数为预算数，实际使用经费为</w:t>
            </w:r>
            <w:r>
              <w:rPr>
                <w:rFonts w:ascii="宋体" w:hAnsi="宋体" w:cs="宋体" w:hint="eastAsia"/>
                <w:color w:val="000000"/>
                <w:kern w:val="0"/>
                <w:sz w:val="22"/>
                <w:szCs w:val="22"/>
                <w:lang/>
              </w:rPr>
              <w:t>184.25</w:t>
            </w:r>
            <w:r>
              <w:rPr>
                <w:rFonts w:ascii="宋体" w:hAnsi="宋体" w:cs="宋体" w:hint="eastAsia"/>
                <w:color w:val="000000"/>
                <w:kern w:val="0"/>
                <w:sz w:val="22"/>
                <w:szCs w:val="22"/>
                <w:lang/>
              </w:rPr>
              <w:t>万元，待</w:t>
            </w:r>
            <w:r>
              <w:rPr>
                <w:rFonts w:ascii="宋体" w:hAnsi="宋体" w:cs="宋体" w:hint="eastAsia"/>
                <w:color w:val="000000"/>
                <w:kern w:val="0"/>
                <w:sz w:val="22"/>
                <w:szCs w:val="22"/>
                <w:lang/>
              </w:rPr>
              <w:t>2020</w:t>
            </w:r>
            <w:r>
              <w:rPr>
                <w:rFonts w:ascii="宋体" w:hAnsi="宋体" w:cs="宋体" w:hint="eastAsia"/>
                <w:color w:val="000000"/>
                <w:kern w:val="0"/>
                <w:sz w:val="22"/>
                <w:szCs w:val="22"/>
                <w:lang/>
              </w:rPr>
              <w:t>年结算</w:t>
            </w:r>
          </w:p>
        </w:tc>
      </w:tr>
      <w:tr w:rsidR="00F833DC">
        <w:trPr>
          <w:trHeight w:val="805"/>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绩效指标完成情况</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一级指标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二级指标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三级指标</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r>
      <w:tr w:rsidR="00F833DC">
        <w:trPr>
          <w:trHeight w:val="70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2018</w:t>
            </w:r>
            <w:r>
              <w:rPr>
                <w:rFonts w:ascii="宋体" w:hAnsi="宋体" w:cs="宋体" w:hint="eastAsia"/>
                <w:color w:val="000000"/>
                <w:kern w:val="0"/>
                <w:sz w:val="22"/>
                <w:szCs w:val="22"/>
                <w:lang/>
              </w:rPr>
              <w:t>级公费师范生生活补助</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93</w:t>
            </w:r>
            <w:r>
              <w:rPr>
                <w:rFonts w:ascii="宋体" w:hAnsi="宋体" w:cs="宋体" w:hint="eastAsia"/>
                <w:color w:val="000000"/>
                <w:kern w:val="0"/>
                <w:sz w:val="22"/>
                <w:szCs w:val="22"/>
                <w:lang/>
              </w:rPr>
              <w:t>人</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93</w:t>
            </w:r>
            <w:r>
              <w:rPr>
                <w:rFonts w:ascii="宋体" w:hAnsi="宋体" w:cs="宋体" w:hint="eastAsia"/>
                <w:color w:val="000000"/>
                <w:kern w:val="0"/>
                <w:sz w:val="22"/>
                <w:szCs w:val="22"/>
                <w:lang/>
              </w:rPr>
              <w:t>人</w:t>
            </w:r>
          </w:p>
        </w:tc>
      </w:tr>
      <w:tr w:rsidR="00F833DC">
        <w:trPr>
          <w:trHeight w:val="70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级公费师范生生活补助</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r>
              <w:rPr>
                <w:rFonts w:ascii="宋体" w:hAnsi="宋体" w:cs="宋体" w:hint="eastAsia"/>
                <w:color w:val="000000"/>
                <w:kern w:val="0"/>
                <w:sz w:val="22"/>
                <w:szCs w:val="22"/>
                <w:lang/>
              </w:rPr>
              <w:t>人</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r>
              <w:rPr>
                <w:rFonts w:ascii="宋体" w:hAnsi="宋体" w:cs="宋体" w:hint="eastAsia"/>
                <w:color w:val="000000"/>
                <w:kern w:val="0"/>
                <w:sz w:val="22"/>
                <w:szCs w:val="22"/>
                <w:lang/>
              </w:rPr>
              <w:t>人</w:t>
            </w:r>
          </w:p>
        </w:tc>
      </w:tr>
      <w:tr w:rsidR="00F833DC">
        <w:trPr>
          <w:trHeight w:val="68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2018</w:t>
            </w:r>
            <w:r>
              <w:rPr>
                <w:rFonts w:ascii="宋体" w:hAnsi="宋体" w:cs="宋体" w:hint="eastAsia"/>
                <w:color w:val="000000"/>
                <w:kern w:val="0"/>
                <w:sz w:val="22"/>
                <w:szCs w:val="22"/>
                <w:lang/>
              </w:rPr>
              <w:t>级公费师范生生活补助</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r>
      <w:tr w:rsidR="00F833DC">
        <w:trPr>
          <w:trHeight w:val="70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级公费师范生生活补助</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r>
      <w:tr w:rsidR="00F833DC">
        <w:trPr>
          <w:trHeight w:val="580"/>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公费师范生学费</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r>
      <w:tr w:rsidR="00F833DC">
        <w:trPr>
          <w:trHeight w:val="59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公费师范生住宿费</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r>
              <w:rPr>
                <w:rFonts w:ascii="宋体" w:hAnsi="宋体" w:cs="宋体" w:hint="eastAsia"/>
                <w:color w:val="000000"/>
                <w:kern w:val="0"/>
                <w:sz w:val="22"/>
                <w:szCs w:val="22"/>
                <w:lang/>
              </w:rPr>
              <w:t>.</w:t>
            </w:r>
            <w:r>
              <w:rPr>
                <w:rFonts w:ascii="宋体" w:hAnsi="宋体" w:cs="宋体" w:hint="eastAsia"/>
                <w:color w:val="000000"/>
                <w:kern w:val="0"/>
                <w:sz w:val="22"/>
                <w:szCs w:val="22"/>
                <w:lang/>
              </w:rPr>
              <w:t>年</w:t>
            </w:r>
          </w:p>
        </w:tc>
      </w:tr>
      <w:tr w:rsidR="00F833DC">
        <w:trPr>
          <w:trHeight w:val="65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时效指标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及时发放到位</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按月发放</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按月发放</w:t>
            </w:r>
          </w:p>
        </w:tc>
      </w:tr>
      <w:tr w:rsidR="00F833DC">
        <w:trPr>
          <w:trHeight w:val="855"/>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效益指标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社会效益指标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为学生提供生活补助、减轻经济压力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r>
      <w:tr w:rsidR="00F833DC">
        <w:trPr>
          <w:trHeight w:val="696"/>
          <w:jc w:val="center"/>
        </w:trPr>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满意度指标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服务对象满意度指标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学生、家长满意度</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00%</w:t>
            </w:r>
          </w:p>
        </w:tc>
      </w:tr>
    </w:tbl>
    <w:p w:rsidR="00F833DC" w:rsidRDefault="00F833DC">
      <w:pPr>
        <w:spacing w:line="580" w:lineRule="exact"/>
        <w:rPr>
          <w:rFonts w:ascii="楷体_GB2312" w:eastAsia="楷体_GB2312" w:hAnsi="楷体_GB2312" w:cs="楷体_GB2312"/>
          <w:sz w:val="32"/>
          <w:szCs w:val="32"/>
        </w:rPr>
        <w:sectPr w:rsidR="00F833DC">
          <w:pgSz w:w="11906" w:h="16838"/>
          <w:pgMar w:top="1440" w:right="2126" w:bottom="1440" w:left="1800" w:header="851" w:footer="992" w:gutter="0"/>
          <w:cols w:space="425"/>
          <w:titlePg/>
          <w:docGrid w:type="lines" w:linePitch="312"/>
        </w:sectPr>
      </w:pPr>
    </w:p>
    <w:tbl>
      <w:tblPr>
        <w:tblW w:w="8761" w:type="dxa"/>
        <w:jc w:val="center"/>
        <w:tblCellMar>
          <w:left w:w="0" w:type="dxa"/>
          <w:right w:w="0" w:type="dxa"/>
        </w:tblCellMar>
        <w:tblLook w:val="04A0"/>
      </w:tblPr>
      <w:tblGrid>
        <w:gridCol w:w="980"/>
        <w:gridCol w:w="663"/>
        <w:gridCol w:w="899"/>
        <w:gridCol w:w="2243"/>
        <w:gridCol w:w="1452"/>
        <w:gridCol w:w="2524"/>
      </w:tblGrid>
      <w:tr w:rsidR="00F833DC">
        <w:trPr>
          <w:trHeight w:val="450"/>
          <w:jc w:val="center"/>
        </w:trPr>
        <w:tc>
          <w:tcPr>
            <w:tcW w:w="8761"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rPr>
              <w:lastRenderedPageBreak/>
              <w:t>项目绩效目标完成情况表</w:t>
            </w:r>
          </w:p>
        </w:tc>
      </w:tr>
      <w:tr w:rsidR="00F833DC">
        <w:trPr>
          <w:trHeight w:val="450"/>
          <w:jc w:val="center"/>
        </w:trPr>
        <w:tc>
          <w:tcPr>
            <w:tcW w:w="8761"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 xml:space="preserve">(2019 </w:t>
            </w:r>
            <w:r>
              <w:rPr>
                <w:rFonts w:ascii="宋体" w:hAnsi="宋体" w:cs="宋体" w:hint="eastAsia"/>
                <w:color w:val="000000"/>
                <w:kern w:val="0"/>
                <w:sz w:val="32"/>
                <w:szCs w:val="32"/>
                <w:lang/>
              </w:rPr>
              <w:t>年度</w:t>
            </w:r>
            <w:r>
              <w:rPr>
                <w:rFonts w:ascii="宋体" w:hAnsi="宋体" w:cs="宋体" w:hint="eastAsia"/>
                <w:color w:val="000000"/>
                <w:kern w:val="0"/>
                <w:sz w:val="32"/>
                <w:szCs w:val="32"/>
                <w:lang/>
              </w:rPr>
              <w:t>)</w:t>
            </w:r>
          </w:p>
        </w:tc>
      </w:tr>
      <w:tr w:rsidR="00F833DC">
        <w:trPr>
          <w:trHeight w:val="839"/>
          <w:jc w:val="center"/>
        </w:trPr>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项目名称</w:t>
            </w:r>
          </w:p>
        </w:tc>
        <w:tc>
          <w:tcPr>
            <w:tcW w:w="621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年高校共建与发展专项资金（困难大学生就业帮扶与就业工作经费）</w:t>
            </w:r>
          </w:p>
        </w:tc>
      </w:tr>
      <w:tr w:rsidR="00F833DC">
        <w:trPr>
          <w:trHeight w:val="665"/>
          <w:jc w:val="center"/>
        </w:trPr>
        <w:tc>
          <w:tcPr>
            <w:tcW w:w="254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预算单位</w:t>
            </w:r>
          </w:p>
        </w:tc>
        <w:tc>
          <w:tcPr>
            <w:tcW w:w="621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川北幼儿师范高等专科学校</w:t>
            </w:r>
          </w:p>
        </w:tc>
      </w:tr>
      <w:tr w:rsidR="00F833DC">
        <w:trPr>
          <w:trHeight w:val="650"/>
          <w:jc w:val="center"/>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预算执行情况</w:t>
            </w:r>
            <w:r>
              <w:rPr>
                <w:rFonts w:ascii="宋体" w:hAnsi="宋体" w:cs="宋体" w:hint="eastAsia"/>
                <w:color w:val="000000"/>
                <w:kern w:val="0"/>
                <w:sz w:val="22"/>
                <w:szCs w:val="22"/>
                <w:lang/>
              </w:rPr>
              <w:t>(</w:t>
            </w:r>
            <w:r>
              <w:rPr>
                <w:rFonts w:ascii="宋体" w:hAnsi="宋体" w:cs="宋体" w:hint="eastAsia"/>
                <w:color w:val="000000"/>
                <w:kern w:val="0"/>
                <w:sz w:val="22"/>
                <w:szCs w:val="22"/>
                <w:lang/>
              </w:rPr>
              <w:t>万元</w:t>
            </w:r>
            <w:r>
              <w:rPr>
                <w:rFonts w:ascii="宋体" w:hAnsi="宋体" w:cs="宋体" w:hint="eastAsia"/>
                <w:color w:val="000000"/>
                <w:kern w:val="0"/>
                <w:sz w:val="22"/>
                <w:szCs w:val="22"/>
                <w:lang/>
              </w:rPr>
              <w:t>)</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预算数</w:t>
            </w:r>
            <w:r>
              <w:rPr>
                <w:rFonts w:ascii="宋体" w:hAnsi="宋体" w:cs="宋体" w:hint="eastAsia"/>
                <w:color w:val="000000"/>
                <w:kern w:val="0"/>
                <w:sz w:val="22"/>
                <w:szCs w:val="22"/>
                <w:lang/>
              </w:rPr>
              <w:t>:</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13.64</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执行数</w:t>
            </w:r>
            <w:r>
              <w:rPr>
                <w:rFonts w:ascii="宋体" w:hAnsi="宋体" w:cs="宋体" w:hint="eastAsia"/>
                <w:color w:val="000000"/>
                <w:kern w:val="0"/>
                <w:sz w:val="22"/>
                <w:szCs w:val="22"/>
                <w:lang/>
              </w:rPr>
              <w:t>:</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13.64</w:t>
            </w:r>
          </w:p>
        </w:tc>
      </w:tr>
      <w:tr w:rsidR="00F833DC">
        <w:trPr>
          <w:trHeight w:val="480"/>
          <w:jc w:val="center"/>
        </w:trPr>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13.64</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13.64</w:t>
            </w:r>
          </w:p>
        </w:tc>
      </w:tr>
      <w:tr w:rsidR="00F833DC">
        <w:trPr>
          <w:trHeight w:val="480"/>
          <w:jc w:val="center"/>
        </w:trPr>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r>
      <w:tr w:rsidR="00F833DC">
        <w:trPr>
          <w:trHeight w:val="480"/>
          <w:jc w:val="center"/>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年度目标完成情况</w:t>
            </w:r>
          </w:p>
        </w:tc>
        <w:tc>
          <w:tcPr>
            <w:tcW w:w="38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预期目标</w:t>
            </w:r>
          </w:p>
        </w:tc>
        <w:tc>
          <w:tcPr>
            <w:tcW w:w="39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实际完成目标</w:t>
            </w:r>
          </w:p>
        </w:tc>
      </w:tr>
      <w:tr w:rsidR="00F833DC">
        <w:trPr>
          <w:trHeight w:val="1180"/>
          <w:jc w:val="center"/>
        </w:trPr>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38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为家庭经济困难和就业困难毕业生发放就业帮扶专项经费，助</w:t>
            </w:r>
            <w:proofErr w:type="gramStart"/>
            <w:r>
              <w:rPr>
                <w:rFonts w:ascii="宋体" w:hAnsi="宋体" w:cs="宋体" w:hint="eastAsia"/>
                <w:color w:val="000000"/>
                <w:kern w:val="0"/>
                <w:sz w:val="22"/>
                <w:szCs w:val="22"/>
                <w:lang/>
              </w:rPr>
              <w:t>推困难</w:t>
            </w:r>
            <w:proofErr w:type="gramEnd"/>
            <w:r>
              <w:rPr>
                <w:rFonts w:ascii="宋体" w:hAnsi="宋体" w:cs="宋体" w:hint="eastAsia"/>
                <w:color w:val="000000"/>
                <w:kern w:val="0"/>
                <w:sz w:val="22"/>
                <w:szCs w:val="22"/>
                <w:lang/>
              </w:rPr>
              <w:t>大学生充分就业。</w:t>
            </w:r>
          </w:p>
        </w:tc>
        <w:tc>
          <w:tcPr>
            <w:tcW w:w="39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按时发放就业帮扶经费，有效帮助困难大学生顺利就业</w:t>
            </w:r>
          </w:p>
        </w:tc>
      </w:tr>
      <w:tr w:rsidR="00F833DC">
        <w:trPr>
          <w:trHeight w:val="1040"/>
          <w:jc w:val="center"/>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绩效指标完成情况</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一级指标</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二级指标</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三级指标</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r>
      <w:tr w:rsidR="00F833DC">
        <w:trPr>
          <w:trHeight w:val="1040"/>
          <w:jc w:val="center"/>
        </w:trPr>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数量指标</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就业帮扶经费发放人数</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144</w:t>
            </w:r>
            <w:r>
              <w:rPr>
                <w:rFonts w:ascii="宋体" w:hAnsi="宋体" w:cs="宋体" w:hint="eastAsia"/>
                <w:color w:val="000000"/>
                <w:kern w:val="0"/>
                <w:sz w:val="22"/>
                <w:szCs w:val="22"/>
                <w:lang/>
              </w:rPr>
              <w:t>人</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144</w:t>
            </w:r>
            <w:r>
              <w:rPr>
                <w:rFonts w:ascii="宋体" w:hAnsi="宋体" w:cs="宋体" w:hint="eastAsia"/>
                <w:color w:val="000000"/>
                <w:kern w:val="0"/>
                <w:sz w:val="22"/>
                <w:szCs w:val="22"/>
                <w:lang/>
              </w:rPr>
              <w:t>人</w:t>
            </w:r>
          </w:p>
        </w:tc>
      </w:tr>
      <w:tr w:rsidR="00F833DC">
        <w:trPr>
          <w:trHeight w:val="1040"/>
          <w:jc w:val="center"/>
        </w:trPr>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帮扶经费发放标准</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生</w:t>
            </w:r>
          </w:p>
        </w:tc>
      </w:tr>
      <w:tr w:rsidR="00F833DC">
        <w:trPr>
          <w:trHeight w:val="1040"/>
          <w:jc w:val="center"/>
        </w:trPr>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效益指标</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社会效益指标</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减轻家庭经济困难毕业生经济压力，使学生顺利就业</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r>
      <w:tr w:rsidR="00F833DC">
        <w:trPr>
          <w:trHeight w:val="1040"/>
          <w:jc w:val="center"/>
        </w:trPr>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满意度指标</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服务对象满意度指标</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学生、家长满意度</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95%</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95%</w:t>
            </w:r>
          </w:p>
        </w:tc>
      </w:tr>
    </w:tbl>
    <w:p w:rsidR="00F833DC" w:rsidRDefault="00F833DC">
      <w:pPr>
        <w:spacing w:line="580" w:lineRule="exact"/>
        <w:rPr>
          <w:rFonts w:ascii="楷体_GB2312" w:eastAsia="楷体_GB2312" w:hAnsi="楷体_GB2312" w:cs="楷体_GB2312"/>
          <w:sz w:val="32"/>
          <w:szCs w:val="32"/>
        </w:rPr>
        <w:sectPr w:rsidR="00F833DC">
          <w:pgSz w:w="11906" w:h="16838"/>
          <w:pgMar w:top="1440" w:right="2126" w:bottom="1440" w:left="1800" w:header="851" w:footer="992" w:gutter="0"/>
          <w:cols w:space="425"/>
          <w:titlePg/>
          <w:docGrid w:type="lines" w:linePitch="312"/>
        </w:sectPr>
      </w:pPr>
    </w:p>
    <w:tbl>
      <w:tblPr>
        <w:tblW w:w="8798" w:type="dxa"/>
        <w:jc w:val="center"/>
        <w:tblCellMar>
          <w:left w:w="0" w:type="dxa"/>
          <w:right w:w="0" w:type="dxa"/>
        </w:tblCellMar>
        <w:tblLook w:val="04A0"/>
      </w:tblPr>
      <w:tblGrid>
        <w:gridCol w:w="961"/>
        <w:gridCol w:w="512"/>
        <w:gridCol w:w="658"/>
        <w:gridCol w:w="3517"/>
        <w:gridCol w:w="1560"/>
        <w:gridCol w:w="1590"/>
      </w:tblGrid>
      <w:tr w:rsidR="00F833DC">
        <w:trPr>
          <w:trHeight w:val="620"/>
          <w:jc w:val="center"/>
        </w:trPr>
        <w:tc>
          <w:tcPr>
            <w:tcW w:w="8798"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rPr>
              <w:lastRenderedPageBreak/>
              <w:t>项目绩效目标完成情况表</w:t>
            </w:r>
          </w:p>
        </w:tc>
      </w:tr>
      <w:tr w:rsidR="00F833DC">
        <w:trPr>
          <w:trHeight w:val="620"/>
          <w:jc w:val="center"/>
        </w:trPr>
        <w:tc>
          <w:tcPr>
            <w:tcW w:w="8798"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 xml:space="preserve">(2019 </w:t>
            </w:r>
            <w:r>
              <w:rPr>
                <w:rFonts w:ascii="宋体" w:hAnsi="宋体" w:cs="宋体" w:hint="eastAsia"/>
                <w:color w:val="000000"/>
                <w:kern w:val="0"/>
                <w:sz w:val="32"/>
                <w:szCs w:val="32"/>
                <w:lang/>
              </w:rPr>
              <w:t>年度</w:t>
            </w:r>
            <w:r>
              <w:rPr>
                <w:rFonts w:ascii="宋体" w:hAnsi="宋体" w:cs="宋体" w:hint="eastAsia"/>
                <w:color w:val="000000"/>
                <w:kern w:val="0"/>
                <w:sz w:val="32"/>
                <w:szCs w:val="32"/>
                <w:lang/>
              </w:rPr>
              <w:t>)</w:t>
            </w:r>
          </w:p>
        </w:tc>
      </w:tr>
      <w:tr w:rsidR="00F833DC">
        <w:trPr>
          <w:trHeight w:val="480"/>
          <w:jc w:val="center"/>
        </w:trPr>
        <w:tc>
          <w:tcPr>
            <w:tcW w:w="21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项目名称</w:t>
            </w:r>
          </w:p>
        </w:tc>
        <w:tc>
          <w:tcPr>
            <w:tcW w:w="666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年一村</w:t>
            </w:r>
            <w:proofErr w:type="gramStart"/>
            <w:r>
              <w:rPr>
                <w:rFonts w:ascii="宋体" w:hAnsi="宋体" w:cs="宋体" w:hint="eastAsia"/>
                <w:color w:val="000000"/>
                <w:kern w:val="0"/>
                <w:sz w:val="22"/>
                <w:szCs w:val="22"/>
                <w:lang/>
              </w:rPr>
              <w:t>一</w:t>
            </w:r>
            <w:proofErr w:type="gramEnd"/>
            <w:r>
              <w:rPr>
                <w:rFonts w:ascii="宋体" w:hAnsi="宋体" w:cs="宋体" w:hint="eastAsia"/>
                <w:color w:val="000000"/>
                <w:kern w:val="0"/>
                <w:sz w:val="22"/>
                <w:szCs w:val="22"/>
                <w:lang/>
              </w:rPr>
              <w:t>幼辅导员培训资金</w:t>
            </w:r>
          </w:p>
        </w:tc>
      </w:tr>
      <w:tr w:rsidR="00F833DC">
        <w:trPr>
          <w:trHeight w:val="460"/>
          <w:jc w:val="center"/>
        </w:trPr>
        <w:tc>
          <w:tcPr>
            <w:tcW w:w="21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预算单位</w:t>
            </w:r>
          </w:p>
        </w:tc>
        <w:tc>
          <w:tcPr>
            <w:tcW w:w="666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川北幼儿师范高等专科学校</w:t>
            </w:r>
          </w:p>
        </w:tc>
      </w:tr>
      <w:tr w:rsidR="00F833DC">
        <w:trPr>
          <w:trHeight w:val="620"/>
          <w:jc w:val="center"/>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预算执行情况</w:t>
            </w:r>
            <w:r>
              <w:rPr>
                <w:rFonts w:ascii="宋体" w:hAnsi="宋体" w:cs="宋体" w:hint="eastAsia"/>
                <w:color w:val="000000"/>
                <w:kern w:val="0"/>
                <w:sz w:val="22"/>
                <w:szCs w:val="22"/>
                <w:lang/>
              </w:rPr>
              <w:t>(</w:t>
            </w:r>
            <w:r>
              <w:rPr>
                <w:rFonts w:ascii="宋体" w:hAnsi="宋体" w:cs="宋体" w:hint="eastAsia"/>
                <w:color w:val="000000"/>
                <w:kern w:val="0"/>
                <w:sz w:val="22"/>
                <w:szCs w:val="22"/>
                <w:lang/>
              </w:rPr>
              <w:t>万元</w:t>
            </w:r>
            <w:r>
              <w:rPr>
                <w:rFonts w:ascii="宋体" w:hAnsi="宋体" w:cs="宋体" w:hint="eastAsia"/>
                <w:color w:val="000000"/>
                <w:kern w:val="0"/>
                <w:sz w:val="22"/>
                <w:szCs w:val="22"/>
                <w:lang/>
              </w:rPr>
              <w:t>)</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预算数</w:t>
            </w:r>
            <w:r>
              <w:rPr>
                <w:rFonts w:ascii="宋体" w:hAnsi="宋体" w:cs="宋体" w:hint="eastAsia"/>
                <w:color w:val="000000"/>
                <w:kern w:val="0"/>
                <w:sz w:val="22"/>
                <w:szCs w:val="22"/>
                <w:lang/>
              </w:rPr>
              <w:t>:</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执行数</w:t>
            </w:r>
            <w:r>
              <w:rPr>
                <w:rFonts w:ascii="宋体" w:hAnsi="宋体" w:cs="宋体" w:hint="eastAsia"/>
                <w:color w:val="000000"/>
                <w:kern w:val="0"/>
                <w:sz w:val="22"/>
                <w:szCs w:val="22"/>
                <w:lang/>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70.2</w:t>
            </w:r>
          </w:p>
        </w:tc>
      </w:tr>
      <w:tr w:rsidR="00F833DC">
        <w:trPr>
          <w:trHeight w:val="600"/>
          <w:jc w:val="center"/>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70.2</w:t>
            </w:r>
          </w:p>
        </w:tc>
      </w:tr>
      <w:tr w:rsidR="00F833DC">
        <w:trPr>
          <w:trHeight w:val="600"/>
          <w:jc w:val="center"/>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r>
      <w:tr w:rsidR="00F833DC">
        <w:trPr>
          <w:trHeight w:val="500"/>
          <w:jc w:val="center"/>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年度目标完成情况</w:t>
            </w:r>
          </w:p>
        </w:tc>
        <w:tc>
          <w:tcPr>
            <w:tcW w:w="46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预期目标</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实际完成目标</w:t>
            </w:r>
          </w:p>
        </w:tc>
      </w:tr>
      <w:tr w:rsidR="00F833DC">
        <w:trPr>
          <w:trHeight w:val="620"/>
          <w:jc w:val="center"/>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468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保证资金安全，切实完成培训任务</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按照省项目办要求按时并高质量完成培训任务</w:t>
            </w:r>
          </w:p>
        </w:tc>
      </w:tr>
      <w:tr w:rsidR="00F833DC">
        <w:trPr>
          <w:trHeight w:val="880"/>
          <w:jc w:val="center"/>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绩效指标完成情况</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一级指标</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二级指标</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三级指标</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r>
      <w:tr w:rsidR="00F833DC">
        <w:trPr>
          <w:trHeight w:val="620"/>
          <w:jc w:val="center"/>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数量指标</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完成“一村</w:t>
            </w:r>
            <w:proofErr w:type="gramStart"/>
            <w:r>
              <w:rPr>
                <w:rFonts w:ascii="宋体" w:hAnsi="宋体" w:cs="宋体" w:hint="eastAsia"/>
                <w:color w:val="000000"/>
                <w:kern w:val="0"/>
                <w:sz w:val="22"/>
                <w:szCs w:val="22"/>
                <w:lang/>
              </w:rPr>
              <w:t>一</w:t>
            </w:r>
            <w:proofErr w:type="gramEnd"/>
            <w:r>
              <w:rPr>
                <w:rFonts w:ascii="宋体" w:hAnsi="宋体" w:cs="宋体" w:hint="eastAsia"/>
                <w:color w:val="000000"/>
                <w:kern w:val="0"/>
                <w:sz w:val="22"/>
                <w:szCs w:val="22"/>
                <w:lang/>
              </w:rPr>
              <w:t>幼”辅导员培训人数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500</w:t>
            </w:r>
            <w:r>
              <w:rPr>
                <w:rFonts w:ascii="宋体" w:hAnsi="宋体" w:cs="宋体" w:hint="eastAsia"/>
                <w:color w:val="000000"/>
                <w:kern w:val="0"/>
                <w:sz w:val="22"/>
                <w:szCs w:val="22"/>
                <w:lang/>
              </w:rPr>
              <w:t>人</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386</w:t>
            </w:r>
            <w:r>
              <w:rPr>
                <w:rFonts w:ascii="宋体" w:hAnsi="宋体" w:cs="宋体" w:hint="eastAsia"/>
                <w:color w:val="000000"/>
                <w:kern w:val="0"/>
                <w:sz w:val="22"/>
                <w:szCs w:val="22"/>
                <w:lang/>
              </w:rPr>
              <w:t>人</w:t>
            </w:r>
          </w:p>
        </w:tc>
      </w:tr>
      <w:tr w:rsidR="00F833DC">
        <w:trPr>
          <w:trHeight w:val="1480"/>
          <w:jc w:val="center"/>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通过集中系统培训</w:t>
            </w:r>
            <w:proofErr w:type="gramStart"/>
            <w:r>
              <w:rPr>
                <w:rFonts w:ascii="宋体" w:hAnsi="宋体" w:cs="宋体" w:hint="eastAsia"/>
                <w:color w:val="000000"/>
                <w:kern w:val="0"/>
                <w:sz w:val="22"/>
                <w:szCs w:val="22"/>
                <w:lang/>
              </w:rPr>
              <w:t>和跟岗学习</w:t>
            </w:r>
            <w:proofErr w:type="gramEnd"/>
            <w:r>
              <w:rPr>
                <w:rFonts w:ascii="宋体" w:hAnsi="宋体" w:cs="宋体" w:hint="eastAsia"/>
                <w:color w:val="000000"/>
                <w:kern w:val="0"/>
                <w:sz w:val="22"/>
                <w:szCs w:val="22"/>
                <w:lang/>
              </w:rPr>
              <w:t>等形式，提升普通话水平和保教素养，熟练掌握运用标准普通话和保教专业技能，形成正确的教育观、儿童观和良好的师德。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有效</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有效</w:t>
            </w:r>
          </w:p>
        </w:tc>
      </w:tr>
      <w:tr w:rsidR="00F833DC">
        <w:trPr>
          <w:trHeight w:val="600"/>
          <w:jc w:val="center"/>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时效指标</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完成时间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2020</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w:t>
            </w:r>
            <w:r>
              <w:rPr>
                <w:rFonts w:ascii="宋体" w:hAnsi="宋体" w:cs="宋体" w:hint="eastAsia"/>
                <w:color w:val="000000"/>
                <w:kern w:val="0"/>
                <w:sz w:val="22"/>
                <w:szCs w:val="22"/>
                <w:lang/>
              </w:rPr>
              <w:t>月</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月</w:t>
            </w:r>
          </w:p>
        </w:tc>
      </w:tr>
      <w:tr w:rsidR="00F833DC">
        <w:trPr>
          <w:trHeight w:val="580"/>
          <w:jc w:val="center"/>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成本指标</w:t>
            </w:r>
          </w:p>
        </w:tc>
        <w:tc>
          <w:tcPr>
            <w:tcW w:w="351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经费标准</w:t>
            </w:r>
          </w:p>
        </w:tc>
        <w:tc>
          <w:tcPr>
            <w:tcW w:w="15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人</w:t>
            </w:r>
            <w:r>
              <w:rPr>
                <w:rFonts w:ascii="宋体" w:hAnsi="宋体" w:cs="宋体" w:hint="eastAsia"/>
                <w:color w:val="000000"/>
                <w:kern w:val="0"/>
                <w:sz w:val="22"/>
                <w:szCs w:val="22"/>
                <w:lang/>
              </w:rPr>
              <w:t>/</w:t>
            </w:r>
            <w:r>
              <w:rPr>
                <w:rFonts w:ascii="宋体" w:hAnsi="宋体" w:cs="宋体" w:hint="eastAsia"/>
                <w:color w:val="000000"/>
                <w:kern w:val="0"/>
                <w:sz w:val="22"/>
                <w:szCs w:val="22"/>
                <w:lang/>
              </w:rPr>
              <w:t>天</w:t>
            </w:r>
          </w:p>
        </w:tc>
        <w:tc>
          <w:tcPr>
            <w:tcW w:w="15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200</w:t>
            </w:r>
            <w:r>
              <w:rPr>
                <w:rFonts w:ascii="宋体" w:hAnsi="宋体" w:cs="宋体" w:hint="eastAsia"/>
                <w:color w:val="000000"/>
                <w:kern w:val="0"/>
                <w:sz w:val="22"/>
                <w:szCs w:val="22"/>
                <w:lang/>
              </w:rPr>
              <w:t>元</w:t>
            </w:r>
            <w:r>
              <w:rPr>
                <w:rFonts w:ascii="宋体" w:hAnsi="宋体" w:cs="宋体" w:hint="eastAsia"/>
                <w:color w:val="000000"/>
                <w:kern w:val="0"/>
                <w:sz w:val="22"/>
                <w:szCs w:val="22"/>
                <w:lang/>
              </w:rPr>
              <w:t>/</w:t>
            </w:r>
            <w:r>
              <w:rPr>
                <w:rFonts w:ascii="宋体" w:hAnsi="宋体" w:cs="宋体" w:hint="eastAsia"/>
                <w:color w:val="000000"/>
                <w:kern w:val="0"/>
                <w:sz w:val="22"/>
                <w:szCs w:val="22"/>
                <w:lang/>
              </w:rPr>
              <w:t>人</w:t>
            </w:r>
            <w:r>
              <w:rPr>
                <w:rFonts w:ascii="宋体" w:hAnsi="宋体" w:cs="宋体" w:hint="eastAsia"/>
                <w:color w:val="000000"/>
                <w:kern w:val="0"/>
                <w:sz w:val="22"/>
                <w:szCs w:val="22"/>
                <w:lang/>
              </w:rPr>
              <w:t>/</w:t>
            </w:r>
            <w:r>
              <w:rPr>
                <w:rFonts w:ascii="宋体" w:hAnsi="宋体" w:cs="宋体" w:hint="eastAsia"/>
                <w:color w:val="000000"/>
                <w:kern w:val="0"/>
                <w:sz w:val="22"/>
                <w:szCs w:val="22"/>
                <w:lang/>
              </w:rPr>
              <w:t>天</w:t>
            </w:r>
          </w:p>
        </w:tc>
      </w:tr>
      <w:tr w:rsidR="00F833DC">
        <w:trPr>
          <w:trHeight w:val="940"/>
          <w:jc w:val="center"/>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效益指标</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社会效益指标</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加强师德修养，提升语言水平，掌握专业知识，强化保教技能。促进民族地区学前教育的发展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r>
      <w:tr w:rsidR="00F833DC">
        <w:trPr>
          <w:trHeight w:val="1000"/>
          <w:jc w:val="center"/>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满意度指标</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服务对象满意度指标</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参训学员满意度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较高</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较高</w:t>
            </w:r>
          </w:p>
        </w:tc>
      </w:tr>
    </w:tbl>
    <w:p w:rsidR="00F833DC" w:rsidRDefault="00F833DC">
      <w:pPr>
        <w:spacing w:line="580" w:lineRule="exact"/>
        <w:rPr>
          <w:rFonts w:ascii="楷体_GB2312" w:eastAsia="楷体_GB2312" w:hAnsi="楷体_GB2312" w:cs="楷体_GB2312"/>
          <w:sz w:val="32"/>
          <w:szCs w:val="32"/>
        </w:rPr>
        <w:sectPr w:rsidR="00F833DC">
          <w:pgSz w:w="11906" w:h="16838"/>
          <w:pgMar w:top="1440" w:right="2126" w:bottom="1440" w:left="1800" w:header="851" w:footer="992" w:gutter="0"/>
          <w:cols w:space="425"/>
          <w:titlePg/>
          <w:docGrid w:type="lines" w:linePitch="312"/>
        </w:sectPr>
      </w:pPr>
    </w:p>
    <w:tbl>
      <w:tblPr>
        <w:tblW w:w="8696" w:type="dxa"/>
        <w:jc w:val="center"/>
        <w:tblCellMar>
          <w:left w:w="0" w:type="dxa"/>
          <w:right w:w="0" w:type="dxa"/>
        </w:tblCellMar>
        <w:tblLook w:val="04A0"/>
      </w:tblPr>
      <w:tblGrid>
        <w:gridCol w:w="775"/>
        <w:gridCol w:w="781"/>
        <w:gridCol w:w="1072"/>
        <w:gridCol w:w="2190"/>
        <w:gridCol w:w="1892"/>
        <w:gridCol w:w="1986"/>
      </w:tblGrid>
      <w:tr w:rsidR="00F833DC">
        <w:trPr>
          <w:trHeight w:val="620"/>
          <w:jc w:val="center"/>
        </w:trPr>
        <w:tc>
          <w:tcPr>
            <w:tcW w:w="8696"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rPr>
              <w:lastRenderedPageBreak/>
              <w:t>项目绩效目标完成情况表</w:t>
            </w:r>
          </w:p>
        </w:tc>
      </w:tr>
      <w:tr w:rsidR="00F833DC">
        <w:trPr>
          <w:trHeight w:val="620"/>
          <w:jc w:val="center"/>
        </w:trPr>
        <w:tc>
          <w:tcPr>
            <w:tcW w:w="8696" w:type="dxa"/>
            <w:gridSpan w:val="6"/>
            <w:tcBorders>
              <w:top w:val="nil"/>
              <w:left w:val="nil"/>
              <w:bottom w:val="nil"/>
              <w:right w:val="nil"/>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rPr>
              <w:t xml:space="preserve">(2019 </w:t>
            </w:r>
            <w:r>
              <w:rPr>
                <w:rFonts w:ascii="宋体" w:hAnsi="宋体" w:cs="宋体" w:hint="eastAsia"/>
                <w:color w:val="000000"/>
                <w:kern w:val="0"/>
                <w:sz w:val="32"/>
                <w:szCs w:val="32"/>
                <w:lang/>
              </w:rPr>
              <w:t>年度</w:t>
            </w:r>
            <w:r>
              <w:rPr>
                <w:rFonts w:ascii="宋体" w:hAnsi="宋体" w:cs="宋体" w:hint="eastAsia"/>
                <w:color w:val="000000"/>
                <w:kern w:val="0"/>
                <w:sz w:val="32"/>
                <w:szCs w:val="32"/>
                <w:lang/>
              </w:rPr>
              <w:t>)</w:t>
            </w:r>
          </w:p>
        </w:tc>
      </w:tr>
      <w:tr w:rsidR="00F833DC">
        <w:trPr>
          <w:trHeight w:val="48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项目名称</w:t>
            </w:r>
          </w:p>
        </w:tc>
        <w:tc>
          <w:tcPr>
            <w:tcW w:w="606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年现代职业教育质量提升计划专项资金（高职生均拨款奖补）</w:t>
            </w:r>
          </w:p>
        </w:tc>
      </w:tr>
      <w:tr w:rsidR="00F833DC">
        <w:trPr>
          <w:trHeight w:val="46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预算单位</w:t>
            </w:r>
          </w:p>
        </w:tc>
        <w:tc>
          <w:tcPr>
            <w:tcW w:w="606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川北幼儿师范高等专科学校</w:t>
            </w:r>
          </w:p>
        </w:tc>
      </w:tr>
      <w:tr w:rsidR="00F833DC">
        <w:trPr>
          <w:trHeight w:val="6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预算执行情况</w:t>
            </w:r>
            <w:r>
              <w:rPr>
                <w:rFonts w:ascii="宋体" w:hAnsi="宋体" w:cs="宋体" w:hint="eastAsia"/>
                <w:color w:val="000000"/>
                <w:kern w:val="0"/>
                <w:sz w:val="22"/>
                <w:szCs w:val="22"/>
                <w:lang/>
              </w:rPr>
              <w:t>(</w:t>
            </w:r>
            <w:r>
              <w:rPr>
                <w:rFonts w:ascii="宋体" w:hAnsi="宋体" w:cs="宋体" w:hint="eastAsia"/>
                <w:color w:val="000000"/>
                <w:kern w:val="0"/>
                <w:sz w:val="22"/>
                <w:szCs w:val="22"/>
                <w:lang/>
              </w:rPr>
              <w:t>万元</w:t>
            </w:r>
            <w:r>
              <w:rPr>
                <w:rFonts w:ascii="宋体" w:hAnsi="宋体" w:cs="宋体" w:hint="eastAsia"/>
                <w:color w:val="000000"/>
                <w:kern w:val="0"/>
                <w:sz w:val="22"/>
                <w:szCs w:val="22"/>
                <w:lang/>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预算数</w:t>
            </w:r>
            <w:r>
              <w:rPr>
                <w:rFonts w:ascii="宋体" w:hAnsi="宋体" w:cs="宋体" w:hint="eastAsia"/>
                <w:color w:val="000000"/>
                <w:kern w:val="0"/>
                <w:sz w:val="22"/>
                <w:szCs w:val="22"/>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271</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执行数</w:t>
            </w:r>
            <w:r>
              <w:rPr>
                <w:rFonts w:ascii="宋体" w:hAnsi="宋体" w:cs="宋体" w:hint="eastAsia"/>
                <w:color w:val="000000"/>
                <w:kern w:val="0"/>
                <w:sz w:val="22"/>
                <w:szCs w:val="22"/>
                <w:lang/>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271</w:t>
            </w:r>
          </w:p>
        </w:tc>
      </w:tr>
      <w:tr w:rsidR="00F833DC">
        <w:trPr>
          <w:trHeight w:val="6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271</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w:t>
            </w:r>
            <w:r>
              <w:rPr>
                <w:rFonts w:ascii="宋体" w:hAnsi="宋体" w:cs="宋体" w:hint="eastAsia"/>
                <w:color w:val="000000"/>
                <w:kern w:val="0"/>
                <w:sz w:val="22"/>
                <w:szCs w:val="22"/>
                <w:lang/>
              </w:rPr>
              <w:t>财政拨款</w:t>
            </w:r>
            <w:r>
              <w:rPr>
                <w:rFonts w:ascii="宋体" w:hAnsi="宋体" w:cs="宋体" w:hint="eastAsia"/>
                <w:color w:val="000000"/>
                <w:kern w:val="0"/>
                <w:sz w:val="22"/>
                <w:szCs w:val="22"/>
                <w:lang/>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271</w:t>
            </w:r>
          </w:p>
        </w:tc>
      </w:tr>
      <w:tr w:rsidR="00F833DC">
        <w:trPr>
          <w:trHeight w:val="6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其它资金</w:t>
            </w:r>
            <w:r>
              <w:rPr>
                <w:rFonts w:ascii="宋体" w:hAnsi="宋体" w:cs="宋体" w:hint="eastAsia"/>
                <w:color w:val="000000"/>
                <w:kern w:val="0"/>
                <w:sz w:val="22"/>
                <w:szCs w:val="22"/>
                <w:lang/>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r>
      <w:tr w:rsidR="00F833DC">
        <w:trPr>
          <w:trHeight w:val="5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年度目标完成情况</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预期目标</w:t>
            </w: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实际完成目标</w:t>
            </w:r>
          </w:p>
        </w:tc>
      </w:tr>
      <w:tr w:rsidR="00F833DC">
        <w:trPr>
          <w:trHeight w:val="146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推进“</w:t>
            </w:r>
            <w:r>
              <w:rPr>
                <w:rFonts w:ascii="宋体" w:hAnsi="宋体" w:cs="宋体" w:hint="eastAsia"/>
                <w:color w:val="000000"/>
                <w:kern w:val="0"/>
                <w:sz w:val="22"/>
                <w:szCs w:val="22"/>
                <w:lang/>
              </w:rPr>
              <w:t>1+X</w:t>
            </w:r>
            <w:r>
              <w:rPr>
                <w:rFonts w:ascii="宋体" w:hAnsi="宋体" w:cs="宋体" w:hint="eastAsia"/>
                <w:color w:val="000000"/>
                <w:kern w:val="0"/>
                <w:sz w:val="22"/>
                <w:szCs w:val="22"/>
                <w:lang/>
              </w:rPr>
              <w:t>证书制度试点”项目；</w:t>
            </w:r>
            <w:r>
              <w:rPr>
                <w:rFonts w:ascii="宋体" w:hAnsi="宋体" w:cs="宋体" w:hint="eastAsia"/>
                <w:color w:val="000000"/>
                <w:kern w:val="0"/>
                <w:sz w:val="22"/>
                <w:szCs w:val="22"/>
                <w:lang/>
              </w:rPr>
              <w:t>2.</w:t>
            </w:r>
            <w:r>
              <w:rPr>
                <w:rFonts w:ascii="宋体" w:hAnsi="宋体" w:cs="宋体" w:hint="eastAsia"/>
                <w:color w:val="000000"/>
                <w:kern w:val="0"/>
                <w:sz w:val="22"/>
                <w:szCs w:val="22"/>
                <w:lang/>
              </w:rPr>
              <w:t>推进现代学徒制试点建设；</w:t>
            </w:r>
            <w:r>
              <w:rPr>
                <w:rFonts w:ascii="宋体" w:hAnsi="宋体" w:cs="宋体" w:hint="eastAsia"/>
                <w:color w:val="000000"/>
                <w:kern w:val="0"/>
                <w:sz w:val="22"/>
                <w:szCs w:val="22"/>
                <w:lang/>
              </w:rPr>
              <w:t xml:space="preserve"> 3.</w:t>
            </w:r>
            <w:r>
              <w:rPr>
                <w:rFonts w:ascii="宋体" w:hAnsi="宋体" w:cs="宋体" w:hint="eastAsia"/>
                <w:color w:val="000000"/>
                <w:kern w:val="0"/>
                <w:sz w:val="22"/>
                <w:szCs w:val="22"/>
                <w:lang/>
              </w:rPr>
              <w:t>提高学校“双师型”教师队伍素质和能力；</w:t>
            </w:r>
            <w:r>
              <w:rPr>
                <w:rFonts w:ascii="宋体" w:hAnsi="宋体" w:cs="宋体" w:hint="eastAsia"/>
                <w:color w:val="000000"/>
                <w:kern w:val="0"/>
                <w:sz w:val="22"/>
                <w:szCs w:val="22"/>
                <w:lang/>
              </w:rPr>
              <w:t>4.</w:t>
            </w:r>
            <w:r>
              <w:rPr>
                <w:rFonts w:ascii="宋体" w:hAnsi="宋体" w:cs="宋体" w:hint="eastAsia"/>
                <w:color w:val="000000"/>
                <w:kern w:val="0"/>
                <w:sz w:val="22"/>
                <w:szCs w:val="22"/>
                <w:lang/>
              </w:rPr>
              <w:t>提高学生技能水平</w:t>
            </w: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w:t>
            </w:r>
            <w:r>
              <w:rPr>
                <w:rFonts w:ascii="宋体" w:hAnsi="宋体" w:cs="宋体" w:hint="eastAsia"/>
                <w:color w:val="000000"/>
                <w:kern w:val="0"/>
                <w:sz w:val="22"/>
                <w:szCs w:val="22"/>
                <w:lang/>
              </w:rPr>
              <w:t>1+X</w:t>
            </w:r>
            <w:r>
              <w:rPr>
                <w:rFonts w:ascii="宋体" w:hAnsi="宋体" w:cs="宋体" w:hint="eastAsia"/>
                <w:color w:val="000000"/>
                <w:kern w:val="0"/>
                <w:sz w:val="22"/>
                <w:szCs w:val="22"/>
                <w:lang/>
              </w:rPr>
              <w:t>证书制度试点”项目有效推进；</w:t>
            </w:r>
            <w:r>
              <w:rPr>
                <w:rFonts w:ascii="宋体" w:hAnsi="宋体" w:cs="宋体" w:hint="eastAsia"/>
                <w:color w:val="000000"/>
                <w:kern w:val="0"/>
                <w:sz w:val="22"/>
                <w:szCs w:val="22"/>
                <w:lang/>
              </w:rPr>
              <w:t>2.</w:t>
            </w:r>
            <w:r>
              <w:rPr>
                <w:rFonts w:ascii="宋体" w:hAnsi="宋体" w:cs="宋体" w:hint="eastAsia"/>
                <w:color w:val="000000"/>
                <w:kern w:val="0"/>
                <w:sz w:val="22"/>
                <w:szCs w:val="22"/>
                <w:lang/>
              </w:rPr>
              <w:t>现代学徒制试点建设有效推进；</w:t>
            </w:r>
            <w:r>
              <w:rPr>
                <w:rFonts w:ascii="宋体" w:hAnsi="宋体" w:cs="宋体" w:hint="eastAsia"/>
                <w:color w:val="000000"/>
                <w:kern w:val="0"/>
                <w:sz w:val="22"/>
                <w:szCs w:val="22"/>
                <w:lang/>
              </w:rPr>
              <w:t>3.</w:t>
            </w:r>
            <w:r>
              <w:rPr>
                <w:rFonts w:ascii="宋体" w:hAnsi="宋体" w:cs="宋体" w:hint="eastAsia"/>
                <w:color w:val="000000"/>
                <w:kern w:val="0"/>
                <w:sz w:val="22"/>
                <w:szCs w:val="22"/>
                <w:lang/>
              </w:rPr>
              <w:t>一定程度提高了“双师型”教师队伍素质和能力；</w:t>
            </w:r>
            <w:r>
              <w:rPr>
                <w:rFonts w:ascii="宋体" w:hAnsi="宋体" w:cs="宋体" w:hint="eastAsia"/>
                <w:color w:val="000000"/>
                <w:kern w:val="0"/>
                <w:sz w:val="22"/>
                <w:szCs w:val="22"/>
                <w:lang/>
              </w:rPr>
              <w:t>4.</w:t>
            </w:r>
            <w:r>
              <w:rPr>
                <w:rFonts w:ascii="宋体" w:hAnsi="宋体" w:cs="宋体" w:hint="eastAsia"/>
                <w:color w:val="000000"/>
                <w:kern w:val="0"/>
                <w:sz w:val="22"/>
                <w:szCs w:val="22"/>
                <w:lang/>
              </w:rPr>
              <w:t>一定程度上提高学生技能</w:t>
            </w:r>
          </w:p>
        </w:tc>
      </w:tr>
      <w:tr w:rsidR="00F833DC">
        <w:trPr>
          <w:trHeight w:val="88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绩效指标完成情况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二级指标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三级指标</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预期指标值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实际完成指标值</w:t>
            </w:r>
            <w:r>
              <w:rPr>
                <w:rFonts w:ascii="宋体" w:hAnsi="宋体" w:cs="宋体" w:hint="eastAsia"/>
                <w:color w:val="000000"/>
                <w:kern w:val="0"/>
                <w:sz w:val="22"/>
                <w:szCs w:val="22"/>
                <w:lang/>
              </w:rPr>
              <w:t>(</w:t>
            </w:r>
            <w:r>
              <w:rPr>
                <w:rFonts w:ascii="宋体" w:hAnsi="宋体" w:cs="宋体" w:hint="eastAsia"/>
                <w:color w:val="000000"/>
                <w:kern w:val="0"/>
                <w:sz w:val="22"/>
                <w:szCs w:val="22"/>
                <w:lang/>
              </w:rPr>
              <w:t>包含数字及文字描述</w:t>
            </w:r>
            <w:r>
              <w:rPr>
                <w:rFonts w:ascii="宋体" w:hAnsi="宋体" w:cs="宋体" w:hint="eastAsia"/>
                <w:color w:val="000000"/>
                <w:kern w:val="0"/>
                <w:sz w:val="22"/>
                <w:szCs w:val="22"/>
                <w:lang/>
              </w:rPr>
              <w:t>)</w:t>
            </w:r>
          </w:p>
        </w:tc>
      </w:tr>
      <w:tr w:rsidR="00F833DC">
        <w:trPr>
          <w:trHeight w:val="62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骨干教师培训人数</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人</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r>
              <w:rPr>
                <w:rFonts w:ascii="宋体" w:hAnsi="宋体" w:cs="宋体" w:hint="eastAsia"/>
                <w:color w:val="000000"/>
                <w:kern w:val="0"/>
                <w:sz w:val="22"/>
                <w:szCs w:val="22"/>
                <w:lang/>
              </w:rPr>
              <w:t>人</w:t>
            </w:r>
          </w:p>
        </w:tc>
      </w:tr>
      <w:tr w:rsidR="00F833DC">
        <w:trPr>
          <w:trHeight w:val="83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学生国家级、省级技能大赛获奖次数</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30</w:t>
            </w:r>
            <w:r>
              <w:rPr>
                <w:rFonts w:ascii="宋体" w:hAnsi="宋体" w:cs="宋体" w:hint="eastAsia"/>
                <w:color w:val="000000"/>
                <w:kern w:val="0"/>
                <w:sz w:val="22"/>
                <w:szCs w:val="22"/>
                <w:lang/>
              </w:rPr>
              <w:t>次</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r>
              <w:rPr>
                <w:rFonts w:ascii="宋体" w:hAnsi="宋体" w:cs="宋体" w:hint="eastAsia"/>
                <w:color w:val="000000"/>
                <w:kern w:val="0"/>
                <w:sz w:val="22"/>
                <w:szCs w:val="22"/>
                <w:lang/>
              </w:rPr>
              <w:t>次</w:t>
            </w:r>
          </w:p>
        </w:tc>
      </w:tr>
      <w:tr w:rsidR="00F833DC">
        <w:trPr>
          <w:trHeight w:val="719"/>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质量指标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提高了“双师型”教师队伍素质和能力</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r>
      <w:tr w:rsidR="00F833DC">
        <w:trPr>
          <w:trHeight w:val="729"/>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时效指标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完成现代学徒制试点班组建工作</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年内</w:t>
            </w:r>
          </w:p>
        </w:tc>
        <w:tc>
          <w:tcPr>
            <w:tcW w:w="198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年内</w:t>
            </w:r>
          </w:p>
        </w:tc>
      </w:tr>
      <w:tr w:rsidR="00F833DC">
        <w:trPr>
          <w:trHeight w:val="80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项目完成指标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时效指标</w:t>
            </w:r>
          </w:p>
        </w:tc>
        <w:tc>
          <w:tcPr>
            <w:tcW w:w="0" w:type="auto"/>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推进“</w:t>
            </w:r>
            <w:r>
              <w:rPr>
                <w:rFonts w:ascii="宋体" w:hAnsi="宋体" w:cs="宋体" w:hint="eastAsia"/>
                <w:color w:val="000000"/>
                <w:kern w:val="0"/>
                <w:sz w:val="22"/>
                <w:szCs w:val="22"/>
                <w:lang/>
              </w:rPr>
              <w:t>1+X</w:t>
            </w:r>
            <w:r>
              <w:rPr>
                <w:rFonts w:ascii="宋体" w:hAnsi="宋体" w:cs="宋体" w:hint="eastAsia"/>
                <w:color w:val="000000"/>
                <w:kern w:val="0"/>
                <w:sz w:val="22"/>
                <w:szCs w:val="22"/>
                <w:lang/>
              </w:rPr>
              <w:t>证书制度试点”项目试点工作</w:t>
            </w:r>
          </w:p>
        </w:tc>
        <w:tc>
          <w:tcPr>
            <w:tcW w:w="189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年内</w:t>
            </w:r>
          </w:p>
        </w:tc>
        <w:tc>
          <w:tcPr>
            <w:tcW w:w="198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2019</w:t>
            </w:r>
            <w:r>
              <w:rPr>
                <w:rFonts w:ascii="宋体" w:hAnsi="宋体" w:cs="宋体" w:hint="eastAsia"/>
                <w:color w:val="000000"/>
                <w:kern w:val="0"/>
                <w:sz w:val="22"/>
                <w:szCs w:val="22"/>
                <w:lang/>
              </w:rPr>
              <w:t>年内</w:t>
            </w:r>
          </w:p>
        </w:tc>
      </w:tr>
      <w:tr w:rsidR="00F833DC">
        <w:trPr>
          <w:trHeight w:val="9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社会效益指标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提高了学生技能水平，促进学生全面发展</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有效</w:t>
            </w:r>
          </w:p>
        </w:tc>
      </w:tr>
      <w:tr w:rsidR="00F833DC">
        <w:trPr>
          <w:trHeight w:val="95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F833DC">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服务对象满意度指标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师生满意度</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90%</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833DC" w:rsidRDefault="00942E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90%</w:t>
            </w:r>
          </w:p>
        </w:tc>
      </w:tr>
    </w:tbl>
    <w:p w:rsidR="00F833DC" w:rsidRDefault="00F833DC">
      <w:pPr>
        <w:spacing w:line="580" w:lineRule="exact"/>
        <w:jc w:val="center"/>
        <w:rPr>
          <w:rFonts w:ascii="楷体_GB2312" w:eastAsia="楷体_GB2312" w:hAnsi="楷体_GB2312" w:cs="楷体_GB2312"/>
          <w:sz w:val="32"/>
          <w:szCs w:val="32"/>
        </w:rPr>
        <w:sectPr w:rsidR="00F833DC">
          <w:pgSz w:w="11906" w:h="16838"/>
          <w:pgMar w:top="1440" w:right="2126" w:bottom="1440" w:left="1800" w:header="851" w:footer="992" w:gutter="0"/>
          <w:cols w:space="425"/>
          <w:titlePg/>
          <w:docGrid w:type="lines" w:linePitch="312"/>
        </w:sectPr>
      </w:pPr>
    </w:p>
    <w:p w:rsidR="00F833DC" w:rsidRDefault="00942E66">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w:t>
      </w:r>
      <w:r>
        <w:rPr>
          <w:rFonts w:ascii="楷体_GB2312" w:eastAsia="楷体_GB2312" w:hAnsi="楷体_GB2312" w:cs="楷体_GB2312" w:hint="eastAsia"/>
          <w:sz w:val="32"/>
          <w:szCs w:val="32"/>
        </w:rPr>
        <w:t>部门绩效评价结果。</w:t>
      </w:r>
    </w:p>
    <w:p w:rsidR="00F833DC" w:rsidRDefault="00942E6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川北幼儿师范高等专科学校</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F833DC" w:rsidRDefault="00942E66">
      <w:pPr>
        <w:widowControl/>
        <w:ind w:firstLineChars="200" w:firstLine="643"/>
        <w:jc w:val="left"/>
        <w:rPr>
          <w:rFonts w:ascii="仿宋_GB2312" w:eastAsia="仿宋_GB2312"/>
          <w:b/>
          <w:color w:val="000000"/>
          <w:sz w:val="32"/>
          <w:szCs w:val="32"/>
        </w:rPr>
      </w:pPr>
      <w:r>
        <w:rPr>
          <w:rFonts w:ascii="仿宋_GB2312" w:eastAsia="仿宋_GB2312"/>
          <w:b/>
          <w:color w:val="000000"/>
          <w:sz w:val="32"/>
          <w:szCs w:val="32"/>
        </w:rPr>
        <w:br w:type="page"/>
      </w:r>
    </w:p>
    <w:p w:rsidR="00F833DC" w:rsidRDefault="00942E66">
      <w:pPr>
        <w:numPr>
          <w:ilvl w:val="0"/>
          <w:numId w:val="5"/>
        </w:numPr>
        <w:spacing w:line="600" w:lineRule="exact"/>
        <w:ind w:firstLineChars="150" w:firstLine="660"/>
        <w:jc w:val="center"/>
        <w:outlineLvl w:val="0"/>
        <w:rPr>
          <w:rStyle w:val="1Char"/>
          <w:rFonts w:ascii="黑体" w:eastAsia="黑体" w:hAnsi="黑体"/>
          <w:b w:val="0"/>
        </w:rPr>
      </w:pPr>
      <w:bookmarkStart w:id="63" w:name="_Toc29059"/>
      <w:bookmarkStart w:id="64" w:name="_Toc15396613"/>
      <w:bookmarkStart w:id="65"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63"/>
      <w:bookmarkEnd w:id="64"/>
      <w:bookmarkEnd w:id="65"/>
    </w:p>
    <w:p w:rsidR="00F833DC" w:rsidRDefault="00F833DC">
      <w:pPr>
        <w:spacing w:line="600" w:lineRule="exact"/>
        <w:jc w:val="left"/>
        <w:rPr>
          <w:rFonts w:ascii="宋体"/>
          <w:b/>
          <w:color w:val="000000"/>
          <w:sz w:val="44"/>
          <w:szCs w:val="44"/>
        </w:rPr>
      </w:pPr>
    </w:p>
    <w:p w:rsidR="00F833DC" w:rsidRDefault="00942E66">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F833DC" w:rsidRDefault="00942E66">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事业收入：指事业单位开展专业业务活动及辅助活动取得的收入。如学费、住宿费</w:t>
      </w:r>
      <w:r>
        <w:rPr>
          <w:rFonts w:ascii="仿宋_GB2312" w:eastAsia="仿宋_GB2312"/>
          <w:sz w:val="32"/>
          <w:szCs w:val="32"/>
        </w:rPr>
        <w:t>、短期培训费</w:t>
      </w:r>
      <w:r>
        <w:rPr>
          <w:rFonts w:ascii="仿宋_GB2312" w:eastAsia="仿宋_GB2312" w:hint="eastAsia"/>
          <w:sz w:val="32"/>
          <w:szCs w:val="32"/>
        </w:rPr>
        <w:t>等。</w:t>
      </w:r>
    </w:p>
    <w:p w:rsidR="00F833DC" w:rsidRDefault="00942E66">
      <w:pPr>
        <w:pStyle w:val="Default"/>
        <w:spacing w:line="560" w:lineRule="exact"/>
        <w:ind w:firstLineChars="200" w:firstLine="640"/>
        <w:rPr>
          <w:rFonts w:ascii="仿宋_GB2312" w:eastAsia="仿宋_GB2312"/>
          <w:color w:val="auto"/>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其他收入：指单位取得的除上述收入以外的各项收入。</w:t>
      </w:r>
      <w:r>
        <w:rPr>
          <w:rFonts w:ascii="仿宋_GB2312" w:eastAsia="仿宋_GB2312" w:hint="eastAsia"/>
          <w:color w:val="auto"/>
          <w:sz w:val="32"/>
          <w:szCs w:val="32"/>
        </w:rPr>
        <w:t>主要是利息</w:t>
      </w:r>
      <w:r>
        <w:rPr>
          <w:rFonts w:ascii="仿宋_GB2312" w:eastAsia="仿宋_GB2312"/>
          <w:color w:val="auto"/>
          <w:sz w:val="32"/>
          <w:szCs w:val="32"/>
        </w:rPr>
        <w:t>收入、捐赠收入</w:t>
      </w:r>
      <w:r>
        <w:rPr>
          <w:rFonts w:ascii="仿宋_GB2312" w:eastAsia="仿宋_GB2312" w:hint="eastAsia"/>
          <w:color w:val="auto"/>
          <w:sz w:val="32"/>
          <w:szCs w:val="32"/>
        </w:rPr>
        <w:t>等。</w:t>
      </w:r>
    </w:p>
    <w:p w:rsidR="00F833DC" w:rsidRDefault="00942E6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p>
    <w:p w:rsidR="00F833DC" w:rsidRDefault="00942E6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、年末结转和结余：指单位按有关规定结转到下年或以后年度继续使用的资金。</w:t>
      </w:r>
    </w:p>
    <w:p w:rsidR="00F833DC" w:rsidRDefault="00942E66">
      <w:pPr>
        <w:spacing w:line="560" w:lineRule="exact"/>
        <w:ind w:firstLineChars="200"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Ansi="Calibri" w:cs="仿宋"/>
          <w:color w:val="000000"/>
          <w:kern w:val="0"/>
          <w:sz w:val="32"/>
          <w:szCs w:val="32"/>
        </w:rPr>
        <w:t>教育（类）职业教育（款）高等职业教育（项）：指经国家批准设立的高等职业大学、专科职业教育等方面的支出。</w:t>
      </w:r>
    </w:p>
    <w:p w:rsidR="00F833DC" w:rsidRDefault="00942E66">
      <w:pPr>
        <w:spacing w:line="560" w:lineRule="exact"/>
        <w:ind w:firstLineChars="200"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Ansi="Calibri" w:cs="仿宋"/>
          <w:color w:val="000000"/>
          <w:kern w:val="0"/>
          <w:sz w:val="32"/>
          <w:szCs w:val="32"/>
        </w:rPr>
        <w:t>社会保障和就业（类）行政事业单位离退休（款）机关事业单位基本养老保险缴费支出（项）：指机关事业单位实施养老保险制度由单位缴纳的基本养老保险费支出。</w:t>
      </w:r>
    </w:p>
    <w:p w:rsidR="00F833DC" w:rsidRDefault="00942E66">
      <w:pPr>
        <w:spacing w:line="560" w:lineRule="exact"/>
        <w:ind w:firstLineChars="200"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8</w:t>
      </w:r>
      <w:r>
        <w:rPr>
          <w:rFonts w:ascii="仿宋_GB2312" w:eastAsia="仿宋_GB2312"/>
          <w:color w:val="000000"/>
          <w:sz w:val="32"/>
          <w:szCs w:val="32"/>
        </w:rPr>
        <w:t>.</w:t>
      </w:r>
      <w:r>
        <w:rPr>
          <w:rFonts w:ascii="仿宋_GB2312" w:eastAsia="仿宋_GB2312" w:hAnsi="Calibri" w:cs="仿宋"/>
          <w:color w:val="000000"/>
          <w:kern w:val="0"/>
          <w:sz w:val="32"/>
          <w:szCs w:val="32"/>
        </w:rPr>
        <w:t>医疗卫生与计划生育（类）医疗保障（款）事业单位医疗（项）：指财政部门集中安排的事业单位基本医疗保险缴费经费，未参加医疗保险的事业单位的公费医疗经费，按国家规定享受离休人员待遇</w:t>
      </w:r>
      <w:r>
        <w:rPr>
          <w:rFonts w:ascii="仿宋_GB2312" w:eastAsia="仿宋_GB2312" w:hAnsi="Calibri" w:cs="仿宋"/>
          <w:color w:val="000000"/>
          <w:kern w:val="0"/>
          <w:sz w:val="32"/>
          <w:szCs w:val="32"/>
        </w:rPr>
        <w:t>人员的医疗经费。</w:t>
      </w:r>
    </w:p>
    <w:p w:rsidR="00F833DC" w:rsidRDefault="00942E66">
      <w:pPr>
        <w:spacing w:line="560" w:lineRule="exact"/>
        <w:ind w:firstLineChars="200"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Ansi="Calibri" w:cs="仿宋"/>
          <w:color w:val="000000"/>
          <w:kern w:val="0"/>
          <w:sz w:val="32"/>
          <w:szCs w:val="32"/>
        </w:rPr>
        <w:t>住房保障（类）住房改革支出（款）住房公积金（项）：</w:t>
      </w:r>
      <w:r>
        <w:rPr>
          <w:rFonts w:ascii="仿宋_GB2312" w:eastAsia="仿宋_GB2312" w:hAnsi="Calibri" w:cs="仿宋"/>
          <w:color w:val="000000"/>
          <w:kern w:val="0"/>
          <w:sz w:val="32"/>
          <w:szCs w:val="32"/>
        </w:rPr>
        <w:lastRenderedPageBreak/>
        <w:t>指行政事业单位按人力资源和社会保障部、财政部规定的基本工资和津贴补贴以及规定比例为职工缴纳的住房公积金。</w:t>
      </w:r>
    </w:p>
    <w:p w:rsidR="00F833DC" w:rsidRDefault="00942E66">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F833DC" w:rsidRDefault="00942E66">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rsidR="00F833DC" w:rsidRDefault="00942E66">
      <w:pPr>
        <w:ind w:firstLineChars="200" w:firstLine="640"/>
        <w:rPr>
          <w:rFonts w:ascii="仿宋_GB2312" w:eastAsia="仿宋_GB2312"/>
          <w:color w:val="000000"/>
          <w:sz w:val="32"/>
          <w:szCs w:val="32"/>
        </w:rPr>
      </w:pP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w:t>
      </w:r>
      <w:r>
        <w:rPr>
          <w:rFonts w:ascii="仿宋_GB2312" w:eastAsia="仿宋_GB2312" w:hint="eastAsia"/>
          <w:sz w:val="32"/>
          <w:szCs w:val="32"/>
        </w:rPr>
        <w:t>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F833DC" w:rsidRDefault="00942E6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833DC" w:rsidRDefault="00942E66">
      <w:pPr>
        <w:spacing w:line="600" w:lineRule="exact"/>
        <w:jc w:val="center"/>
        <w:outlineLvl w:val="0"/>
        <w:rPr>
          <w:rStyle w:val="1Char"/>
          <w:rFonts w:ascii="黑体" w:eastAsia="黑体" w:hAnsi="黑体"/>
          <w:b w:val="0"/>
        </w:rPr>
      </w:pPr>
      <w:bookmarkStart w:id="66" w:name="_Toc15377226"/>
      <w:r>
        <w:rPr>
          <w:rFonts w:ascii="宋体"/>
          <w:b/>
          <w:color w:val="000000"/>
          <w:sz w:val="44"/>
          <w:szCs w:val="44"/>
        </w:rPr>
        <w:br w:type="page"/>
      </w:r>
      <w:bookmarkStart w:id="67" w:name="_Toc15396614"/>
      <w:bookmarkStart w:id="68" w:name="_Toc719"/>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67"/>
      <w:bookmarkEnd w:id="68"/>
    </w:p>
    <w:p w:rsidR="00F833DC" w:rsidRDefault="00942E66">
      <w:pPr>
        <w:spacing w:line="600" w:lineRule="exact"/>
        <w:jc w:val="left"/>
        <w:outlineLvl w:val="0"/>
        <w:rPr>
          <w:rFonts w:ascii="方正小标宋简体" w:eastAsia="方正小标宋简体" w:hAnsi="方正小标宋简体" w:cs="方正小标宋简体"/>
          <w:sz w:val="32"/>
          <w:szCs w:val="32"/>
        </w:rPr>
      </w:pPr>
      <w:bookmarkStart w:id="69" w:name="_Toc6658"/>
      <w:r>
        <w:rPr>
          <w:rFonts w:ascii="黑体" w:eastAsia="黑体" w:hAnsi="黑体" w:cs="黑体" w:hint="eastAsia"/>
          <w:sz w:val="32"/>
          <w:szCs w:val="32"/>
        </w:rPr>
        <w:t>附件</w:t>
      </w:r>
      <w:r>
        <w:rPr>
          <w:rFonts w:ascii="黑体" w:eastAsia="黑体" w:hAnsi="黑体" w:cs="黑体" w:hint="eastAsia"/>
          <w:sz w:val="32"/>
          <w:szCs w:val="32"/>
        </w:rPr>
        <w:t>1</w:t>
      </w:r>
      <w:bookmarkEnd w:id="69"/>
    </w:p>
    <w:p w:rsidR="00F833DC" w:rsidRDefault="00F833DC">
      <w:pPr>
        <w:spacing w:line="580" w:lineRule="exact"/>
        <w:jc w:val="center"/>
        <w:rPr>
          <w:rFonts w:ascii="方正小标宋简体" w:eastAsia="方正小标宋简体" w:hAnsi="方正小标宋简体" w:cs="方正小标宋简体"/>
          <w:sz w:val="44"/>
          <w:szCs w:val="44"/>
        </w:rPr>
      </w:pPr>
    </w:p>
    <w:p w:rsidR="00F833DC" w:rsidRDefault="00942E66">
      <w:pPr>
        <w:spacing w:line="600" w:lineRule="exact"/>
        <w:jc w:val="center"/>
        <w:outlineLvl w:val="0"/>
        <w:rPr>
          <w:rFonts w:ascii="黑体" w:eastAsia="黑体" w:hAnsi="黑体" w:cs="方正小标宋简体"/>
          <w:sz w:val="36"/>
          <w:szCs w:val="36"/>
        </w:rPr>
      </w:pPr>
      <w:bookmarkStart w:id="70" w:name="_Toc30613"/>
      <w:bookmarkStart w:id="71" w:name="_Toc15396616"/>
      <w:r>
        <w:rPr>
          <w:rFonts w:ascii="黑体" w:eastAsia="黑体" w:hAnsi="黑体" w:cs="方正小标宋简体" w:hint="eastAsia"/>
          <w:sz w:val="36"/>
          <w:szCs w:val="36"/>
        </w:rPr>
        <w:t>川北幼儿师范高等专科学校</w:t>
      </w:r>
      <w:bookmarkEnd w:id="70"/>
    </w:p>
    <w:p w:rsidR="00F833DC" w:rsidRDefault="00942E66">
      <w:pPr>
        <w:spacing w:line="600" w:lineRule="exact"/>
        <w:jc w:val="center"/>
        <w:outlineLvl w:val="0"/>
        <w:rPr>
          <w:rFonts w:ascii="黑体" w:eastAsia="黑体" w:hAnsi="黑体" w:cs="方正小标宋简体"/>
          <w:sz w:val="36"/>
          <w:szCs w:val="36"/>
        </w:rPr>
      </w:pPr>
      <w:bookmarkStart w:id="72" w:name="_Toc10245"/>
      <w:r>
        <w:rPr>
          <w:rFonts w:ascii="黑体" w:eastAsia="黑体" w:hAnsi="黑体" w:cs="方正小标宋简体" w:hint="eastAsia"/>
          <w:sz w:val="36"/>
          <w:szCs w:val="36"/>
        </w:rPr>
        <w:t>201</w:t>
      </w:r>
      <w:r>
        <w:rPr>
          <w:rFonts w:ascii="黑体" w:eastAsia="黑体" w:hAnsi="黑体" w:cs="方正小标宋简体" w:hint="eastAsia"/>
          <w:sz w:val="36"/>
          <w:szCs w:val="36"/>
        </w:rPr>
        <w:t>9</w:t>
      </w:r>
      <w:r>
        <w:rPr>
          <w:rFonts w:ascii="黑体" w:eastAsia="黑体" w:hAnsi="黑体" w:cs="方正小标宋简体" w:hint="eastAsia"/>
          <w:sz w:val="36"/>
          <w:szCs w:val="36"/>
        </w:rPr>
        <w:t>年部门整体支出绩效评价报告</w:t>
      </w:r>
      <w:bookmarkEnd w:id="71"/>
      <w:bookmarkEnd w:id="72"/>
    </w:p>
    <w:p w:rsidR="00F833DC" w:rsidRDefault="00F833DC">
      <w:pPr>
        <w:spacing w:line="580" w:lineRule="exact"/>
        <w:ind w:firstLineChars="200" w:firstLine="640"/>
        <w:rPr>
          <w:rFonts w:ascii="黑体" w:eastAsia="黑体" w:hAnsi="黑体" w:cs="黑体"/>
          <w:sz w:val="32"/>
          <w:szCs w:val="32"/>
        </w:rPr>
      </w:pPr>
    </w:p>
    <w:p w:rsidR="00F833DC" w:rsidRDefault="00942E6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一、部门概况</w:t>
      </w:r>
    </w:p>
    <w:p w:rsidR="00F833DC" w:rsidRDefault="00942E66">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川北幼儿师范高等专科学校是经四川省人民政府批准成立、教育部备案的公办全日制普通高等学校</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是在原四川省广元师范学校基础上创建的，由广元市教育局管理的独立核算一级预算单位，执行</w:t>
      </w:r>
      <w:r>
        <w:rPr>
          <w:rFonts w:ascii="仿宋_GB2312" w:eastAsia="仿宋_GB2312" w:hAnsi="宋体" w:cs="宋体" w:hint="eastAsia"/>
          <w:kern w:val="0"/>
          <w:sz w:val="32"/>
          <w:szCs w:val="32"/>
        </w:rPr>
        <w:t>政府会计制度</w:t>
      </w:r>
      <w:r>
        <w:rPr>
          <w:rFonts w:ascii="仿宋_GB2312" w:eastAsia="仿宋_GB2312" w:hAnsi="宋体" w:cs="宋体" w:hint="eastAsia"/>
          <w:kern w:val="0"/>
          <w:sz w:val="32"/>
          <w:szCs w:val="32"/>
        </w:rPr>
        <w:t>。学校以培养学前教育、小学教育师资人才为主，是四川省五年制学前教育、初等教育大专试点学校，是川北地区最大的职业教育基地。</w:t>
      </w:r>
      <w:r>
        <w:rPr>
          <w:rFonts w:ascii="仿宋" w:eastAsia="仿宋" w:hAnsi="仿宋" w:cs="仿宋_GB2312" w:hint="eastAsia"/>
          <w:sz w:val="32"/>
          <w:szCs w:val="32"/>
        </w:rPr>
        <w:t>学校设置</w:t>
      </w:r>
      <w:r>
        <w:rPr>
          <w:rFonts w:ascii="仿宋" w:eastAsia="仿宋" w:hAnsi="仿宋" w:cs="仿宋_GB2312"/>
          <w:sz w:val="32"/>
          <w:szCs w:val="32"/>
        </w:rPr>
        <w:t>10</w:t>
      </w:r>
      <w:r>
        <w:rPr>
          <w:rFonts w:ascii="仿宋" w:eastAsia="仿宋" w:hAnsi="仿宋" w:cs="仿宋_GB2312" w:hint="eastAsia"/>
          <w:sz w:val="32"/>
          <w:szCs w:val="32"/>
        </w:rPr>
        <w:t>个教学系部，开设</w:t>
      </w:r>
      <w:r>
        <w:rPr>
          <w:rFonts w:ascii="仿宋" w:eastAsia="仿宋" w:hAnsi="仿宋" w:cs="仿宋_GB2312"/>
          <w:sz w:val="32"/>
          <w:szCs w:val="32"/>
        </w:rPr>
        <w:t>23</w:t>
      </w:r>
      <w:r>
        <w:rPr>
          <w:rFonts w:ascii="仿宋" w:eastAsia="仿宋" w:hAnsi="仿宋" w:cs="仿宋_GB2312" w:hint="eastAsia"/>
          <w:sz w:val="32"/>
          <w:szCs w:val="32"/>
        </w:rPr>
        <w:t>个大专专业，其中学前教育、语文教育两个专业列为中央财政支持重点建设专业。</w:t>
      </w:r>
      <w:r>
        <w:rPr>
          <w:rFonts w:ascii="仿宋" w:eastAsia="仿宋" w:hAnsi="仿宋" w:cs="仿宋_GB2312" w:hint="eastAsia"/>
          <w:sz w:val="32"/>
          <w:szCs w:val="32"/>
        </w:rPr>
        <w:t>截止</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proofErr w:type="gramStart"/>
      <w:r>
        <w:rPr>
          <w:rFonts w:ascii="仿宋_GB2312" w:eastAsia="仿宋_GB2312" w:hAnsi="宋体" w:cs="宋体" w:hint="eastAsia"/>
          <w:kern w:val="0"/>
          <w:sz w:val="32"/>
          <w:szCs w:val="32"/>
        </w:rPr>
        <w:t>底学校</w:t>
      </w:r>
      <w:proofErr w:type="gramEnd"/>
      <w:r>
        <w:rPr>
          <w:rFonts w:ascii="仿宋_GB2312" w:eastAsia="仿宋_GB2312" w:hAnsi="宋体" w:cs="宋体" w:hint="eastAsia"/>
          <w:kern w:val="0"/>
          <w:sz w:val="32"/>
          <w:szCs w:val="32"/>
        </w:rPr>
        <w:t>在职人员</w:t>
      </w:r>
      <w:r>
        <w:rPr>
          <w:rFonts w:ascii="仿宋_GB2312" w:eastAsia="仿宋_GB2312" w:hAnsi="宋体" w:cs="宋体" w:hint="eastAsia"/>
          <w:kern w:val="0"/>
          <w:sz w:val="32"/>
          <w:szCs w:val="32"/>
        </w:rPr>
        <w:t>337</w:t>
      </w:r>
      <w:r>
        <w:rPr>
          <w:rFonts w:ascii="仿宋_GB2312" w:eastAsia="仿宋_GB2312" w:hAnsi="宋体" w:cs="宋体" w:hint="eastAsia"/>
          <w:kern w:val="0"/>
          <w:sz w:val="32"/>
          <w:szCs w:val="32"/>
        </w:rPr>
        <w:t>人</w:t>
      </w:r>
      <w:r>
        <w:rPr>
          <w:rFonts w:ascii="仿宋_GB2312" w:eastAsia="仿宋_GB2312" w:hAnsi="宋体" w:cs="宋体"/>
          <w:kern w:val="0"/>
          <w:sz w:val="32"/>
          <w:szCs w:val="32"/>
        </w:rPr>
        <w:t>，</w:t>
      </w:r>
      <w:r>
        <w:rPr>
          <w:rFonts w:ascii="仿宋_GB2312" w:eastAsia="仿宋_GB2312" w:hAnsi="宋体" w:cs="宋体" w:hint="eastAsia"/>
          <w:kern w:val="0"/>
          <w:sz w:val="32"/>
          <w:szCs w:val="32"/>
        </w:rPr>
        <w:t>学生</w:t>
      </w:r>
      <w:r>
        <w:rPr>
          <w:rFonts w:ascii="仿宋_GB2312" w:eastAsia="仿宋_GB2312" w:hAnsi="宋体" w:cs="宋体" w:hint="eastAsia"/>
          <w:kern w:val="0"/>
          <w:sz w:val="32"/>
          <w:szCs w:val="32"/>
        </w:rPr>
        <w:t>8125</w:t>
      </w:r>
      <w:r>
        <w:rPr>
          <w:rFonts w:ascii="仿宋_GB2312" w:eastAsia="仿宋_GB2312" w:hAnsi="宋体" w:cs="宋体" w:hint="eastAsia"/>
          <w:kern w:val="0"/>
          <w:sz w:val="32"/>
          <w:szCs w:val="32"/>
        </w:rPr>
        <w:t>人</w:t>
      </w:r>
      <w:r>
        <w:rPr>
          <w:rFonts w:ascii="仿宋_GB2312" w:eastAsia="仿宋_GB2312" w:hAnsi="宋体" w:cs="宋体"/>
          <w:kern w:val="0"/>
          <w:sz w:val="32"/>
          <w:szCs w:val="32"/>
        </w:rPr>
        <w:t>。</w:t>
      </w:r>
    </w:p>
    <w:p w:rsidR="00F833DC" w:rsidRDefault="00F833DC">
      <w:pPr>
        <w:spacing w:line="560" w:lineRule="exact"/>
        <w:ind w:firstLineChars="200" w:firstLine="640"/>
        <w:rPr>
          <w:rFonts w:ascii="仿宋_GB2312" w:eastAsia="仿宋_GB2312" w:hAnsi="宋体" w:cs="宋体"/>
          <w:kern w:val="0"/>
          <w:sz w:val="32"/>
          <w:szCs w:val="32"/>
        </w:rPr>
      </w:pPr>
    </w:p>
    <w:p w:rsidR="00F833DC" w:rsidRDefault="00942E66">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F833DC" w:rsidRDefault="00942E6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w:t>
      </w:r>
      <w:r>
        <w:rPr>
          <w:rFonts w:ascii="仿宋" w:eastAsia="仿宋" w:hAnsi="仿宋" w:cs="仿宋_GB2312" w:hint="eastAsia"/>
          <w:sz w:val="32"/>
          <w:szCs w:val="32"/>
        </w:rPr>
        <w:t>201</w:t>
      </w:r>
      <w:r>
        <w:rPr>
          <w:rFonts w:ascii="仿宋" w:eastAsia="仿宋" w:hAnsi="仿宋" w:cs="仿宋_GB2312" w:hint="eastAsia"/>
          <w:sz w:val="32"/>
          <w:szCs w:val="32"/>
        </w:rPr>
        <w:t>9</w:t>
      </w:r>
      <w:r>
        <w:rPr>
          <w:rFonts w:ascii="仿宋" w:eastAsia="仿宋" w:hAnsi="仿宋" w:cs="仿宋_GB2312" w:hint="eastAsia"/>
          <w:sz w:val="32"/>
          <w:szCs w:val="32"/>
        </w:rPr>
        <w:t>年财政资金收入</w:t>
      </w:r>
      <w:r>
        <w:rPr>
          <w:rFonts w:ascii="仿宋" w:eastAsia="仿宋" w:hAnsi="仿宋" w:cs="仿宋_GB2312" w:hint="eastAsia"/>
          <w:sz w:val="32"/>
          <w:szCs w:val="32"/>
        </w:rPr>
        <w:t>12094.04</w:t>
      </w:r>
      <w:r>
        <w:rPr>
          <w:rFonts w:ascii="仿宋" w:eastAsia="仿宋" w:hAnsi="仿宋" w:cs="仿宋_GB2312" w:hint="eastAsia"/>
          <w:sz w:val="32"/>
          <w:szCs w:val="32"/>
        </w:rPr>
        <w:t>万元，</w:t>
      </w:r>
      <w:r>
        <w:rPr>
          <w:rFonts w:ascii="仿宋" w:eastAsia="仿宋" w:hAnsi="仿宋" w:cs="仿宋_GB2312" w:hint="eastAsia"/>
          <w:sz w:val="32"/>
          <w:szCs w:val="32"/>
        </w:rPr>
        <w:t>其中：一般公共预算财政拨款收入</w:t>
      </w:r>
      <w:r>
        <w:rPr>
          <w:rFonts w:ascii="仿宋" w:eastAsia="仿宋" w:hAnsi="仿宋" w:cs="仿宋_GB2312" w:hint="eastAsia"/>
          <w:sz w:val="32"/>
          <w:szCs w:val="32"/>
        </w:rPr>
        <w:t>10734.39</w:t>
      </w:r>
      <w:r>
        <w:rPr>
          <w:rFonts w:ascii="仿宋" w:eastAsia="仿宋" w:hAnsi="仿宋" w:cs="仿宋_GB2312" w:hint="eastAsia"/>
          <w:sz w:val="32"/>
          <w:szCs w:val="32"/>
        </w:rPr>
        <w:t>万元；政府性基金预算财政拨款收入</w:t>
      </w:r>
      <w:r>
        <w:rPr>
          <w:rFonts w:ascii="仿宋" w:eastAsia="仿宋" w:hAnsi="仿宋" w:cs="仿宋_GB2312" w:hint="eastAsia"/>
          <w:sz w:val="32"/>
          <w:szCs w:val="32"/>
        </w:rPr>
        <w:t>1359.65</w:t>
      </w:r>
      <w:r>
        <w:rPr>
          <w:rFonts w:ascii="仿宋" w:eastAsia="仿宋" w:hAnsi="仿宋" w:cs="仿宋_GB2312" w:hint="eastAsia"/>
          <w:sz w:val="32"/>
          <w:szCs w:val="32"/>
        </w:rPr>
        <w:t>万元。</w:t>
      </w:r>
    </w:p>
    <w:p w:rsidR="00F833DC" w:rsidRDefault="00942E6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w:t>
      </w:r>
      <w:r>
        <w:rPr>
          <w:rFonts w:ascii="仿宋" w:eastAsia="仿宋" w:hAnsi="仿宋" w:cs="仿宋_GB2312" w:hint="eastAsia"/>
          <w:sz w:val="32"/>
          <w:szCs w:val="32"/>
        </w:rPr>
        <w:t>201</w:t>
      </w:r>
      <w:r>
        <w:rPr>
          <w:rFonts w:ascii="仿宋" w:eastAsia="仿宋" w:hAnsi="仿宋" w:cs="仿宋_GB2312" w:hint="eastAsia"/>
          <w:sz w:val="32"/>
          <w:szCs w:val="32"/>
        </w:rPr>
        <w:t>9</w:t>
      </w:r>
      <w:r>
        <w:rPr>
          <w:rFonts w:ascii="仿宋" w:eastAsia="仿宋" w:hAnsi="仿宋" w:cs="仿宋_GB2312" w:hint="eastAsia"/>
          <w:sz w:val="32"/>
          <w:szCs w:val="32"/>
        </w:rPr>
        <w:t>年财政资金支出</w:t>
      </w:r>
      <w:r>
        <w:rPr>
          <w:rFonts w:ascii="仿宋" w:eastAsia="仿宋" w:hAnsi="仿宋" w:cs="仿宋_GB2312" w:hint="eastAsia"/>
          <w:sz w:val="32"/>
          <w:szCs w:val="32"/>
        </w:rPr>
        <w:t>10420.18</w:t>
      </w:r>
      <w:r>
        <w:rPr>
          <w:rFonts w:ascii="仿宋" w:eastAsia="仿宋" w:hAnsi="仿宋" w:cs="仿宋_GB2312" w:hint="eastAsia"/>
          <w:sz w:val="32"/>
          <w:szCs w:val="32"/>
        </w:rPr>
        <w:t>万元，</w:t>
      </w:r>
      <w:r>
        <w:rPr>
          <w:rFonts w:ascii="仿宋" w:eastAsia="仿宋" w:hAnsi="仿宋" w:cs="仿宋_GB2312" w:hint="eastAsia"/>
          <w:sz w:val="32"/>
          <w:szCs w:val="32"/>
        </w:rPr>
        <w:t>其中：</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一般公共预算财政拨款支出</w:t>
      </w:r>
      <w:r>
        <w:rPr>
          <w:rFonts w:ascii="仿宋" w:eastAsia="仿宋" w:hAnsi="仿宋" w:cs="仿宋_GB2312" w:hint="eastAsia"/>
          <w:sz w:val="32"/>
          <w:szCs w:val="32"/>
        </w:rPr>
        <w:t>9091.50</w:t>
      </w:r>
      <w:r>
        <w:rPr>
          <w:rFonts w:ascii="仿宋" w:eastAsia="仿宋" w:hAnsi="仿宋" w:cs="仿宋_GB2312" w:hint="eastAsia"/>
          <w:sz w:val="32"/>
          <w:szCs w:val="32"/>
        </w:rPr>
        <w:t>万元；政府性基金</w:t>
      </w:r>
      <w:r>
        <w:rPr>
          <w:rFonts w:ascii="仿宋" w:eastAsia="仿宋" w:hAnsi="仿宋" w:cs="仿宋_GB2312" w:hint="eastAsia"/>
          <w:sz w:val="32"/>
          <w:szCs w:val="32"/>
        </w:rPr>
        <w:lastRenderedPageBreak/>
        <w:t>预算财政拨款支出</w:t>
      </w:r>
      <w:r>
        <w:rPr>
          <w:rFonts w:ascii="仿宋" w:eastAsia="仿宋" w:hAnsi="仿宋" w:cs="仿宋_GB2312" w:hint="eastAsia"/>
          <w:sz w:val="32"/>
          <w:szCs w:val="32"/>
        </w:rPr>
        <w:t>1328.68</w:t>
      </w:r>
      <w:r>
        <w:rPr>
          <w:rFonts w:ascii="仿宋" w:eastAsia="仿宋" w:hAnsi="仿宋" w:cs="仿宋_GB2312" w:hint="eastAsia"/>
          <w:sz w:val="32"/>
          <w:szCs w:val="32"/>
        </w:rPr>
        <w:t>万元。</w:t>
      </w:r>
    </w:p>
    <w:p w:rsidR="00F833DC" w:rsidRDefault="00942E66">
      <w:pPr>
        <w:spacing w:line="580" w:lineRule="exact"/>
        <w:ind w:left="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部门整体预算绩效管理情况</w:t>
      </w:r>
    </w:p>
    <w:p w:rsidR="00F833DC" w:rsidRDefault="00942E66">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w:t>
      </w:r>
      <w:r>
        <w:rPr>
          <w:rFonts w:ascii="仿宋_GB2312" w:eastAsia="仿宋_GB2312" w:hAnsi="宋体" w:cs="宋体" w:hint="eastAsia"/>
          <w:color w:val="000000"/>
          <w:kern w:val="0"/>
          <w:sz w:val="32"/>
          <w:szCs w:val="32"/>
          <w:shd w:val="clear" w:color="auto" w:fill="FFFFFF"/>
          <w:lang w:val="zh-CN"/>
        </w:rPr>
        <w:t>部门预算管理</w:t>
      </w:r>
    </w:p>
    <w:p w:rsidR="00F833DC" w:rsidRDefault="00942E66">
      <w:pPr>
        <w:spacing w:line="600" w:lineRule="exact"/>
        <w:ind w:firstLineChars="196" w:firstLine="627"/>
        <w:rPr>
          <w:rFonts w:ascii="仿宋_GB2312" w:eastAsia="仿宋_GB2312" w:hAnsi="宋体"/>
          <w:sz w:val="32"/>
          <w:szCs w:val="32"/>
        </w:rPr>
      </w:pP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年，我校严格</w:t>
      </w:r>
      <w:r>
        <w:rPr>
          <w:rFonts w:ascii="仿宋_GB2312" w:eastAsia="仿宋_GB2312" w:hint="eastAsia"/>
          <w:sz w:val="32"/>
          <w:szCs w:val="32"/>
        </w:rPr>
        <w:t>按照广元市财政局《关于编制</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年财政收支预算的通知》有关规定和要求按时报送基础库、项目库，按时编制</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年部门预算，对各项收入、支出预算的编制做到完整、准确、规范。严格执行部门预算编制的审批程序，</w:t>
      </w:r>
      <w:r>
        <w:rPr>
          <w:rFonts w:ascii="仿宋_GB2312" w:eastAsia="仿宋_GB2312" w:hAnsi="宋体" w:hint="eastAsia"/>
          <w:sz w:val="32"/>
          <w:szCs w:val="32"/>
        </w:rPr>
        <w:t>按时完成部门预算的编制工作，报分管业务科室并按照预算科预审意见及时修改预算草稿。</w:t>
      </w:r>
    </w:p>
    <w:p w:rsidR="00F833DC" w:rsidRDefault="00942E66">
      <w:pPr>
        <w:pStyle w:val="a7"/>
        <w:spacing w:line="420" w:lineRule="atLeas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在绩效目标</w:t>
      </w:r>
      <w:r>
        <w:rPr>
          <w:rFonts w:ascii="仿宋_GB2312" w:eastAsia="仿宋_GB2312" w:hint="eastAsia"/>
          <w:sz w:val="32"/>
          <w:szCs w:val="32"/>
        </w:rPr>
        <w:t>制定上</w:t>
      </w:r>
      <w:r>
        <w:rPr>
          <w:rFonts w:ascii="仿宋_GB2312" w:eastAsia="仿宋_GB2312" w:hint="eastAsia"/>
          <w:sz w:val="32"/>
          <w:szCs w:val="32"/>
        </w:rPr>
        <w:t>，学校严格按照财政绩效管理要求编报预算项目绩效目标，绩效目标真实、可行、科学，重点体现在</w:t>
      </w:r>
      <w:r>
        <w:rPr>
          <w:rFonts w:ascii="仿宋_GB2312" w:eastAsia="仿宋_GB2312"/>
          <w:sz w:val="32"/>
          <w:szCs w:val="32"/>
        </w:rPr>
        <w:t>教育发展支出上</w:t>
      </w:r>
      <w:r>
        <w:rPr>
          <w:rFonts w:ascii="仿宋_GB2312" w:eastAsia="仿宋_GB2312" w:hint="eastAsia"/>
          <w:sz w:val="32"/>
          <w:szCs w:val="32"/>
        </w:rPr>
        <w:t>，</w:t>
      </w:r>
      <w:r>
        <w:rPr>
          <w:rFonts w:ascii="仿宋_GB2312" w:eastAsia="仿宋_GB2312" w:hAnsi="仿宋_GB2312" w:cs="仿宋_GB2312" w:hint="eastAsia"/>
          <w:sz w:val="32"/>
          <w:szCs w:val="32"/>
        </w:rPr>
        <w:t>切实加强财务管理，健全财务制度，提升服务质量，引领资金投向，提高资金使用效益。</w:t>
      </w:r>
    </w:p>
    <w:p w:rsidR="00F833DC" w:rsidRDefault="00942E66">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在</w:t>
      </w:r>
      <w:r>
        <w:rPr>
          <w:rFonts w:ascii="仿宋_GB2312" w:eastAsia="仿宋_GB2312" w:hAnsi="宋体"/>
          <w:sz w:val="32"/>
          <w:szCs w:val="32"/>
        </w:rPr>
        <w:t>预算执行中，我</w:t>
      </w:r>
      <w:r>
        <w:rPr>
          <w:rFonts w:ascii="仿宋_GB2312" w:eastAsia="仿宋_GB2312" w:hAnsi="宋体" w:hint="eastAsia"/>
          <w:sz w:val="32"/>
          <w:szCs w:val="32"/>
        </w:rPr>
        <w:t>校</w:t>
      </w:r>
      <w:r>
        <w:rPr>
          <w:rFonts w:ascii="仿宋_GB2312" w:eastAsia="仿宋_GB2312" w:hAnsi="宋体"/>
          <w:sz w:val="32"/>
          <w:szCs w:val="32"/>
        </w:rPr>
        <w:t>重视</w:t>
      </w:r>
      <w:r>
        <w:rPr>
          <w:rFonts w:ascii="仿宋_GB2312" w:eastAsia="仿宋_GB2312" w:hAnsi="宋体" w:hint="eastAsia"/>
          <w:sz w:val="32"/>
          <w:szCs w:val="32"/>
        </w:rPr>
        <w:t>预算执行的刚性和平衡</w:t>
      </w:r>
      <w:r>
        <w:rPr>
          <w:rFonts w:ascii="仿宋_GB2312" w:eastAsia="仿宋_GB2312" w:hAnsi="宋体"/>
          <w:sz w:val="32"/>
          <w:szCs w:val="32"/>
        </w:rPr>
        <w:t>，严格按照文件要求，</w:t>
      </w:r>
      <w:r>
        <w:rPr>
          <w:rFonts w:ascii="仿宋_GB2312" w:eastAsia="仿宋_GB2312" w:hAnsi="宋体"/>
          <w:sz w:val="32"/>
          <w:szCs w:val="32"/>
        </w:rPr>
        <w:t>切实加强市级财政支出预算执行管理，努力提高财政资金使用绩效。一是强化预算刚性约束，严格按照批复的部门支出预算执行，没有随意改变专项资金规定用途和自行扩大支出范围和提高支出标准的行为。二是狠抓预算执行进度管理，在</w:t>
      </w:r>
      <w:r>
        <w:rPr>
          <w:rFonts w:ascii="仿宋_GB2312" w:eastAsia="仿宋_GB2312" w:hAnsi="宋体" w:hint="eastAsia"/>
          <w:sz w:val="32"/>
          <w:szCs w:val="32"/>
        </w:rPr>
        <w:t>各季度末</w:t>
      </w:r>
      <w:r>
        <w:rPr>
          <w:rFonts w:ascii="仿宋_GB2312" w:eastAsia="仿宋_GB2312" w:hAnsi="宋体"/>
          <w:sz w:val="32"/>
          <w:szCs w:val="32"/>
        </w:rPr>
        <w:t>提前统计分析预算执行进度情况，并召开专题会议会商预算执行中存在的困难和问题，确保预算执行达到相关进度要求。三是严格控制</w:t>
      </w:r>
      <w:r>
        <w:rPr>
          <w:rFonts w:ascii="仿宋_GB2312" w:eastAsia="仿宋_GB2312" w:hAnsi="宋体"/>
          <w:sz w:val="32"/>
          <w:szCs w:val="32"/>
        </w:rPr>
        <w:t>“</w:t>
      </w:r>
      <w:r>
        <w:rPr>
          <w:rFonts w:ascii="仿宋_GB2312" w:eastAsia="仿宋_GB2312" w:hAnsi="宋体"/>
          <w:sz w:val="32"/>
          <w:szCs w:val="32"/>
        </w:rPr>
        <w:t>三公</w:t>
      </w:r>
      <w:r>
        <w:rPr>
          <w:rFonts w:ascii="仿宋_GB2312" w:eastAsia="仿宋_GB2312" w:hAnsi="宋体"/>
          <w:sz w:val="32"/>
          <w:szCs w:val="32"/>
        </w:rPr>
        <w:t>”</w:t>
      </w:r>
      <w:r>
        <w:rPr>
          <w:rFonts w:ascii="仿宋_GB2312" w:eastAsia="仿宋_GB2312" w:hAnsi="宋体"/>
          <w:sz w:val="32"/>
          <w:szCs w:val="32"/>
        </w:rPr>
        <w:t>经费</w:t>
      </w:r>
      <w:r>
        <w:rPr>
          <w:rFonts w:ascii="仿宋_GB2312" w:eastAsia="仿宋_GB2312" w:hAnsi="宋体" w:hint="eastAsia"/>
          <w:sz w:val="32"/>
          <w:szCs w:val="32"/>
        </w:rPr>
        <w:t>、会议费</w:t>
      </w:r>
      <w:r>
        <w:rPr>
          <w:rFonts w:ascii="仿宋_GB2312" w:eastAsia="仿宋_GB2312" w:hAnsi="宋体"/>
          <w:sz w:val="32"/>
          <w:szCs w:val="32"/>
        </w:rPr>
        <w:t>等。</w:t>
      </w:r>
    </w:p>
    <w:p w:rsidR="00F833DC" w:rsidRDefault="00942E66">
      <w:pPr>
        <w:spacing w:line="600" w:lineRule="exact"/>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w:t>
      </w:r>
      <w:r>
        <w:rPr>
          <w:rFonts w:ascii="仿宋_GB2312" w:eastAsia="仿宋_GB2312" w:hAnsi="宋体" w:cs="宋体" w:hint="eastAsia"/>
          <w:color w:val="000000"/>
          <w:kern w:val="0"/>
          <w:sz w:val="32"/>
          <w:szCs w:val="32"/>
          <w:shd w:val="clear" w:color="auto" w:fill="FFFFFF"/>
          <w:lang w:val="zh-CN"/>
        </w:rPr>
        <w:t>结果应用情况</w:t>
      </w:r>
    </w:p>
    <w:p w:rsidR="00F833DC" w:rsidRDefault="00942E66">
      <w:pPr>
        <w:pStyle w:val="a7"/>
        <w:spacing w:line="420" w:lineRule="atLeast"/>
        <w:ind w:firstLineChars="250" w:firstLine="800"/>
        <w:jc w:val="both"/>
        <w:rPr>
          <w:rFonts w:ascii="黑体" w:eastAsia="黑体" w:hAnsi="黑体" w:cs="黑体"/>
          <w:sz w:val="32"/>
          <w:szCs w:val="32"/>
        </w:rPr>
      </w:pPr>
      <w:r>
        <w:rPr>
          <w:rFonts w:ascii="仿宋_GB2312" w:eastAsia="仿宋_GB2312" w:hAnsi="仿宋_GB2312" w:cs="仿宋_GB2312" w:hint="eastAsia"/>
          <w:sz w:val="32"/>
          <w:szCs w:val="32"/>
        </w:rPr>
        <w:lastRenderedPageBreak/>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年项目整体支出情况良好，所有</w:t>
      </w:r>
      <w:r>
        <w:rPr>
          <w:rFonts w:ascii="仿宋_GB2312" w:eastAsia="仿宋_GB2312" w:hAnsi="仿宋_GB2312" w:cs="仿宋_GB2312" w:hint="eastAsia"/>
          <w:sz w:val="32"/>
          <w:szCs w:val="32"/>
        </w:rPr>
        <w:t>重大</w:t>
      </w:r>
      <w:r>
        <w:rPr>
          <w:rFonts w:ascii="仿宋_GB2312" w:eastAsia="仿宋_GB2312" w:hAnsi="仿宋_GB2312" w:cs="仿宋_GB2312" w:hint="eastAsia"/>
          <w:sz w:val="32"/>
          <w:szCs w:val="32"/>
        </w:rPr>
        <w:t>专项项目实施均由学校</w:t>
      </w:r>
      <w:r>
        <w:rPr>
          <w:rFonts w:ascii="仿宋_GB2312" w:eastAsia="仿宋_GB2312" w:hAnsi="仿宋_GB2312" w:cs="仿宋_GB2312" w:hint="eastAsia"/>
          <w:sz w:val="32"/>
          <w:szCs w:val="32"/>
        </w:rPr>
        <w:t>校长办公室、</w:t>
      </w:r>
      <w:r>
        <w:rPr>
          <w:rFonts w:ascii="仿宋_GB2312" w:eastAsia="仿宋_GB2312" w:hAnsi="仿宋_GB2312" w:cs="仿宋_GB2312" w:hint="eastAsia"/>
          <w:sz w:val="32"/>
          <w:szCs w:val="32"/>
        </w:rPr>
        <w:t>党委会研究立项，日常公用经费实行校内各部门二级预算管理，严格执行</w:t>
      </w: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事业支出审批制度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，厉行节约原则，</w:t>
      </w:r>
      <w:r>
        <w:rPr>
          <w:rFonts w:ascii="仿宋_GB2312" w:eastAsia="仿宋_GB2312" w:hAnsi="仿宋_GB2312" w:cs="仿宋_GB2312" w:hint="eastAsia"/>
          <w:sz w:val="32"/>
          <w:szCs w:val="32"/>
        </w:rPr>
        <w:t>充分发挥了</w:t>
      </w:r>
      <w:r>
        <w:rPr>
          <w:rFonts w:ascii="仿宋_GB2312" w:eastAsia="仿宋_GB2312" w:hAnsi="仿宋_GB2312" w:cs="仿宋_GB2312" w:hint="eastAsia"/>
          <w:sz w:val="32"/>
          <w:szCs w:val="32"/>
        </w:rPr>
        <w:t>资金的经济效益、社会效益。在资金的管理严格按</w:t>
      </w:r>
      <w:r>
        <w:rPr>
          <w:rFonts w:ascii="仿宋_GB2312" w:eastAsia="仿宋_GB2312" w:hAnsi="仿宋_GB2312" w:cs="仿宋_GB2312"/>
          <w:sz w:val="32"/>
          <w:szCs w:val="32"/>
        </w:rPr>
        <w:t>政策执行</w:t>
      </w:r>
      <w:r>
        <w:rPr>
          <w:rFonts w:ascii="仿宋_GB2312" w:eastAsia="仿宋_GB2312" w:hAnsi="仿宋_GB2312" w:cs="仿宋_GB2312" w:hint="eastAsia"/>
          <w:sz w:val="32"/>
          <w:szCs w:val="32"/>
        </w:rPr>
        <w:t>项目资金申报与实际使用符合，无超报、虚报现象，达到项目预期效果。</w:t>
      </w:r>
    </w:p>
    <w:p w:rsidR="00F833DC" w:rsidRDefault="00942E66">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F833DC" w:rsidRDefault="00942E6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F833DC" w:rsidRDefault="00942E66">
      <w:pPr>
        <w:spacing w:line="600" w:lineRule="exact"/>
        <w:ind w:firstLineChars="200" w:firstLine="640"/>
        <w:rPr>
          <w:rFonts w:ascii="仿宋" w:eastAsia="仿宋" w:hAnsi="仿宋" w:cs="仿宋_GB2312"/>
          <w:sz w:val="32"/>
          <w:szCs w:val="32"/>
        </w:rPr>
      </w:pPr>
      <w:r>
        <w:rPr>
          <w:rFonts w:ascii="仿宋_GB2312" w:eastAsia="仿宋_GB2312" w:hAnsi="宋体" w:cs="宋体"/>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学校部门支出绩效总体情况较好，圆满地完成了各项目标任务</w:t>
      </w:r>
      <w:r>
        <w:rPr>
          <w:rFonts w:ascii="仿宋_GB2312" w:eastAsia="仿宋_GB2312" w:hAnsi="宋体" w:cs="宋体"/>
          <w:kern w:val="0"/>
          <w:sz w:val="32"/>
          <w:szCs w:val="32"/>
        </w:rPr>
        <w:t>。主要表现在：及时、准确地完成了预算编制；预算执行</w:t>
      </w:r>
      <w:r>
        <w:rPr>
          <w:rFonts w:ascii="仿宋_GB2312" w:eastAsia="仿宋_GB2312" w:hAnsi="宋体" w:cs="宋体" w:hint="eastAsia"/>
          <w:kern w:val="0"/>
          <w:sz w:val="32"/>
          <w:szCs w:val="32"/>
        </w:rPr>
        <w:t>及支付进度较好，无</w:t>
      </w:r>
      <w:r>
        <w:rPr>
          <w:rFonts w:ascii="仿宋_GB2312" w:eastAsia="仿宋_GB2312" w:hAnsi="宋体" w:cs="宋体"/>
          <w:kern w:val="0"/>
          <w:sz w:val="32"/>
          <w:szCs w:val="32"/>
        </w:rPr>
        <w:t>因违规支出受到</w:t>
      </w:r>
      <w:r>
        <w:rPr>
          <w:rFonts w:ascii="仿宋_GB2312" w:eastAsia="仿宋_GB2312" w:hAnsi="宋体" w:cs="宋体" w:hint="eastAsia"/>
          <w:kern w:val="0"/>
          <w:sz w:val="32"/>
          <w:szCs w:val="32"/>
        </w:rPr>
        <w:t>市财政局</w:t>
      </w:r>
      <w:r>
        <w:rPr>
          <w:rFonts w:ascii="仿宋_GB2312" w:eastAsia="仿宋_GB2312" w:hAnsi="宋体" w:cs="宋体"/>
          <w:kern w:val="0"/>
          <w:sz w:val="32"/>
          <w:szCs w:val="32"/>
        </w:rPr>
        <w:t>、</w:t>
      </w:r>
      <w:r>
        <w:rPr>
          <w:rFonts w:ascii="仿宋_GB2312" w:eastAsia="仿宋_GB2312" w:hAnsi="宋体" w:cs="宋体" w:hint="eastAsia"/>
          <w:kern w:val="0"/>
          <w:sz w:val="32"/>
          <w:szCs w:val="32"/>
        </w:rPr>
        <w:t>市教育局</w:t>
      </w:r>
      <w:r>
        <w:rPr>
          <w:rFonts w:ascii="仿宋_GB2312" w:eastAsia="仿宋_GB2312" w:hAnsi="宋体" w:cs="宋体"/>
          <w:kern w:val="0"/>
          <w:sz w:val="32"/>
          <w:szCs w:val="32"/>
        </w:rPr>
        <w:t>通报的情况；支出管理</w:t>
      </w:r>
      <w:r>
        <w:rPr>
          <w:rFonts w:ascii="仿宋_GB2312" w:eastAsia="仿宋_GB2312" w:hAnsi="宋体" w:cs="宋体" w:hint="eastAsia"/>
          <w:kern w:val="0"/>
          <w:sz w:val="32"/>
          <w:szCs w:val="32"/>
        </w:rPr>
        <w:t>在资金使用及会计核算方面总体较为规范，</w:t>
      </w:r>
      <w:r>
        <w:rPr>
          <w:rFonts w:ascii="仿宋_GB2312" w:eastAsia="仿宋_GB2312" w:hAnsi="宋体" w:cs="宋体"/>
          <w:kern w:val="0"/>
          <w:sz w:val="32"/>
          <w:szCs w:val="32"/>
        </w:rPr>
        <w:t>制度</w:t>
      </w:r>
      <w:r>
        <w:rPr>
          <w:rFonts w:ascii="仿宋_GB2312" w:eastAsia="仿宋_GB2312" w:hAnsi="宋体" w:cs="宋体" w:hint="eastAsia"/>
          <w:kern w:val="0"/>
          <w:sz w:val="32"/>
          <w:szCs w:val="32"/>
        </w:rPr>
        <w:t>基本</w:t>
      </w:r>
      <w:r>
        <w:rPr>
          <w:rFonts w:ascii="仿宋_GB2312" w:eastAsia="仿宋_GB2312" w:hAnsi="宋体" w:cs="宋体"/>
          <w:kern w:val="0"/>
          <w:sz w:val="32"/>
          <w:szCs w:val="32"/>
        </w:rPr>
        <w:t>健全，</w:t>
      </w:r>
      <w:r>
        <w:rPr>
          <w:rFonts w:ascii="仿宋_GB2312" w:eastAsia="仿宋_GB2312" w:hAnsi="宋体" w:cs="宋体" w:hint="eastAsia"/>
          <w:kern w:val="0"/>
          <w:sz w:val="32"/>
          <w:szCs w:val="32"/>
        </w:rPr>
        <w:t>能够按照相关会计制度和财务管理办法进行核算，账目设置清晰，会计资料及支付依据基本完整。</w:t>
      </w:r>
    </w:p>
    <w:p w:rsidR="00F833DC" w:rsidRDefault="00942E66">
      <w:pPr>
        <w:numPr>
          <w:ilvl w:val="0"/>
          <w:numId w:val="6"/>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存在问题。</w:t>
      </w:r>
    </w:p>
    <w:p w:rsidR="00F833DC" w:rsidRDefault="00942E66">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学校其他资金收支预算编制准确性欠佳，年度调整幅度较大。</w:t>
      </w:r>
    </w:p>
    <w:p w:rsidR="00F833DC" w:rsidRDefault="00942E66">
      <w:pPr>
        <w:spacing w:line="580" w:lineRule="exact"/>
        <w:ind w:left="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学校对专项支出管理与控制有待进一步加强。</w:t>
      </w:r>
    </w:p>
    <w:p w:rsidR="00F833DC" w:rsidRDefault="00942E66" w:rsidP="00F833DC">
      <w:pPr>
        <w:spacing w:line="580" w:lineRule="exact"/>
        <w:ind w:firstLineChars="199" w:firstLine="637"/>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在执行时效上，学校基本支出和大部分专项支出执行情况较好，但个别专项经费因部门分配不及时，导致资金支付时间较晚，执行进度不能完成。</w:t>
      </w:r>
    </w:p>
    <w:p w:rsidR="00F833DC" w:rsidRDefault="00942E66">
      <w:pPr>
        <w:numPr>
          <w:ilvl w:val="0"/>
          <w:numId w:val="6"/>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lastRenderedPageBreak/>
        <w:t>改进建议。</w:t>
      </w:r>
    </w:p>
    <w:p w:rsidR="00F833DC" w:rsidRDefault="00942E66">
      <w:pPr>
        <w:spacing w:line="580" w:lineRule="exact"/>
        <w:ind w:left="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进一步加强单位自有资金预算编制的准确性。</w:t>
      </w:r>
    </w:p>
    <w:p w:rsidR="00F833DC" w:rsidRDefault="00942E66">
      <w:pPr>
        <w:spacing w:line="580" w:lineRule="exact"/>
        <w:ind w:left="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进一步加强部门支出专项资金管理。</w:t>
      </w:r>
    </w:p>
    <w:p w:rsidR="00F833DC" w:rsidRDefault="00942E66">
      <w:pPr>
        <w:spacing w:line="580" w:lineRule="exact"/>
        <w:ind w:left="640"/>
        <w:rPr>
          <w:rStyle w:val="1Char"/>
          <w:rFonts w:ascii="仿宋" w:eastAsia="仿宋" w:hAnsi="仿宋"/>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进一步加强项目前期管理，加快项目执行进度。</w:t>
      </w:r>
    </w:p>
    <w:p w:rsidR="00F833DC" w:rsidRDefault="00F833DC">
      <w:pPr>
        <w:widowControl/>
        <w:jc w:val="left"/>
        <w:rPr>
          <w:rStyle w:val="1Char"/>
          <w:rFonts w:ascii="黑体" w:eastAsia="黑体" w:hAnsi="黑体"/>
          <w:b w:val="0"/>
        </w:rPr>
      </w:pPr>
    </w:p>
    <w:p w:rsidR="00F833DC" w:rsidRDefault="00942E66">
      <w:pPr>
        <w:widowControl/>
        <w:jc w:val="left"/>
        <w:rPr>
          <w:rStyle w:val="1Char"/>
          <w:rFonts w:ascii="黑体" w:eastAsia="黑体" w:hAnsi="黑体"/>
          <w:b w:val="0"/>
        </w:rPr>
      </w:pPr>
      <w:r>
        <w:rPr>
          <w:rStyle w:val="1Char"/>
          <w:rFonts w:ascii="黑体" w:eastAsia="黑体" w:hAnsi="黑体"/>
          <w:b w:val="0"/>
        </w:rPr>
        <w:br w:type="page"/>
      </w:r>
    </w:p>
    <w:p w:rsidR="00F833DC" w:rsidRDefault="00F833DC">
      <w:pPr>
        <w:spacing w:line="600" w:lineRule="exact"/>
        <w:jc w:val="center"/>
        <w:rPr>
          <w:rStyle w:val="1Char"/>
          <w:rFonts w:ascii="黑体" w:eastAsia="黑体" w:hAnsi="黑体"/>
          <w:b w:val="0"/>
        </w:rPr>
      </w:pPr>
    </w:p>
    <w:p w:rsidR="00F833DC" w:rsidRDefault="00942E66">
      <w:pPr>
        <w:spacing w:line="600" w:lineRule="exact"/>
        <w:jc w:val="center"/>
        <w:outlineLvl w:val="0"/>
        <w:rPr>
          <w:rStyle w:val="1Char"/>
          <w:rFonts w:ascii="黑体" w:eastAsia="黑体" w:hAnsi="黑体"/>
          <w:b w:val="0"/>
        </w:rPr>
      </w:pPr>
      <w:bookmarkStart w:id="73" w:name="_Toc15396618"/>
      <w:bookmarkStart w:id="74" w:name="_Toc2538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66"/>
      <w:bookmarkEnd w:id="73"/>
      <w:bookmarkEnd w:id="74"/>
    </w:p>
    <w:p w:rsidR="00F833DC" w:rsidRDefault="00F833DC">
      <w:pPr>
        <w:spacing w:line="600" w:lineRule="exact"/>
        <w:jc w:val="center"/>
        <w:rPr>
          <w:rFonts w:ascii="仿宋" w:eastAsia="仿宋" w:hAnsi="仿宋"/>
          <w:b/>
          <w:color w:val="000000"/>
          <w:sz w:val="44"/>
          <w:szCs w:val="44"/>
        </w:rPr>
      </w:pPr>
    </w:p>
    <w:p w:rsidR="00F833DC" w:rsidRDefault="00942E66">
      <w:pPr>
        <w:pStyle w:val="2"/>
        <w:rPr>
          <w:rFonts w:ascii="仿宋" w:eastAsia="仿宋" w:hAnsi="仿宋"/>
          <w:color w:val="000000"/>
        </w:rPr>
      </w:pPr>
      <w:bookmarkStart w:id="75" w:name="_Toc15396619"/>
      <w:r>
        <w:rPr>
          <w:rFonts w:ascii="仿宋" w:eastAsia="仿宋" w:hAnsi="仿宋" w:hint="eastAsia"/>
          <w:b w:val="0"/>
          <w:color w:val="000000"/>
        </w:rPr>
        <w:t>一、收</w:t>
      </w:r>
      <w:r>
        <w:rPr>
          <w:rStyle w:val="2Char"/>
          <w:rFonts w:ascii="仿宋" w:eastAsia="仿宋" w:hAnsi="仿宋" w:hint="eastAsia"/>
        </w:rPr>
        <w:t>入支出决算总表</w:t>
      </w:r>
      <w:bookmarkEnd w:id="75"/>
    </w:p>
    <w:p w:rsidR="00F833DC" w:rsidRDefault="00942E66">
      <w:pPr>
        <w:pStyle w:val="2"/>
        <w:rPr>
          <w:rFonts w:ascii="仿宋" w:eastAsia="仿宋" w:hAnsi="仿宋"/>
          <w:color w:val="000000"/>
        </w:rPr>
      </w:pPr>
      <w:bookmarkStart w:id="76" w:name="_Toc15396620"/>
      <w:r>
        <w:rPr>
          <w:rFonts w:ascii="仿宋" w:eastAsia="仿宋" w:hAnsi="仿宋" w:hint="eastAsia"/>
          <w:b w:val="0"/>
          <w:color w:val="000000"/>
        </w:rPr>
        <w:t>二、收</w:t>
      </w:r>
      <w:r>
        <w:rPr>
          <w:rStyle w:val="2Char"/>
          <w:rFonts w:ascii="仿宋" w:eastAsia="仿宋" w:hAnsi="仿宋" w:hint="eastAsia"/>
        </w:rPr>
        <w:t>入决算表</w:t>
      </w:r>
      <w:bookmarkEnd w:id="76"/>
    </w:p>
    <w:p w:rsidR="00F833DC" w:rsidRDefault="00942E66">
      <w:pPr>
        <w:pStyle w:val="2"/>
        <w:rPr>
          <w:rFonts w:ascii="仿宋" w:eastAsia="仿宋" w:hAnsi="仿宋"/>
          <w:color w:val="000000"/>
        </w:rPr>
      </w:pPr>
      <w:bookmarkStart w:id="77"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77"/>
    </w:p>
    <w:p w:rsidR="00F833DC" w:rsidRDefault="00942E66">
      <w:pPr>
        <w:pStyle w:val="2"/>
        <w:rPr>
          <w:rFonts w:ascii="仿宋" w:eastAsia="仿宋" w:hAnsi="仿宋"/>
          <w:b w:val="0"/>
          <w:color w:val="000000"/>
        </w:rPr>
      </w:pPr>
      <w:bookmarkStart w:id="78"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78"/>
    </w:p>
    <w:p w:rsidR="00F833DC" w:rsidRDefault="00942E66">
      <w:pPr>
        <w:pStyle w:val="2"/>
        <w:rPr>
          <w:rStyle w:val="2Char"/>
          <w:rFonts w:ascii="仿宋" w:eastAsia="仿宋" w:hAnsi="仿宋"/>
        </w:rPr>
      </w:pPr>
      <w:bookmarkStart w:id="79"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80" w:name="_Toc15396624"/>
      <w:bookmarkEnd w:id="79"/>
    </w:p>
    <w:p w:rsidR="00F833DC" w:rsidRDefault="00942E66">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80"/>
    </w:p>
    <w:p w:rsidR="00F833DC" w:rsidRDefault="00942E66">
      <w:pPr>
        <w:pStyle w:val="2"/>
        <w:rPr>
          <w:rFonts w:ascii="仿宋" w:eastAsia="仿宋" w:hAnsi="仿宋"/>
          <w:color w:val="000000"/>
        </w:rPr>
      </w:pPr>
      <w:bookmarkStart w:id="81"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81"/>
    </w:p>
    <w:p w:rsidR="00F833DC" w:rsidRDefault="00942E66">
      <w:pPr>
        <w:pStyle w:val="2"/>
        <w:rPr>
          <w:rFonts w:ascii="仿宋" w:eastAsia="仿宋" w:hAnsi="仿宋"/>
          <w:color w:val="000000"/>
        </w:rPr>
      </w:pPr>
      <w:bookmarkStart w:id="82"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82"/>
    </w:p>
    <w:p w:rsidR="00F833DC" w:rsidRDefault="00942E66">
      <w:pPr>
        <w:pStyle w:val="2"/>
        <w:rPr>
          <w:rFonts w:ascii="仿宋" w:eastAsia="仿宋" w:hAnsi="仿宋"/>
          <w:color w:val="000000"/>
        </w:rPr>
      </w:pPr>
      <w:bookmarkStart w:id="83"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83"/>
    </w:p>
    <w:p w:rsidR="00F833DC" w:rsidRDefault="00942E66">
      <w:pPr>
        <w:pStyle w:val="2"/>
        <w:rPr>
          <w:rFonts w:ascii="仿宋" w:eastAsia="仿宋" w:hAnsi="仿宋"/>
          <w:color w:val="000000"/>
        </w:rPr>
      </w:pPr>
      <w:bookmarkStart w:id="84"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84"/>
    </w:p>
    <w:p w:rsidR="00F833DC" w:rsidRDefault="00942E66">
      <w:pPr>
        <w:pStyle w:val="2"/>
        <w:rPr>
          <w:rFonts w:ascii="仿宋" w:eastAsia="仿宋" w:hAnsi="仿宋"/>
          <w:color w:val="000000"/>
        </w:rPr>
      </w:pPr>
      <w:bookmarkStart w:id="85"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85"/>
    </w:p>
    <w:p w:rsidR="00F833DC" w:rsidRDefault="00942E66">
      <w:pPr>
        <w:pStyle w:val="2"/>
        <w:rPr>
          <w:rFonts w:ascii="仿宋" w:eastAsia="仿宋" w:hAnsi="仿宋"/>
          <w:color w:val="000000"/>
        </w:rPr>
      </w:pPr>
      <w:bookmarkStart w:id="86"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86"/>
    </w:p>
    <w:p w:rsidR="00F833DC" w:rsidRDefault="00942E66">
      <w:pPr>
        <w:pStyle w:val="2"/>
        <w:rPr>
          <w:rFonts w:ascii="仿宋" w:eastAsia="仿宋" w:hAnsi="仿宋"/>
          <w:color w:val="000000" w:themeColor="text1"/>
        </w:rPr>
      </w:pPr>
      <w:bookmarkStart w:id="87"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87"/>
    </w:p>
    <w:sectPr w:rsidR="00F833DC" w:rsidSect="00F833DC">
      <w:pgSz w:w="11906" w:h="16838"/>
      <w:pgMar w:top="1440" w:right="2126"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3DC" w:rsidRDefault="00F833DC" w:rsidP="00F833DC">
      <w:r>
        <w:separator/>
      </w:r>
    </w:p>
  </w:endnote>
  <w:endnote w:type="continuationSeparator" w:id="1">
    <w:p w:rsidR="00F833DC" w:rsidRDefault="00F833DC" w:rsidP="00F83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DC" w:rsidRDefault="00F833DC">
    <w:pPr>
      <w:pStyle w:val="a6"/>
      <w:jc w:val="center"/>
    </w:pPr>
    <w:r>
      <w:fldChar w:fldCharType="begin"/>
    </w:r>
    <w:r w:rsidR="00942E66">
      <w:instrText>PAGE   \* MERGEFORMAT</w:instrText>
    </w:r>
    <w:r>
      <w:fldChar w:fldCharType="separate"/>
    </w:r>
    <w:r w:rsidR="00942E66" w:rsidRPr="00942E66">
      <w:rPr>
        <w:noProof/>
        <w:lang w:val="zh-CN"/>
      </w:rPr>
      <w:t>2</w:t>
    </w:r>
    <w:r>
      <w:fldChar w:fldCharType="end"/>
    </w:r>
  </w:p>
  <w:p w:rsidR="00F833DC" w:rsidRDefault="00F833D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DC" w:rsidRDefault="00F833DC">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sdt>
                <w:sdtPr>
                  <w:id w:val="-1994781956"/>
                </w:sdtPr>
                <w:sdtContent>
                  <w:p w:rsidR="00F833DC" w:rsidRDefault="00F833DC">
                    <w:pPr>
                      <w:pStyle w:val="a6"/>
                      <w:jc w:val="center"/>
                    </w:pPr>
                    <w:r>
                      <w:fldChar w:fldCharType="begin"/>
                    </w:r>
                    <w:r w:rsidR="00942E66">
                      <w:instrText>PAGE   \* MERGEFORMAT</w:instrText>
                    </w:r>
                    <w:r>
                      <w:fldChar w:fldCharType="separate"/>
                    </w:r>
                    <w:r w:rsidR="00942E66" w:rsidRPr="00942E66">
                      <w:rPr>
                        <w:noProof/>
                        <w:lang w:val="zh-CN"/>
                      </w:rPr>
                      <w:t>28</w:t>
                    </w:r>
                    <w:r>
                      <w:fldChar w:fldCharType="end"/>
                    </w:r>
                  </w:p>
                </w:sdtContent>
              </w:sdt>
              <w:p w:rsidR="00F833DC" w:rsidRDefault="00F833DC">
                <w:pPr>
                  <w:pStyle w:val="a0"/>
                </w:pPr>
              </w:p>
            </w:txbxContent>
          </v:textbox>
          <w10:wrap anchorx="margin"/>
        </v:shape>
      </w:pict>
    </w:r>
  </w:p>
  <w:p w:rsidR="00F833DC" w:rsidRDefault="00F833D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DC" w:rsidRDefault="00F833DC">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F833DC" w:rsidRDefault="00F833DC">
                <w:pPr>
                  <w:pStyle w:val="a6"/>
                </w:pPr>
                <w:r>
                  <w:rPr>
                    <w:rFonts w:hint="eastAsia"/>
                  </w:rPr>
                  <w:fldChar w:fldCharType="begin"/>
                </w:r>
                <w:r w:rsidR="00942E66">
                  <w:rPr>
                    <w:rFonts w:hint="eastAsia"/>
                  </w:rPr>
                  <w:instrText xml:space="preserve"> PAGE  \* MERGEFORMAT </w:instrText>
                </w:r>
                <w:r>
                  <w:rPr>
                    <w:rFonts w:hint="eastAsia"/>
                  </w:rPr>
                  <w:fldChar w:fldCharType="separate"/>
                </w:r>
                <w:r w:rsidR="00942E66">
                  <w:rPr>
                    <w:noProof/>
                  </w:rPr>
                  <w:t>21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3DC" w:rsidRDefault="00F833DC" w:rsidP="00F833DC">
      <w:r>
        <w:separator/>
      </w:r>
    </w:p>
  </w:footnote>
  <w:footnote w:type="continuationSeparator" w:id="1">
    <w:p w:rsidR="00F833DC" w:rsidRDefault="00F833DC" w:rsidP="00F83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DC" w:rsidRDefault="00F833DC">
    <w:pPr>
      <w:pStyle w:val="a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99E00C"/>
    <w:multiLevelType w:val="singleLevel"/>
    <w:tmpl w:val="AB99E00C"/>
    <w:lvl w:ilvl="0">
      <w:start w:val="1"/>
      <w:numFmt w:val="chineseCounting"/>
      <w:suff w:val="space"/>
      <w:lvlText w:val="第%1部分"/>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0E5FA1FC"/>
    <w:multiLevelType w:val="singleLevel"/>
    <w:tmpl w:val="0E5FA1FC"/>
    <w:lvl w:ilvl="0">
      <w:start w:val="2"/>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21AE2940"/>
    <w:multiLevelType w:val="singleLevel"/>
    <w:tmpl w:val="21AE2940"/>
    <w:lvl w:ilvl="0">
      <w:start w:val="1"/>
      <w:numFmt w:val="decimal"/>
      <w:lvlText w:val="%1."/>
      <w:lvlJc w:val="left"/>
      <w:pPr>
        <w:tabs>
          <w:tab w:val="left" w:pos="312"/>
        </w:tabs>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2E66"/>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33DC"/>
    <w:rsid w:val="00F841AA"/>
    <w:rsid w:val="00F84A94"/>
    <w:rsid w:val="00F87E96"/>
    <w:rsid w:val="00FA23E8"/>
    <w:rsid w:val="00FD3CC1"/>
    <w:rsid w:val="00FF1E02"/>
    <w:rsid w:val="00FF30B4"/>
    <w:rsid w:val="04A564A8"/>
    <w:rsid w:val="061F77D1"/>
    <w:rsid w:val="063E6AF7"/>
    <w:rsid w:val="06A9459F"/>
    <w:rsid w:val="08170906"/>
    <w:rsid w:val="10C055FF"/>
    <w:rsid w:val="12B6618C"/>
    <w:rsid w:val="13005860"/>
    <w:rsid w:val="14FF7D2F"/>
    <w:rsid w:val="1568364E"/>
    <w:rsid w:val="16BB723D"/>
    <w:rsid w:val="17436630"/>
    <w:rsid w:val="19270D7A"/>
    <w:rsid w:val="192F358A"/>
    <w:rsid w:val="1A4D6352"/>
    <w:rsid w:val="1B081B5C"/>
    <w:rsid w:val="1D3346A1"/>
    <w:rsid w:val="1E702C73"/>
    <w:rsid w:val="22E47BAF"/>
    <w:rsid w:val="240371BF"/>
    <w:rsid w:val="289431E2"/>
    <w:rsid w:val="29FD04D3"/>
    <w:rsid w:val="2E640E0A"/>
    <w:rsid w:val="2EC228CD"/>
    <w:rsid w:val="2FCC3BED"/>
    <w:rsid w:val="319F7F4E"/>
    <w:rsid w:val="3A143405"/>
    <w:rsid w:val="3B124C6A"/>
    <w:rsid w:val="3E54438C"/>
    <w:rsid w:val="3FAB6882"/>
    <w:rsid w:val="43644D7B"/>
    <w:rsid w:val="43982F6A"/>
    <w:rsid w:val="43FF4219"/>
    <w:rsid w:val="4B7722E9"/>
    <w:rsid w:val="4BCD22D3"/>
    <w:rsid w:val="4CA60F18"/>
    <w:rsid w:val="4ECE2238"/>
    <w:rsid w:val="50425623"/>
    <w:rsid w:val="5314165E"/>
    <w:rsid w:val="533300E9"/>
    <w:rsid w:val="55F65B90"/>
    <w:rsid w:val="56E30D13"/>
    <w:rsid w:val="595506DB"/>
    <w:rsid w:val="5A66778C"/>
    <w:rsid w:val="63C65DCF"/>
    <w:rsid w:val="64360B98"/>
    <w:rsid w:val="690C6100"/>
    <w:rsid w:val="69355FC6"/>
    <w:rsid w:val="6AE82F0E"/>
    <w:rsid w:val="6C332D9A"/>
    <w:rsid w:val="6C416D91"/>
    <w:rsid w:val="6D1F4355"/>
    <w:rsid w:val="6F0E5081"/>
    <w:rsid w:val="6FF2428D"/>
    <w:rsid w:val="72734D90"/>
    <w:rsid w:val="73AC3B2D"/>
    <w:rsid w:val="73EB52B1"/>
    <w:rsid w:val="77115217"/>
    <w:rsid w:val="7E563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33DC"/>
    <w:pPr>
      <w:widowControl w:val="0"/>
      <w:jc w:val="both"/>
    </w:pPr>
    <w:rPr>
      <w:kern w:val="2"/>
      <w:sz w:val="21"/>
      <w:szCs w:val="24"/>
    </w:rPr>
  </w:style>
  <w:style w:type="paragraph" w:styleId="1">
    <w:name w:val="heading 1"/>
    <w:basedOn w:val="a"/>
    <w:next w:val="a"/>
    <w:link w:val="1Char"/>
    <w:uiPriority w:val="9"/>
    <w:qFormat/>
    <w:rsid w:val="00F833D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833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833D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semiHidden/>
    <w:qFormat/>
    <w:rsid w:val="00F833D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4">
    <w:name w:val="Body Text"/>
    <w:basedOn w:val="a"/>
    <w:link w:val="Char0"/>
    <w:uiPriority w:val="99"/>
    <w:qFormat/>
    <w:rsid w:val="00F833DC"/>
    <w:pPr>
      <w:spacing w:beforeLines="30"/>
    </w:pPr>
    <w:rPr>
      <w:rFonts w:ascii="仿宋_GB2312" w:eastAsia="仿宋_GB2312"/>
      <w:kern w:val="0"/>
      <w:sz w:val="30"/>
    </w:rPr>
  </w:style>
  <w:style w:type="paragraph" w:styleId="30">
    <w:name w:val="toc 3"/>
    <w:basedOn w:val="a"/>
    <w:next w:val="a"/>
    <w:uiPriority w:val="39"/>
    <w:unhideWhenUsed/>
    <w:qFormat/>
    <w:rsid w:val="00F833DC"/>
    <w:pPr>
      <w:tabs>
        <w:tab w:val="right" w:leader="dot" w:pos="8296"/>
      </w:tabs>
      <w:ind w:leftChars="400" w:left="840"/>
    </w:pPr>
  </w:style>
  <w:style w:type="paragraph" w:styleId="a5">
    <w:name w:val="Balloon Text"/>
    <w:basedOn w:val="a"/>
    <w:link w:val="Char1"/>
    <w:uiPriority w:val="99"/>
    <w:semiHidden/>
    <w:unhideWhenUsed/>
    <w:qFormat/>
    <w:rsid w:val="00F833DC"/>
    <w:rPr>
      <w:sz w:val="18"/>
      <w:szCs w:val="18"/>
    </w:rPr>
  </w:style>
  <w:style w:type="paragraph" w:styleId="a6">
    <w:name w:val="footer"/>
    <w:basedOn w:val="a"/>
    <w:link w:val="Char2"/>
    <w:uiPriority w:val="99"/>
    <w:qFormat/>
    <w:rsid w:val="00F833DC"/>
    <w:pPr>
      <w:tabs>
        <w:tab w:val="center" w:pos="4153"/>
        <w:tab w:val="right" w:pos="8306"/>
      </w:tabs>
      <w:snapToGrid w:val="0"/>
      <w:jc w:val="left"/>
    </w:pPr>
    <w:rPr>
      <w:rFonts w:ascii="Calibri" w:hAnsi="Calibri"/>
      <w:kern w:val="0"/>
      <w:sz w:val="18"/>
      <w:szCs w:val="18"/>
    </w:rPr>
  </w:style>
  <w:style w:type="paragraph" w:styleId="10">
    <w:name w:val="toc 1"/>
    <w:basedOn w:val="a"/>
    <w:next w:val="a"/>
    <w:uiPriority w:val="39"/>
    <w:unhideWhenUsed/>
    <w:qFormat/>
    <w:rsid w:val="00F833D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833DC"/>
    <w:pPr>
      <w:tabs>
        <w:tab w:val="right" w:leader="dot" w:pos="8296"/>
      </w:tabs>
      <w:ind w:leftChars="200" w:left="420"/>
    </w:pPr>
  </w:style>
  <w:style w:type="paragraph" w:styleId="a7">
    <w:name w:val="Normal (Web)"/>
    <w:basedOn w:val="a"/>
    <w:uiPriority w:val="99"/>
    <w:unhideWhenUsed/>
    <w:qFormat/>
    <w:rsid w:val="00F833DC"/>
    <w:pPr>
      <w:widowControl/>
      <w:jc w:val="left"/>
    </w:pPr>
    <w:rPr>
      <w:rFonts w:ascii="宋体" w:hAnsi="宋体" w:cs="宋体"/>
      <w:kern w:val="0"/>
      <w:sz w:val="24"/>
    </w:rPr>
  </w:style>
  <w:style w:type="character" w:styleId="a8">
    <w:name w:val="Strong"/>
    <w:basedOn w:val="a1"/>
    <w:uiPriority w:val="99"/>
    <w:qFormat/>
    <w:rsid w:val="00F833DC"/>
    <w:rPr>
      <w:b/>
    </w:rPr>
  </w:style>
  <w:style w:type="character" w:styleId="a9">
    <w:name w:val="Hyperlink"/>
    <w:basedOn w:val="a1"/>
    <w:uiPriority w:val="99"/>
    <w:unhideWhenUsed/>
    <w:qFormat/>
    <w:rsid w:val="00F833DC"/>
    <w:rPr>
      <w:color w:val="0000FF" w:themeColor="hyperlink"/>
      <w:u w:val="single"/>
    </w:rPr>
  </w:style>
  <w:style w:type="character" w:customStyle="1" w:styleId="HeaderChar">
    <w:name w:val="Header Char"/>
    <w:basedOn w:val="a1"/>
    <w:uiPriority w:val="99"/>
    <w:semiHidden/>
    <w:qFormat/>
    <w:rsid w:val="00F833DC"/>
    <w:rPr>
      <w:rFonts w:ascii="Times New Roman" w:hAnsi="Times New Roman"/>
      <w:sz w:val="18"/>
      <w:szCs w:val="18"/>
    </w:rPr>
  </w:style>
  <w:style w:type="character" w:customStyle="1" w:styleId="Char">
    <w:name w:val="页眉 Char"/>
    <w:link w:val="a0"/>
    <w:uiPriority w:val="99"/>
    <w:semiHidden/>
    <w:qFormat/>
    <w:locked/>
    <w:rsid w:val="00F833DC"/>
    <w:rPr>
      <w:sz w:val="18"/>
    </w:rPr>
  </w:style>
  <w:style w:type="character" w:customStyle="1" w:styleId="FooterChar">
    <w:name w:val="Footer Char"/>
    <w:basedOn w:val="a1"/>
    <w:uiPriority w:val="99"/>
    <w:semiHidden/>
    <w:qFormat/>
    <w:rsid w:val="00F833DC"/>
    <w:rPr>
      <w:rFonts w:ascii="Times New Roman" w:hAnsi="Times New Roman"/>
      <w:sz w:val="18"/>
      <w:szCs w:val="18"/>
    </w:rPr>
  </w:style>
  <w:style w:type="character" w:customStyle="1" w:styleId="Char2">
    <w:name w:val="页脚 Char"/>
    <w:link w:val="a6"/>
    <w:uiPriority w:val="99"/>
    <w:qFormat/>
    <w:locked/>
    <w:rsid w:val="00F833DC"/>
    <w:rPr>
      <w:sz w:val="18"/>
    </w:rPr>
  </w:style>
  <w:style w:type="character" w:customStyle="1" w:styleId="BodyTextChar">
    <w:name w:val="Body Text Char"/>
    <w:basedOn w:val="a1"/>
    <w:uiPriority w:val="99"/>
    <w:semiHidden/>
    <w:qFormat/>
    <w:rsid w:val="00F833DC"/>
    <w:rPr>
      <w:rFonts w:ascii="Times New Roman" w:hAnsi="Times New Roman"/>
      <w:szCs w:val="24"/>
    </w:rPr>
  </w:style>
  <w:style w:type="character" w:customStyle="1" w:styleId="Char0">
    <w:name w:val="正文文本 Char"/>
    <w:link w:val="a4"/>
    <w:uiPriority w:val="99"/>
    <w:qFormat/>
    <w:locked/>
    <w:rsid w:val="00F833DC"/>
    <w:rPr>
      <w:rFonts w:ascii="仿宋_GB2312" w:eastAsia="仿宋_GB2312" w:hAnsi="Times New Roman"/>
      <w:sz w:val="24"/>
    </w:rPr>
  </w:style>
  <w:style w:type="paragraph" w:customStyle="1" w:styleId="Default">
    <w:name w:val="Default"/>
    <w:uiPriority w:val="99"/>
    <w:qFormat/>
    <w:rsid w:val="00F833DC"/>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F833DC"/>
    <w:pPr>
      <w:ind w:firstLineChars="200" w:firstLine="420"/>
    </w:pPr>
  </w:style>
  <w:style w:type="character" w:customStyle="1" w:styleId="1Char">
    <w:name w:val="标题 1 Char"/>
    <w:basedOn w:val="a1"/>
    <w:link w:val="1"/>
    <w:uiPriority w:val="9"/>
    <w:qFormat/>
    <w:rsid w:val="00F833DC"/>
    <w:rPr>
      <w:rFonts w:ascii="Times New Roman" w:hAnsi="Times New Roman"/>
      <w:b/>
      <w:bCs/>
      <w:kern w:val="44"/>
      <w:sz w:val="44"/>
      <w:szCs w:val="44"/>
    </w:rPr>
  </w:style>
  <w:style w:type="character" w:customStyle="1" w:styleId="2Char">
    <w:name w:val="标题 2 Char"/>
    <w:basedOn w:val="a1"/>
    <w:link w:val="2"/>
    <w:uiPriority w:val="9"/>
    <w:qFormat/>
    <w:rsid w:val="00F833D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F833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5"/>
    <w:uiPriority w:val="99"/>
    <w:semiHidden/>
    <w:qFormat/>
    <w:rsid w:val="00F833DC"/>
    <w:rPr>
      <w:rFonts w:ascii="Times New Roman" w:hAnsi="Times New Roman"/>
      <w:kern w:val="2"/>
      <w:sz w:val="18"/>
      <w:szCs w:val="18"/>
    </w:rPr>
  </w:style>
  <w:style w:type="character" w:customStyle="1" w:styleId="3Char">
    <w:name w:val="标题 3 Char"/>
    <w:basedOn w:val="a1"/>
    <w:link w:val="3"/>
    <w:uiPriority w:val="9"/>
    <w:qFormat/>
    <w:rsid w:val="00F833DC"/>
    <w:rPr>
      <w:rFonts w:ascii="Times New Roman" w:hAnsi="Times New Roman"/>
      <w:b/>
      <w:bCs/>
      <w:kern w:val="2"/>
      <w:sz w:val="32"/>
      <w:szCs w:val="32"/>
    </w:rPr>
  </w:style>
  <w:style w:type="paragraph" w:customStyle="1" w:styleId="TOC2">
    <w:name w:val="TOC 标题2"/>
    <w:basedOn w:val="1"/>
    <w:next w:val="a"/>
    <w:uiPriority w:val="39"/>
    <w:unhideWhenUsed/>
    <w:qFormat/>
    <w:rsid w:val="00F833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61">
    <w:name w:val="font61"/>
    <w:basedOn w:val="a1"/>
    <w:qFormat/>
    <w:rsid w:val="00F833DC"/>
    <w:rPr>
      <w:rFonts w:ascii="宋体" w:eastAsia="宋体" w:hAnsi="宋体" w:cs="宋体" w:hint="eastAsia"/>
      <w:color w:val="000000"/>
      <w:sz w:val="24"/>
      <w:szCs w:val="24"/>
      <w:u w:val="none"/>
    </w:rPr>
  </w:style>
  <w:style w:type="paragraph" w:customStyle="1" w:styleId="WPSOffice1">
    <w:name w:val="WPSOffice手动目录 1"/>
    <w:qFormat/>
    <w:rsid w:val="00F833DC"/>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2270;&#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270;&#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2270;&#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2270;&#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2270;&#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11354096401391101"/>
          <c:y val="4.3302180685358321E-2"/>
          <c:w val="0.88189352084379702"/>
          <c:h val="0.80213723284589411"/>
        </c:manualLayout>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[图表.xls]Sheet1!$A$2:$A$3</c:f>
              <c:strCache>
                <c:ptCount val="2"/>
                <c:pt idx="0">
                  <c:v>2018年</c:v>
                </c:pt>
                <c:pt idx="1">
                  <c:v>2019年</c:v>
                </c:pt>
              </c:strCache>
            </c:strRef>
          </c:cat>
          <c:val>
            <c:numRef>
              <c:f>[图表.xls]Sheet1!$B$2:$B$3</c:f>
              <c:numCache>
                <c:formatCode>General</c:formatCode>
                <c:ptCount val="2"/>
                <c:pt idx="0">
                  <c:v>17512.420000000002</c:v>
                </c:pt>
                <c:pt idx="1">
                  <c:v>20283.73</c:v>
                </c:pt>
              </c:numCache>
            </c:numRef>
          </c:val>
        </c:ser>
        <c:dLbls>
          <c:showVal val="1"/>
        </c:dLbls>
        <c:gapWidth val="219"/>
        <c:overlap val="-27"/>
        <c:axId val="100256768"/>
        <c:axId val="100258560"/>
      </c:barChart>
      <c:catAx>
        <c:axId val="10025676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0258560"/>
        <c:crosses val="autoZero"/>
        <c:auto val="1"/>
        <c:lblAlgn val="ctr"/>
        <c:lblOffset val="100"/>
      </c:catAx>
      <c:valAx>
        <c:axId val="1002585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02567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10573631840796001"/>
          <c:y val="9.9268398268398311E-2"/>
          <c:w val="0.407930348258706"/>
          <c:h val="0.70990476190476193"/>
        </c:manualLayout>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0"/>
              <c:layout>
                <c:manualLayout>
                  <c:x val="1.0055357129763302E-3"/>
                  <c:y val="0.102885098525917"/>
                </c:manualLayout>
              </c:layout>
              <c:dLblPos val="bestFit"/>
              <c:showVal val="1"/>
              <c:extLst>
                <c:ext xmlns:c15="http://schemas.microsoft.com/office/drawing/2012/chart" uri="{CE6537A1-D6FC-4f65-9D91-7224C49458BB}">
                  <c15:layout/>
                </c:ext>
              </c:extLst>
            </c:dLbl>
            <c:dLbl>
              <c:idx val="1"/>
              <c:layout>
                <c:manualLayout>
                  <c:x val="-1.24899705305718E-2"/>
                  <c:y val="1.0828594417026301E-2"/>
                </c:manualLayout>
              </c:layout>
              <c:dLblPos val="bestFit"/>
              <c:showVal val="1"/>
              <c:extLst>
                <c:ext xmlns:c15="http://schemas.microsoft.com/office/drawing/2012/chart" uri="{CE6537A1-D6FC-4f65-9D91-7224C49458BB}">
                  <c15:layout/>
                </c:ext>
              </c:extLst>
            </c:dLbl>
            <c:dLbl>
              <c:idx val="2"/>
              <c:layout>
                <c:manualLayout>
                  <c:x val="-2.2878375779256808E-2"/>
                  <c:y val="1.8769877979471401E-3"/>
                </c:manualLayout>
              </c:layout>
              <c:dLblPos val="bestFit"/>
              <c:showVal val="1"/>
              <c:extLst>
                <c:ext xmlns:c15="http://schemas.microsoft.com/office/drawing/2012/chart" uri="{CE6537A1-D6FC-4f65-9D91-7224C49458BB}">
                  <c15:layout/>
                </c:ext>
              </c:extLst>
            </c:dLbl>
            <c:dLbl>
              <c:idx val="3"/>
              <c:layout>
                <c:manualLayout>
                  <c:x val="-5.5970149253731304E-2"/>
                  <c:y val="6.4935064935064922E-3"/>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[图表.xls]Sheet2!$A$1:$A$4</c:f>
              <c:strCache>
                <c:ptCount val="4"/>
                <c:pt idx="0">
                  <c:v>一般公共预算财政拨款收入</c:v>
                </c:pt>
                <c:pt idx="1">
                  <c:v>政府性基金预算财政拨款收入</c:v>
                </c:pt>
                <c:pt idx="2">
                  <c:v>事业收入</c:v>
                </c:pt>
                <c:pt idx="3">
                  <c:v>其他收入</c:v>
                </c:pt>
              </c:strCache>
            </c:strRef>
          </c:cat>
          <c:val>
            <c:numRef>
              <c:f>[图表.xls]Sheet2!$B$1:$B$4</c:f>
              <c:numCache>
                <c:formatCode>0.00%</c:formatCode>
                <c:ptCount val="4"/>
                <c:pt idx="0">
                  <c:v>0.6160000000000001</c:v>
                </c:pt>
                <c:pt idx="1">
                  <c:v>7.8000000000000014E-2</c:v>
                </c:pt>
                <c:pt idx="2">
                  <c:v>0.29020000000000001</c:v>
                </c:pt>
                <c:pt idx="3">
                  <c:v>1.5800000000000002E-2</c:v>
                </c:pt>
              </c:numCache>
            </c:numRef>
          </c:val>
        </c:ser>
        <c:dLbls>
          <c:showVal val="1"/>
        </c:dLbls>
        <c:firstSliceAng val="0"/>
      </c:pieChart>
      <c:spPr>
        <a:noFill/>
        <a:ln>
          <a:noFill/>
        </a:ln>
        <a:effectLst/>
      </c:spPr>
    </c:plotArea>
    <c:legend>
      <c:legendPos val="b"/>
      <c:layout>
        <c:manualLayout>
          <c:xMode val="edge"/>
          <c:yMode val="edge"/>
          <c:x val="0.58209892041174993"/>
          <c:y val="0.31646507035299909"/>
          <c:w val="0.41413507406477501"/>
          <c:h val="0.38212786966181211"/>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1"/>
              <c:layout>
                <c:manualLayout>
                  <c:x val="0.11243217735217401"/>
                  <c:y val="2.1892548340172898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[图表.xls]Sheet2!$A$7:$A$8</c:f>
              <c:strCache>
                <c:ptCount val="2"/>
                <c:pt idx="0">
                  <c:v>基本支出</c:v>
                </c:pt>
                <c:pt idx="1">
                  <c:v>项目支出</c:v>
                </c:pt>
              </c:strCache>
            </c:strRef>
          </c:cat>
          <c:val>
            <c:numRef>
              <c:f>[图表.xls]Sheet2!$B$7:$B$8</c:f>
              <c:numCache>
                <c:formatCode>0.00%</c:formatCode>
                <c:ptCount val="2"/>
                <c:pt idx="0">
                  <c:v>0.54960000000000009</c:v>
                </c:pt>
                <c:pt idx="1">
                  <c:v>0.45040000000000002</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9.0361111111111114E-2"/>
          <c:y val="8.4400465657741591E-2"/>
          <c:w val="0.86936111111111103"/>
          <c:h val="0.79522700814901004"/>
        </c:manualLayout>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[图表.xls]Sheet1!$A$5:$A$6</c:f>
              <c:strCache>
                <c:ptCount val="2"/>
                <c:pt idx="0">
                  <c:v>2018年</c:v>
                </c:pt>
                <c:pt idx="1">
                  <c:v>2019年</c:v>
                </c:pt>
              </c:strCache>
            </c:strRef>
          </c:cat>
          <c:val>
            <c:numRef>
              <c:f>[图表.xls]Sheet1!$B$5:$B$6</c:f>
              <c:numCache>
                <c:formatCode>General</c:formatCode>
                <c:ptCount val="2"/>
                <c:pt idx="0">
                  <c:v>15482.41</c:v>
                </c:pt>
                <c:pt idx="1">
                  <c:v>14282.82</c:v>
                </c:pt>
              </c:numCache>
            </c:numRef>
          </c:val>
        </c:ser>
        <c:dLbls>
          <c:showVal val="1"/>
        </c:dLbls>
        <c:gapWidth val="219"/>
        <c:overlap val="-27"/>
        <c:axId val="100600832"/>
        <c:axId val="100619008"/>
      </c:barChart>
      <c:catAx>
        <c:axId val="10060083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0619008"/>
        <c:crosses val="autoZero"/>
        <c:auto val="1"/>
        <c:lblAlgn val="ctr"/>
        <c:lblOffset val="100"/>
      </c:catAx>
      <c:valAx>
        <c:axId val="1006190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060083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[图表.xls]Sheet1!$A$10:$A$11</c:f>
              <c:strCache>
                <c:ptCount val="2"/>
                <c:pt idx="0">
                  <c:v>2018年</c:v>
                </c:pt>
                <c:pt idx="1">
                  <c:v>2019年</c:v>
                </c:pt>
              </c:strCache>
            </c:strRef>
          </c:cat>
          <c:val>
            <c:numRef>
              <c:f>[图表.xls]Sheet1!$B$10:$B$11</c:f>
              <c:numCache>
                <c:formatCode>General</c:formatCode>
                <c:ptCount val="2"/>
                <c:pt idx="0">
                  <c:v>13200.96</c:v>
                </c:pt>
                <c:pt idx="1">
                  <c:v>9091.5</c:v>
                </c:pt>
              </c:numCache>
            </c:numRef>
          </c:val>
        </c:ser>
        <c:dLbls>
          <c:showVal val="1"/>
        </c:dLbls>
        <c:gapWidth val="219"/>
        <c:overlap val="-27"/>
        <c:axId val="100641792"/>
        <c:axId val="100651776"/>
      </c:barChart>
      <c:catAx>
        <c:axId val="10064179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0651776"/>
        <c:crosses val="autoZero"/>
        <c:auto val="1"/>
        <c:lblAlgn val="ctr"/>
        <c:lblOffset val="100"/>
      </c:catAx>
      <c:valAx>
        <c:axId val="100651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06417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1"/>
              <c:layout>
                <c:manualLayout>
                  <c:x val="-6.554571187842971E-2"/>
                  <c:y val="-2.7978909274345904E-3"/>
                </c:manualLayout>
              </c:layout>
              <c:dLblPos val="bestFit"/>
              <c:showVal val="1"/>
              <c:extLst>
                <c:ext xmlns:c15="http://schemas.microsoft.com/office/drawing/2012/chart" uri="{CE6537A1-D6FC-4f65-9D91-7224C49458BB}">
                  <c15:layout/>
                </c:ext>
              </c:extLst>
            </c:dLbl>
            <c:dLbl>
              <c:idx val="2"/>
              <c:layout>
                <c:manualLayout>
                  <c:x val="-2.3303515301590208E-2"/>
                  <c:y val="-9.8919411935929971E-3"/>
                </c:manualLayout>
              </c:layout>
              <c:dLblPos val="bestFit"/>
              <c:showVal val="1"/>
              <c:extLst>
                <c:ext xmlns:c15="http://schemas.microsoft.com/office/drawing/2012/chart" uri="{CE6537A1-D6FC-4f65-9D91-7224C49458BB}">
                  <c15:layout/>
                </c:ext>
              </c:extLst>
            </c:dLbl>
            <c:dLbl>
              <c:idx val="3"/>
              <c:layout>
                <c:manualLayout>
                  <c:x val="4.5231848371981805E-2"/>
                  <c:y val="1.0538243428992903E-2"/>
                </c:manualLayout>
              </c:layout>
              <c:dLblPos val="bestFit"/>
              <c:showVal val="1"/>
              <c:extLst>
                <c:ext xmlns:c15="http://schemas.microsoft.com/office/drawing/2012/chart" uri="{CE6537A1-D6FC-4f65-9D91-7224C49458BB}">
                  <c15:layout>
                    <c:manualLayout>
                      <c:w val="0.0962169878658101"/>
                      <c:h val="0.078066914498141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[图表.xls]Sheet2!$A$19:$A$22</c:f>
              <c:strCache>
                <c:ptCount val="4"/>
                <c:pt idx="0">
                  <c:v>教育支出</c:v>
                </c:pt>
                <c:pt idx="1">
                  <c:v>社会保障和就业支出</c:v>
                </c:pt>
                <c:pt idx="2">
                  <c:v>卫生健康支出</c:v>
                </c:pt>
                <c:pt idx="3">
                  <c:v>住房保障支出</c:v>
                </c:pt>
              </c:strCache>
            </c:strRef>
          </c:cat>
          <c:val>
            <c:numRef>
              <c:f>[图表.xls]Sheet2!$B$19:$B$22</c:f>
              <c:numCache>
                <c:formatCode>0.00%</c:formatCode>
                <c:ptCount val="4"/>
                <c:pt idx="0">
                  <c:v>0.86410000000000009</c:v>
                </c:pt>
                <c:pt idx="1">
                  <c:v>4.5100000000000008E-2</c:v>
                </c:pt>
                <c:pt idx="2">
                  <c:v>2.5800000000000003E-2</c:v>
                </c:pt>
                <c:pt idx="3">
                  <c:v>6.5000000000000002E-2</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DEB0ACD3-C931-4644-801A-B9EA7D580E3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10040</Words>
  <Characters>2981</Characters>
  <Application>Microsoft Office Word</Application>
  <DocSecurity>0</DocSecurity>
  <Lines>24</Lines>
  <Paragraphs>25</Paragraphs>
  <ScaleCrop>false</ScaleCrop>
  <Company>四川省财政厅</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教科文科:赵培智</cp:lastModifiedBy>
  <cp:revision>39</cp:revision>
  <cp:lastPrinted>2020-09-24T02:07:00Z</cp:lastPrinted>
  <dcterms:created xsi:type="dcterms:W3CDTF">2020-08-04T01:49:00Z</dcterms:created>
  <dcterms:modified xsi:type="dcterms:W3CDTF">2021-05-22T01:55:00Z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