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45" w:rsidRDefault="00915745">
      <w:pPr>
        <w:spacing w:line="600" w:lineRule="exact"/>
        <w:jc w:val="center"/>
        <w:outlineLvl w:val="0"/>
        <w:rPr>
          <w:rFonts w:ascii="方正小标宋简体" w:eastAsia="方正小标宋简体" w:hAnsi="宋体"/>
          <w:color w:val="000000"/>
          <w:sz w:val="72"/>
          <w:szCs w:val="72"/>
        </w:rPr>
      </w:pPr>
      <w:bookmarkStart w:id="0" w:name="_Toc15306267"/>
    </w:p>
    <w:p w:rsidR="00915745" w:rsidRDefault="00915745">
      <w:pPr>
        <w:spacing w:line="600" w:lineRule="exact"/>
        <w:jc w:val="center"/>
        <w:outlineLvl w:val="0"/>
        <w:rPr>
          <w:rFonts w:ascii="方正小标宋简体" w:eastAsia="方正小标宋简体" w:hAnsi="宋体"/>
          <w:color w:val="000000"/>
          <w:sz w:val="72"/>
          <w:szCs w:val="72"/>
        </w:rPr>
      </w:pPr>
    </w:p>
    <w:p w:rsidR="00915745" w:rsidRDefault="00915745">
      <w:pPr>
        <w:spacing w:line="600" w:lineRule="exact"/>
        <w:jc w:val="center"/>
        <w:outlineLvl w:val="0"/>
        <w:rPr>
          <w:rFonts w:ascii="方正小标宋简体" w:eastAsia="方正小标宋简体" w:hAnsi="宋体"/>
          <w:color w:val="000000"/>
          <w:sz w:val="72"/>
          <w:szCs w:val="72"/>
        </w:rPr>
      </w:pPr>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8441"/>
      <w:bookmarkStart w:id="3" w:name="_Toc15377425"/>
      <w:bookmarkStart w:id="4" w:name="_Toc15396475"/>
      <w:bookmarkStart w:id="5"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426"/>
      <w:bookmarkStart w:id="8" w:name="_Toc15377194"/>
      <w:bookmarkStart w:id="9" w:name="_Toc15396476"/>
      <w:bookmarkStart w:id="10" w:name="_Toc15378442"/>
      <w:r>
        <w:rPr>
          <w:rFonts w:ascii="方正小标宋简体" w:eastAsia="方正小标宋简体" w:hAnsi="宋体" w:hint="eastAsia"/>
          <w:color w:val="000000"/>
          <w:sz w:val="72"/>
          <w:szCs w:val="72"/>
        </w:rPr>
        <w:t>四川省广元市</w:t>
      </w:r>
      <w:bookmarkStart w:id="11" w:name="_Toc15306268"/>
      <w:bookmarkEnd w:id="0"/>
      <w:r>
        <w:rPr>
          <w:rFonts w:ascii="方正小标宋简体" w:eastAsia="方正小标宋简体" w:hAnsi="宋体" w:hint="eastAsia"/>
          <w:color w:val="000000"/>
          <w:sz w:val="72"/>
          <w:szCs w:val="72"/>
        </w:rPr>
        <w:t>停撤企业管理处部门决算</w:t>
      </w:r>
      <w:bookmarkEnd w:id="6"/>
      <w:bookmarkEnd w:id="7"/>
      <w:bookmarkEnd w:id="8"/>
      <w:bookmarkEnd w:id="9"/>
      <w:bookmarkEnd w:id="10"/>
      <w:bookmarkEnd w:id="11"/>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915745" w:rsidRDefault="00BC35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明</w:t>
      </w:r>
    </w:p>
    <w:p w:rsidR="00915745" w:rsidRDefault="00915745">
      <w:pPr>
        <w:adjustRightInd w:val="0"/>
        <w:snapToGrid w:val="0"/>
        <w:spacing w:line="360" w:lineRule="auto"/>
        <w:jc w:val="center"/>
        <w:outlineLvl w:val="0"/>
        <w:rPr>
          <w:rFonts w:ascii="方正小标宋简体" w:eastAsia="方正小标宋简体" w:hAnsi="宋体"/>
          <w:color w:val="000000"/>
          <w:sz w:val="72"/>
          <w:szCs w:val="72"/>
        </w:rPr>
      </w:pPr>
    </w:p>
    <w:p w:rsidR="00915745" w:rsidRDefault="00BC35C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915745" w:rsidRDefault="00FA68DD">
      <w:pPr>
        <w:widowControl/>
        <w:jc w:val="center"/>
        <w:rPr>
          <w:rFonts w:ascii="黑体" w:eastAsia="黑体" w:hAnsi="黑体" w:cstheme="minorBidi"/>
          <w:sz w:val="28"/>
          <w:szCs w:val="28"/>
        </w:rPr>
      </w:pPr>
      <w:r w:rsidRPr="00FA68DD">
        <w:rPr>
          <w:rFonts w:ascii="黑体" w:eastAsia="黑体" w:hAnsi="黑体"/>
          <w:color w:val="000000"/>
          <w:sz w:val="48"/>
          <w:szCs w:val="48"/>
        </w:rPr>
        <w:fldChar w:fldCharType="begin"/>
      </w:r>
      <w:r w:rsidR="00BC35C2">
        <w:rPr>
          <w:rFonts w:ascii="黑体" w:eastAsia="黑体" w:hAnsi="黑体"/>
          <w:color w:val="000000"/>
          <w:sz w:val="48"/>
          <w:szCs w:val="48"/>
        </w:rPr>
        <w:instrText xml:space="preserve"> TOC \o "1-2" \h \z \u </w:instrText>
      </w:r>
      <w:r w:rsidRPr="00FA68DD">
        <w:rPr>
          <w:rFonts w:ascii="黑体" w:eastAsia="黑体" w:hAnsi="黑体"/>
          <w:color w:val="000000"/>
          <w:sz w:val="48"/>
          <w:szCs w:val="48"/>
        </w:rPr>
        <w:fldChar w:fldCharType="separate"/>
      </w:r>
    </w:p>
    <w:p w:rsidR="00915745" w:rsidRDefault="00BC35C2">
      <w:pPr>
        <w:pStyle w:val="10"/>
      </w:pPr>
      <w:r>
        <w:rPr>
          <w:rFonts w:hint="eastAsia"/>
        </w:rPr>
        <w:t>公开时间：2019年9月</w:t>
      </w:r>
      <w:r w:rsidR="00F94C7C">
        <w:rPr>
          <w:rFonts w:hint="eastAsia"/>
        </w:rPr>
        <w:t>25</w:t>
      </w:r>
      <w:r>
        <w:rPr>
          <w:rFonts w:hint="eastAsia"/>
        </w:rPr>
        <w:t>日</w:t>
      </w:r>
    </w:p>
    <w:p w:rsidR="00915745" w:rsidRDefault="00915745"/>
    <w:p w:rsidR="00915745" w:rsidRDefault="00FA68DD">
      <w:pPr>
        <w:pStyle w:val="10"/>
        <w:rPr>
          <w:rFonts w:cstheme="minorBidi"/>
        </w:rPr>
      </w:pPr>
      <w:hyperlink w:anchor="_Toc15396599" w:history="1">
        <w:r w:rsidR="00BC35C2">
          <w:rPr>
            <w:rStyle w:val="a8"/>
            <w:rFonts w:hint="eastAsia"/>
          </w:rPr>
          <w:t>第一部分部门概况</w:t>
        </w:r>
        <w:r w:rsidR="00BC35C2">
          <w:tab/>
        </w:r>
        <w:r w:rsidR="00BC35C2">
          <w:rPr>
            <w:rFonts w:hint="eastAsia"/>
          </w:rPr>
          <w:t>4</w:t>
        </w:r>
      </w:hyperlink>
    </w:p>
    <w:p w:rsidR="00915745" w:rsidRDefault="00FA68DD">
      <w:pPr>
        <w:pStyle w:val="20"/>
        <w:rPr>
          <w:rFonts w:ascii="仿宋" w:eastAsia="仿宋" w:hAnsi="仿宋" w:cstheme="minorBidi"/>
          <w:sz w:val="28"/>
          <w:szCs w:val="28"/>
        </w:rPr>
      </w:pPr>
      <w:hyperlink w:anchor="_Toc15396600" w:history="1">
        <w:r w:rsidR="00BC35C2">
          <w:rPr>
            <w:rStyle w:val="a8"/>
            <w:rFonts w:ascii="仿宋" w:eastAsia="仿宋" w:hAnsi="仿宋" w:hint="eastAsia"/>
            <w:sz w:val="28"/>
            <w:szCs w:val="28"/>
          </w:rPr>
          <w:t>一、基本职能及主要工作</w:t>
        </w:r>
        <w:r w:rsidR="00BC35C2">
          <w:rPr>
            <w:rFonts w:ascii="仿宋" w:eastAsia="仿宋" w:hAnsi="仿宋"/>
            <w:sz w:val="28"/>
            <w:szCs w:val="28"/>
          </w:rPr>
          <w:tab/>
        </w:r>
        <w:r w:rsidR="00BC35C2">
          <w:rPr>
            <w:rFonts w:ascii="仿宋" w:eastAsia="仿宋" w:hAnsi="仿宋" w:hint="eastAsia"/>
            <w:sz w:val="28"/>
            <w:szCs w:val="28"/>
          </w:rPr>
          <w:t>4</w:t>
        </w:r>
      </w:hyperlink>
    </w:p>
    <w:p w:rsidR="00915745" w:rsidRDefault="00FA68DD">
      <w:pPr>
        <w:pStyle w:val="20"/>
        <w:rPr>
          <w:rFonts w:ascii="仿宋" w:eastAsia="仿宋" w:hAnsi="仿宋" w:cstheme="minorBidi"/>
          <w:sz w:val="28"/>
          <w:szCs w:val="28"/>
        </w:rPr>
      </w:pPr>
      <w:hyperlink w:anchor="_Toc15396601" w:history="1">
        <w:r w:rsidR="00BC35C2">
          <w:rPr>
            <w:rStyle w:val="a8"/>
            <w:rFonts w:ascii="仿宋" w:eastAsia="仿宋" w:hAnsi="仿宋" w:hint="eastAsia"/>
            <w:sz w:val="28"/>
            <w:szCs w:val="28"/>
          </w:rPr>
          <w:t>二、机构设置</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4</w:t>
        </w:r>
        <w:r>
          <w:rPr>
            <w:rFonts w:ascii="仿宋" w:eastAsia="仿宋" w:hAnsi="仿宋"/>
            <w:sz w:val="28"/>
            <w:szCs w:val="28"/>
          </w:rPr>
          <w:fldChar w:fldCharType="end"/>
        </w:r>
      </w:hyperlink>
    </w:p>
    <w:p w:rsidR="00915745" w:rsidRDefault="00FA68DD">
      <w:pPr>
        <w:pStyle w:val="10"/>
      </w:pPr>
      <w:hyperlink w:anchor="_Toc15396602" w:history="1">
        <w:r w:rsidR="00BC35C2">
          <w:rPr>
            <w:rStyle w:val="a8"/>
            <w:rFonts w:hint="eastAsia"/>
          </w:rPr>
          <w:t>第二部分</w:t>
        </w:r>
        <w:r w:rsidR="00BC35C2">
          <w:rPr>
            <w:rStyle w:val="a8"/>
          </w:rPr>
          <w:t xml:space="preserve"> 2018</w:t>
        </w:r>
        <w:r w:rsidR="00BC35C2">
          <w:rPr>
            <w:rStyle w:val="a8"/>
            <w:rFonts w:hint="eastAsia"/>
          </w:rPr>
          <w:t>年度部门决算情况说明</w:t>
        </w:r>
        <w:r w:rsidR="00BC35C2">
          <w:tab/>
        </w:r>
        <w:r>
          <w:fldChar w:fldCharType="begin"/>
        </w:r>
        <w:r w:rsidR="00BC35C2">
          <w:instrText xml:space="preserve"> PAGEREF _Toc15396602 \h </w:instrText>
        </w:r>
        <w:r>
          <w:fldChar w:fldCharType="separate"/>
        </w:r>
        <w:r w:rsidR="00BC35C2">
          <w:t>5</w:t>
        </w:r>
        <w:r>
          <w:fldChar w:fldCharType="end"/>
        </w:r>
      </w:hyperlink>
    </w:p>
    <w:p w:rsidR="00915745" w:rsidRDefault="00FA68DD">
      <w:pPr>
        <w:pStyle w:val="20"/>
        <w:rPr>
          <w:rFonts w:ascii="仿宋" w:eastAsia="仿宋" w:hAnsi="仿宋" w:cstheme="minorBidi"/>
          <w:sz w:val="28"/>
          <w:szCs w:val="28"/>
        </w:rPr>
      </w:pPr>
      <w:hyperlink w:anchor="_Toc15396603" w:history="1">
        <w:r w:rsidR="00BC35C2">
          <w:rPr>
            <w:rStyle w:val="a8"/>
            <w:rFonts w:ascii="仿宋" w:eastAsia="仿宋" w:hAnsi="仿宋" w:cstheme="majorBidi" w:hint="eastAsia"/>
            <w:bCs/>
            <w:sz w:val="28"/>
            <w:szCs w:val="28"/>
          </w:rPr>
          <w:t>一、</w:t>
        </w:r>
        <w:r w:rsidR="00BC35C2">
          <w:rPr>
            <w:rStyle w:val="a8"/>
            <w:rFonts w:ascii="仿宋" w:eastAsia="仿宋" w:hAnsi="仿宋" w:hint="eastAsia"/>
            <w:sz w:val="28"/>
            <w:szCs w:val="28"/>
          </w:rPr>
          <w:t>收</w:t>
        </w:r>
        <w:r w:rsidR="00BC35C2">
          <w:rPr>
            <w:rStyle w:val="a8"/>
            <w:rFonts w:ascii="仿宋" w:eastAsia="仿宋" w:hAnsi="仿宋" w:cstheme="majorBidi" w:hint="eastAsia"/>
            <w:bCs/>
            <w:sz w:val="28"/>
            <w:szCs w:val="28"/>
          </w:rPr>
          <w:t>入支出决算总体情况说明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5</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4" w:history="1">
        <w:r w:rsidR="00BC35C2">
          <w:rPr>
            <w:rStyle w:val="a8"/>
            <w:rFonts w:ascii="仿宋" w:eastAsia="仿宋" w:hAnsi="仿宋" w:cstheme="majorBidi" w:hint="eastAsia"/>
            <w:bCs/>
            <w:sz w:val="28"/>
            <w:szCs w:val="28"/>
          </w:rPr>
          <w:t>二、</w:t>
        </w:r>
        <w:r w:rsidR="00BC35C2">
          <w:rPr>
            <w:rStyle w:val="a8"/>
            <w:rFonts w:ascii="仿宋" w:eastAsia="仿宋" w:hAnsi="仿宋" w:hint="eastAsia"/>
            <w:sz w:val="28"/>
            <w:szCs w:val="28"/>
          </w:rPr>
          <w:t>收</w:t>
        </w:r>
        <w:r w:rsidR="00BC35C2">
          <w:rPr>
            <w:rStyle w:val="a8"/>
            <w:rFonts w:ascii="仿宋" w:eastAsia="仿宋" w:hAnsi="仿宋" w:cstheme="majorBidi" w:hint="eastAsia"/>
            <w:bCs/>
            <w:sz w:val="28"/>
            <w:szCs w:val="28"/>
          </w:rPr>
          <w:t>入决算情况说明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5</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5" w:history="1">
        <w:r w:rsidR="00BC35C2">
          <w:rPr>
            <w:rStyle w:val="a8"/>
            <w:rFonts w:ascii="仿宋" w:eastAsia="仿宋" w:hAnsi="仿宋" w:cstheme="majorBidi" w:hint="eastAsia"/>
            <w:bCs/>
            <w:sz w:val="28"/>
            <w:szCs w:val="28"/>
          </w:rPr>
          <w:t>三、</w:t>
        </w:r>
        <w:r w:rsidR="00BC35C2">
          <w:rPr>
            <w:rStyle w:val="a8"/>
            <w:rFonts w:ascii="仿宋" w:eastAsia="仿宋" w:hAnsi="仿宋" w:hint="eastAsia"/>
            <w:sz w:val="28"/>
            <w:szCs w:val="28"/>
          </w:rPr>
          <w:t>支</w:t>
        </w:r>
        <w:r w:rsidR="00BC35C2">
          <w:rPr>
            <w:rStyle w:val="a8"/>
            <w:rFonts w:ascii="仿宋" w:eastAsia="仿宋" w:hAnsi="仿宋" w:cstheme="majorBidi" w:hint="eastAsia"/>
            <w:bCs/>
            <w:sz w:val="28"/>
            <w:szCs w:val="28"/>
          </w:rPr>
          <w:t>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5</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6" w:history="1">
        <w:r w:rsidR="00BC35C2">
          <w:rPr>
            <w:rStyle w:val="a8"/>
            <w:rFonts w:ascii="仿宋" w:eastAsia="仿宋" w:hAnsi="仿宋" w:hint="eastAsia"/>
            <w:sz w:val="28"/>
            <w:szCs w:val="28"/>
          </w:rPr>
          <w:t>四、财</w:t>
        </w:r>
        <w:r w:rsidR="00BC35C2">
          <w:rPr>
            <w:rStyle w:val="a8"/>
            <w:rFonts w:ascii="仿宋" w:eastAsia="仿宋" w:hAnsi="仿宋" w:cstheme="majorBidi" w:hint="eastAsia"/>
            <w:bCs/>
            <w:sz w:val="28"/>
            <w:szCs w:val="28"/>
          </w:rPr>
          <w:t>政拨款收入支出决算总体情况说明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6</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7" w:history="1">
        <w:r w:rsidR="00BC35C2">
          <w:rPr>
            <w:rStyle w:val="a8"/>
            <w:rFonts w:ascii="仿宋" w:eastAsia="仿宋" w:hAnsi="仿宋" w:hint="eastAsia"/>
            <w:sz w:val="28"/>
            <w:szCs w:val="28"/>
          </w:rPr>
          <w:t>五、一</w:t>
        </w:r>
        <w:r w:rsidR="00BC35C2">
          <w:rPr>
            <w:rStyle w:val="a8"/>
            <w:rFonts w:ascii="仿宋" w:eastAsia="仿宋" w:hAnsi="仿宋" w:cstheme="majorBidi" w:hint="eastAsia"/>
            <w:bCs/>
            <w:sz w:val="28"/>
            <w:szCs w:val="28"/>
          </w:rPr>
          <w:t>般公共预算财政拨款支出决算情况说明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6</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8" w:history="1">
        <w:r w:rsidR="00BC35C2">
          <w:rPr>
            <w:rStyle w:val="a8"/>
            <w:rFonts w:ascii="仿宋" w:eastAsia="仿宋" w:hAnsi="仿宋" w:hint="eastAsia"/>
            <w:sz w:val="28"/>
            <w:szCs w:val="28"/>
          </w:rPr>
          <w:t>六、一</w:t>
        </w:r>
        <w:r w:rsidR="00BC35C2">
          <w:rPr>
            <w:rStyle w:val="a8"/>
            <w:rFonts w:ascii="仿宋" w:eastAsia="仿宋" w:hAnsi="仿宋" w:cstheme="majorBidi" w:hint="eastAsia"/>
            <w:bCs/>
            <w:sz w:val="28"/>
            <w:szCs w:val="28"/>
          </w:rPr>
          <w:t>般公共预算财政拨款基本支出决算情况说明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8</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09" w:history="1">
        <w:r w:rsidR="00BC35C2">
          <w:rPr>
            <w:rStyle w:val="a8"/>
            <w:rFonts w:ascii="仿宋" w:eastAsia="仿宋" w:hAnsi="仿宋" w:hint="eastAsia"/>
            <w:sz w:val="28"/>
            <w:szCs w:val="28"/>
          </w:rPr>
          <w:t>七、</w:t>
        </w:r>
        <w:r w:rsidR="00BC35C2">
          <w:rPr>
            <w:rStyle w:val="a8"/>
            <w:rFonts w:ascii="仿宋" w:eastAsia="仿宋" w:hAnsi="仿宋"/>
            <w:sz w:val="28"/>
            <w:szCs w:val="28"/>
          </w:rPr>
          <w:t>“</w:t>
        </w:r>
        <w:r w:rsidR="00BC35C2">
          <w:rPr>
            <w:rStyle w:val="a8"/>
            <w:rFonts w:ascii="仿宋" w:eastAsia="仿宋" w:hAnsi="仿宋" w:cstheme="majorBidi" w:hint="eastAsia"/>
            <w:bCs/>
            <w:sz w:val="28"/>
            <w:szCs w:val="28"/>
          </w:rPr>
          <w:t>三公”经费财政拨款支出决算情况说明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9</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10" w:history="1">
        <w:r w:rsidR="00BC35C2">
          <w:rPr>
            <w:rStyle w:val="a8"/>
            <w:rFonts w:ascii="仿宋" w:eastAsia="仿宋" w:hAnsi="仿宋" w:hint="eastAsia"/>
            <w:sz w:val="28"/>
            <w:szCs w:val="28"/>
          </w:rPr>
          <w:t>八、</w:t>
        </w:r>
        <w:r w:rsidR="00BC35C2">
          <w:rPr>
            <w:rStyle w:val="a8"/>
            <w:rFonts w:ascii="仿宋" w:eastAsia="仿宋" w:hAnsi="仿宋" w:cstheme="majorBidi" w:hint="eastAsia"/>
            <w:bCs/>
            <w:sz w:val="28"/>
            <w:szCs w:val="28"/>
          </w:rPr>
          <w:t>政府性基金预算支出决算情况说明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10</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11" w:history="1">
        <w:r w:rsidR="00BC35C2">
          <w:rPr>
            <w:rStyle w:val="a8"/>
            <w:rFonts w:ascii="仿宋" w:eastAsia="仿宋" w:hAnsi="仿宋" w:cstheme="majorBidi" w:hint="eastAsia"/>
            <w:bCs/>
            <w:sz w:val="28"/>
            <w:szCs w:val="28"/>
          </w:rPr>
          <w:t>九、</w:t>
        </w:r>
        <w:r w:rsidR="00BC35C2">
          <w:rPr>
            <w:rStyle w:val="a8"/>
            <w:rFonts w:ascii="仿宋" w:eastAsia="仿宋" w:hAnsi="仿宋" w:hint="eastAsia"/>
            <w:sz w:val="28"/>
            <w:szCs w:val="28"/>
          </w:rPr>
          <w:t xml:space="preserve"> 国</w:t>
        </w:r>
        <w:r w:rsidR="00BC35C2">
          <w:rPr>
            <w:rStyle w:val="a8"/>
            <w:rFonts w:ascii="仿宋" w:eastAsia="仿宋" w:hAnsi="仿宋" w:cstheme="majorBidi" w:hint="eastAsia"/>
            <w:bCs/>
            <w:sz w:val="28"/>
            <w:szCs w:val="28"/>
          </w:rPr>
          <w:t>有资本经营预算支出决算情况说明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10</w:t>
        </w:r>
        <w:r>
          <w:rPr>
            <w:rFonts w:ascii="仿宋" w:eastAsia="仿宋" w:hAnsi="仿宋"/>
            <w:sz w:val="28"/>
            <w:szCs w:val="28"/>
          </w:rPr>
          <w:fldChar w:fldCharType="end"/>
        </w:r>
      </w:hyperlink>
    </w:p>
    <w:p w:rsidR="002A1135" w:rsidRDefault="002A1135">
      <w:pPr>
        <w:pStyle w:val="20"/>
      </w:pPr>
      <w:r>
        <w:rPr>
          <w:rFonts w:ascii="仿宋" w:eastAsia="仿宋" w:hAnsi="仿宋" w:cs="仿宋" w:hint="eastAsia"/>
          <w:sz w:val="28"/>
          <w:szCs w:val="28"/>
        </w:rPr>
        <w:t>十、预算绩效情况说明</w:t>
      </w:r>
      <w:r w:rsidRPr="002A1135">
        <w:rPr>
          <w:rFonts w:ascii="仿宋" w:eastAsia="仿宋" w:hAnsi="仿宋" w:cs="仿宋"/>
          <w:sz w:val="28"/>
          <w:szCs w:val="28"/>
        </w:rPr>
        <w:tab/>
      </w:r>
      <w:r>
        <w:rPr>
          <w:rFonts w:ascii="仿宋" w:eastAsia="仿宋" w:hAnsi="仿宋" w:cs="仿宋" w:hint="eastAsia"/>
          <w:sz w:val="28"/>
          <w:szCs w:val="28"/>
        </w:rPr>
        <w:t>14</w:t>
      </w:r>
    </w:p>
    <w:p w:rsidR="00915745" w:rsidRDefault="00FA68DD">
      <w:pPr>
        <w:pStyle w:val="20"/>
        <w:rPr>
          <w:rFonts w:ascii="仿宋" w:eastAsia="仿宋" w:hAnsi="仿宋" w:cstheme="minorBidi"/>
          <w:sz w:val="28"/>
          <w:szCs w:val="28"/>
        </w:rPr>
      </w:pPr>
      <w:hyperlink w:anchor="_Toc15396612" w:history="1">
        <w:r w:rsidR="00BC35C2">
          <w:rPr>
            <w:rStyle w:val="a8"/>
            <w:rFonts w:ascii="仿宋" w:eastAsia="仿宋" w:hAnsi="仿宋" w:hint="eastAsia"/>
            <w:sz w:val="28"/>
            <w:szCs w:val="28"/>
          </w:rPr>
          <w:t>十</w:t>
        </w:r>
        <w:r w:rsidR="00BC35C2">
          <w:rPr>
            <w:rStyle w:val="a8"/>
            <w:rFonts w:ascii="仿宋" w:eastAsia="仿宋" w:hAnsi="仿宋" w:cstheme="majorBidi" w:hint="eastAsia"/>
            <w:bCs/>
            <w:sz w:val="28"/>
            <w:szCs w:val="28"/>
          </w:rPr>
          <w:t>一、其他重要事项的情况说明</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14</w:t>
        </w:r>
        <w:r>
          <w:rPr>
            <w:rFonts w:ascii="仿宋" w:eastAsia="仿宋" w:hAnsi="仿宋"/>
            <w:sz w:val="28"/>
            <w:szCs w:val="28"/>
          </w:rPr>
          <w:fldChar w:fldCharType="end"/>
        </w:r>
      </w:hyperlink>
    </w:p>
    <w:p w:rsidR="00915745" w:rsidRDefault="00FA68DD">
      <w:pPr>
        <w:pStyle w:val="10"/>
        <w:rPr>
          <w:rFonts w:cstheme="minorBidi"/>
        </w:rPr>
      </w:pPr>
      <w:hyperlink w:anchor="_Toc15396613" w:history="1">
        <w:r w:rsidR="00BC35C2">
          <w:rPr>
            <w:rStyle w:val="a8"/>
            <w:rFonts w:hint="eastAsia"/>
            <w:bCs/>
            <w:kern w:val="44"/>
          </w:rPr>
          <w:t>第三部分</w:t>
        </w:r>
        <w:r w:rsidR="00BC35C2">
          <w:rPr>
            <w:rStyle w:val="a8"/>
            <w:rFonts w:hint="eastAsia"/>
          </w:rPr>
          <w:t xml:space="preserve"> 名</w:t>
        </w:r>
        <w:r w:rsidR="00BC35C2">
          <w:rPr>
            <w:rStyle w:val="a8"/>
            <w:rFonts w:hint="eastAsia"/>
            <w:bCs/>
            <w:kern w:val="44"/>
          </w:rPr>
          <w:t>词解释</w:t>
        </w:r>
        <w:r w:rsidR="00BC35C2">
          <w:tab/>
        </w:r>
        <w:r>
          <w:fldChar w:fldCharType="begin"/>
        </w:r>
        <w:r w:rsidR="00BC35C2">
          <w:instrText xml:space="preserve"> PAGEREF _Toc15396613 \h </w:instrText>
        </w:r>
        <w:r>
          <w:fldChar w:fldCharType="separate"/>
        </w:r>
        <w:r w:rsidR="00BC35C2">
          <w:t>15</w:t>
        </w:r>
        <w:r>
          <w:fldChar w:fldCharType="end"/>
        </w:r>
      </w:hyperlink>
    </w:p>
    <w:p w:rsidR="00915745" w:rsidRDefault="00FA68DD">
      <w:pPr>
        <w:pStyle w:val="10"/>
        <w:rPr>
          <w:rFonts w:cstheme="minorBidi"/>
        </w:rPr>
      </w:pPr>
      <w:hyperlink w:anchor="_Toc15396614" w:history="1">
        <w:r w:rsidR="00BC35C2">
          <w:rPr>
            <w:rStyle w:val="a8"/>
            <w:rFonts w:hint="eastAsia"/>
          </w:rPr>
          <w:t>第</w:t>
        </w:r>
        <w:r w:rsidR="00BC35C2">
          <w:rPr>
            <w:rStyle w:val="a8"/>
            <w:rFonts w:hint="eastAsia"/>
            <w:bCs/>
            <w:kern w:val="44"/>
          </w:rPr>
          <w:t>四部分</w:t>
        </w:r>
        <w:r w:rsidR="002A1135">
          <w:rPr>
            <w:rStyle w:val="a8"/>
            <w:rFonts w:hint="eastAsia"/>
            <w:bCs/>
            <w:kern w:val="44"/>
          </w:rPr>
          <w:t xml:space="preserve"> </w:t>
        </w:r>
        <w:r w:rsidR="00BC35C2">
          <w:rPr>
            <w:rStyle w:val="a8"/>
            <w:rFonts w:hint="eastAsia"/>
            <w:bCs/>
            <w:kern w:val="44"/>
          </w:rPr>
          <w:t>附件</w:t>
        </w:r>
        <w:r w:rsidR="00BC35C2">
          <w:tab/>
        </w:r>
        <w:r>
          <w:fldChar w:fldCharType="begin"/>
        </w:r>
        <w:r w:rsidR="00BC35C2">
          <w:instrText xml:space="preserve"> PAGEREF _Toc15396614 \h </w:instrText>
        </w:r>
        <w:r>
          <w:fldChar w:fldCharType="separate"/>
        </w:r>
        <w:r w:rsidR="00BC35C2">
          <w:t>18</w:t>
        </w:r>
        <w:r>
          <w:fldChar w:fldCharType="end"/>
        </w:r>
      </w:hyperlink>
    </w:p>
    <w:p w:rsidR="00915745" w:rsidRDefault="00FA68DD">
      <w:pPr>
        <w:pStyle w:val="20"/>
        <w:rPr>
          <w:rFonts w:ascii="仿宋" w:eastAsia="仿宋" w:hAnsi="仿宋" w:cstheme="minorBidi"/>
          <w:sz w:val="28"/>
          <w:szCs w:val="28"/>
        </w:rPr>
      </w:pPr>
      <w:hyperlink w:anchor="_Toc15396615" w:history="1">
        <w:r w:rsidR="00BC35C2">
          <w:rPr>
            <w:rStyle w:val="a8"/>
            <w:rFonts w:ascii="仿宋" w:eastAsia="仿宋" w:hAnsi="仿宋" w:hint="eastAsia"/>
            <w:kern w:val="44"/>
            <w:sz w:val="28"/>
            <w:szCs w:val="28"/>
          </w:rPr>
          <w:t>附件</w:t>
        </w:r>
        <w:r w:rsidR="00BC35C2">
          <w:rPr>
            <w:rStyle w:val="a8"/>
            <w:rFonts w:ascii="仿宋" w:eastAsia="仿宋" w:hAnsi="仿宋"/>
            <w:kern w:val="44"/>
            <w:sz w:val="28"/>
            <w:szCs w:val="28"/>
          </w:rPr>
          <w:t>1</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18</w:t>
        </w:r>
        <w:r>
          <w:rPr>
            <w:rFonts w:ascii="仿宋" w:eastAsia="仿宋" w:hAnsi="仿宋"/>
            <w:sz w:val="28"/>
            <w:szCs w:val="28"/>
          </w:rPr>
          <w:fldChar w:fldCharType="end"/>
        </w:r>
      </w:hyperlink>
    </w:p>
    <w:p w:rsidR="00915745" w:rsidRDefault="00FA68DD">
      <w:pPr>
        <w:pStyle w:val="20"/>
        <w:rPr>
          <w:rFonts w:ascii="仿宋" w:eastAsia="仿宋" w:hAnsi="仿宋" w:cstheme="minorBidi"/>
          <w:sz w:val="28"/>
          <w:szCs w:val="28"/>
        </w:rPr>
      </w:pPr>
      <w:hyperlink w:anchor="_Toc15396617" w:history="1">
        <w:r w:rsidR="00BC35C2">
          <w:rPr>
            <w:rStyle w:val="a8"/>
            <w:rFonts w:ascii="仿宋" w:eastAsia="仿宋" w:hAnsi="仿宋" w:hint="eastAsia"/>
            <w:kern w:val="44"/>
            <w:sz w:val="28"/>
            <w:szCs w:val="28"/>
          </w:rPr>
          <w:t>附件</w:t>
        </w:r>
        <w:r w:rsidR="00BC35C2">
          <w:rPr>
            <w:rStyle w:val="a8"/>
            <w:rFonts w:ascii="仿宋" w:eastAsia="仿宋" w:hAnsi="仿宋"/>
            <w:kern w:val="44"/>
            <w:sz w:val="28"/>
            <w:szCs w:val="28"/>
          </w:rPr>
          <w:t>2</w:t>
        </w:r>
        <w:r w:rsidR="00BC35C2">
          <w:rPr>
            <w:rFonts w:ascii="仿宋" w:eastAsia="仿宋" w:hAnsi="仿宋"/>
            <w:sz w:val="28"/>
            <w:szCs w:val="28"/>
          </w:rPr>
          <w:tab/>
        </w:r>
        <w:r>
          <w:rPr>
            <w:rFonts w:ascii="仿宋" w:eastAsia="仿宋" w:hAnsi="仿宋"/>
            <w:sz w:val="28"/>
            <w:szCs w:val="28"/>
          </w:rPr>
          <w:fldChar w:fldCharType="begin"/>
        </w:r>
        <w:r w:rsidR="00BC35C2">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BC35C2">
          <w:rPr>
            <w:rFonts w:ascii="仿宋" w:eastAsia="仿宋" w:hAnsi="仿宋"/>
            <w:sz w:val="28"/>
            <w:szCs w:val="28"/>
          </w:rPr>
          <w:t>19</w:t>
        </w:r>
        <w:r>
          <w:rPr>
            <w:rFonts w:ascii="仿宋" w:eastAsia="仿宋" w:hAnsi="仿宋"/>
            <w:sz w:val="28"/>
            <w:szCs w:val="28"/>
          </w:rPr>
          <w:fldChar w:fldCharType="end"/>
        </w:r>
      </w:hyperlink>
    </w:p>
    <w:p w:rsidR="00915745" w:rsidRDefault="00FA68DD">
      <w:pPr>
        <w:pStyle w:val="10"/>
        <w:rPr>
          <w:rFonts w:cstheme="minorBidi"/>
        </w:rPr>
      </w:pPr>
      <w:hyperlink w:anchor="_Toc15396618" w:history="1">
        <w:r w:rsidR="00BC35C2">
          <w:rPr>
            <w:rStyle w:val="a8"/>
            <w:rFonts w:hint="eastAsia"/>
          </w:rPr>
          <w:t>第</w:t>
        </w:r>
        <w:r w:rsidR="00BC35C2">
          <w:rPr>
            <w:rStyle w:val="a8"/>
            <w:rFonts w:hint="eastAsia"/>
            <w:bCs/>
            <w:kern w:val="44"/>
          </w:rPr>
          <w:t>五部分</w:t>
        </w:r>
        <w:r w:rsidR="002A1135">
          <w:rPr>
            <w:rStyle w:val="a8"/>
            <w:rFonts w:hint="eastAsia"/>
            <w:bCs/>
            <w:kern w:val="44"/>
          </w:rPr>
          <w:t xml:space="preserve"> </w:t>
        </w:r>
        <w:r w:rsidR="00BC35C2">
          <w:rPr>
            <w:rStyle w:val="a8"/>
            <w:rFonts w:hint="eastAsia"/>
            <w:bCs/>
            <w:kern w:val="44"/>
          </w:rPr>
          <w:t>附表</w:t>
        </w:r>
        <w:r w:rsidR="00BC35C2">
          <w:tab/>
        </w:r>
        <w:r>
          <w:fldChar w:fldCharType="begin"/>
        </w:r>
        <w:r w:rsidR="00BC35C2">
          <w:instrText xml:space="preserve"> PAGEREF _Toc15396618 \h </w:instrText>
        </w:r>
        <w:r>
          <w:fldChar w:fldCharType="separate"/>
        </w:r>
        <w:r w:rsidR="00BC35C2">
          <w:t>21</w:t>
        </w:r>
        <w: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_Toc15396619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_Toc15396620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_Toc15396621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_Toc15396622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_Toc15396623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_Toc15396624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_Toc15396625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_Toc15396626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_Toc15396627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_Toc15396628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_Toc15396629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_Toc15396630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BC35C2">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FA68DD">
          <w:rPr>
            <w:rFonts w:ascii="仿宋" w:eastAsia="仿宋" w:hAnsi="仿宋"/>
            <w:sz w:val="28"/>
            <w:szCs w:val="28"/>
          </w:rPr>
          <w:fldChar w:fldCharType="begin"/>
        </w:r>
        <w:r>
          <w:rPr>
            <w:rFonts w:ascii="仿宋" w:eastAsia="仿宋" w:hAnsi="仿宋"/>
            <w:sz w:val="28"/>
            <w:szCs w:val="28"/>
          </w:rPr>
          <w:instrText xml:space="preserve"> PAGEREF _Toc15396631 \h </w:instrText>
        </w:r>
        <w:r w:rsidR="00FA68DD">
          <w:rPr>
            <w:rFonts w:ascii="仿宋" w:eastAsia="仿宋" w:hAnsi="仿宋"/>
            <w:sz w:val="28"/>
            <w:szCs w:val="28"/>
          </w:rPr>
        </w:r>
        <w:r w:rsidR="00FA68DD">
          <w:rPr>
            <w:rFonts w:ascii="仿宋" w:eastAsia="仿宋" w:hAnsi="仿宋"/>
            <w:sz w:val="28"/>
            <w:szCs w:val="28"/>
          </w:rPr>
          <w:fldChar w:fldCharType="separate"/>
        </w:r>
        <w:r>
          <w:rPr>
            <w:rFonts w:ascii="仿宋" w:eastAsia="仿宋" w:hAnsi="仿宋"/>
            <w:sz w:val="28"/>
            <w:szCs w:val="28"/>
          </w:rPr>
          <w:t>21</w:t>
        </w:r>
        <w:r w:rsidR="00FA68DD">
          <w:rPr>
            <w:rFonts w:ascii="仿宋" w:eastAsia="仿宋" w:hAnsi="仿宋"/>
            <w:sz w:val="28"/>
            <w:szCs w:val="28"/>
          </w:rPr>
          <w:fldChar w:fldCharType="end"/>
        </w:r>
      </w:hyperlink>
    </w:p>
    <w:p w:rsidR="00915745" w:rsidRDefault="00FA68DD">
      <w:pPr>
        <w:widowControl/>
        <w:jc w:val="left"/>
        <w:rPr>
          <w:rFonts w:ascii="仿宋" w:eastAsia="仿宋" w:hAnsi="仿宋"/>
          <w:color w:val="000000"/>
          <w:sz w:val="24"/>
        </w:rPr>
      </w:pPr>
      <w:r>
        <w:rPr>
          <w:rFonts w:ascii="仿宋" w:eastAsia="仿宋" w:hAnsi="仿宋"/>
          <w:color w:val="000000"/>
          <w:sz w:val="24"/>
        </w:rPr>
        <w:fldChar w:fldCharType="end"/>
      </w:r>
    </w:p>
    <w:p w:rsidR="00915745" w:rsidRDefault="00BC35C2">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915745" w:rsidRDefault="00BC35C2">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15745" w:rsidRDefault="00915745">
      <w:pPr>
        <w:widowControl/>
        <w:jc w:val="left"/>
        <w:rPr>
          <w:rFonts w:ascii="黑体" w:eastAsia="黑体"/>
          <w:color w:val="000000"/>
          <w:sz w:val="32"/>
          <w:szCs w:val="32"/>
        </w:rPr>
      </w:pPr>
    </w:p>
    <w:p w:rsidR="00915745" w:rsidRDefault="00BC35C2">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15745" w:rsidRDefault="00BC35C2">
      <w:pPr>
        <w:spacing w:line="620" w:lineRule="exact"/>
        <w:ind w:firstLineChars="200" w:firstLine="640"/>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End w:id="16"/>
      <w:bookmarkEnd w:id="17"/>
      <w:r>
        <w:rPr>
          <w:rFonts w:ascii="仿宋" w:eastAsia="仿宋" w:hAnsi="仿宋" w:hint="eastAsia"/>
          <w:bCs/>
          <w:color w:val="000000"/>
          <w:sz w:val="32"/>
          <w:szCs w:val="32"/>
        </w:rPr>
        <w:t>:</w:t>
      </w:r>
      <w:r>
        <w:rPr>
          <w:rFonts w:ascii="仿宋_GB2312" w:eastAsia="仿宋_GB2312" w:hAnsi="仿宋_GB2312" w:hint="eastAsia"/>
          <w:kern w:val="0"/>
          <w:sz w:val="32"/>
          <w:szCs w:val="36"/>
        </w:rPr>
        <w:t>广元市停撤企业管理处是根据广编发（1991）字56号成立，直属于广元市</w:t>
      </w:r>
      <w:r>
        <w:rPr>
          <w:rFonts w:ascii="仿宋_GB2312" w:eastAsia="仿宋_GB2312" w:hAnsi="仿宋_GB2312" w:hint="eastAsia"/>
          <w:snapToGrid w:val="0"/>
          <w:kern w:val="0"/>
          <w:sz w:val="32"/>
          <w:szCs w:val="36"/>
        </w:rPr>
        <w:t>安全生产监督管理局。</w:t>
      </w:r>
      <w:r>
        <w:rPr>
          <w:rFonts w:ascii="仿宋_GB2312" w:eastAsia="仿宋_GB2312" w:hAnsi="仿宋_GB2312" w:hint="eastAsia"/>
          <w:kern w:val="0"/>
          <w:sz w:val="32"/>
          <w:szCs w:val="36"/>
        </w:rPr>
        <w:t>由市财政局全额拨款的科级事业单位。按照“三定”方案，其主要职能是代市政府管理上世纪60年代国有企业关、停、并、转后的老、弱、病、残职工和部分落实政策人员。主要职责：一是切实做好维稳工作，确保退休职工不越级上访，确保不发生群体性上访事件，确保平稳过渡；二是按照有关规定，按时发放退休职工和遗属人员生活费；三是及时核实核查财政专项资金（医疗费）的使用情况，确保财政资金的合理使用。</w:t>
      </w:r>
    </w:p>
    <w:p w:rsidR="00915745" w:rsidRDefault="00BC35C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915745" w:rsidRDefault="00BC35C2">
      <w:pPr>
        <w:spacing w:line="6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我处克服人员少、战线长、经费紧张等困难，积极工作，有效地化解了退休职工的矛盾，维护了稳定。</w:t>
      </w:r>
    </w:p>
    <w:p w:rsidR="00915745" w:rsidRDefault="00BC35C2">
      <w:pPr>
        <w:spacing w:line="620" w:lineRule="exact"/>
        <w:ind w:firstLineChars="150" w:firstLine="480"/>
        <w:rPr>
          <w:rFonts w:ascii="仿宋_GB2312" w:eastAsia="仿宋_GB2312" w:hAnsi="仿宋_GB2312"/>
          <w:sz w:val="32"/>
          <w:szCs w:val="32"/>
        </w:rPr>
      </w:pPr>
      <w:r>
        <w:rPr>
          <w:rFonts w:ascii="仿宋_GB2312" w:eastAsia="仿宋_GB2312" w:hAnsi="仿宋_GB2312" w:cs="楷体" w:hint="eastAsia"/>
          <w:sz w:val="32"/>
          <w:szCs w:val="32"/>
        </w:rPr>
        <w:t>1、建立健全各项工作制度，执行“四心”工作方法。</w:t>
      </w:r>
      <w:r>
        <w:rPr>
          <w:rFonts w:ascii="仿宋_GB2312" w:eastAsia="仿宋_GB2312" w:hAnsi="仿宋_GB2312" w:hint="eastAsia"/>
          <w:sz w:val="32"/>
          <w:szCs w:val="32"/>
        </w:rPr>
        <w:t>停撤处根据国家政策，不断完善退休职工管理的各项制度，明确工作职责、程序、标准，采取多种措施，运用多种形式，用自己的“爱心、诚心、虚心、耐心”去对待每一位退休职</w:t>
      </w:r>
      <w:r>
        <w:rPr>
          <w:rFonts w:ascii="仿宋_GB2312" w:eastAsia="仿宋_GB2312" w:hAnsi="仿宋_GB2312" w:hint="eastAsia"/>
          <w:sz w:val="32"/>
          <w:szCs w:val="32"/>
        </w:rPr>
        <w:lastRenderedPageBreak/>
        <w:t>工，赢得了全体退休职工的一致认可。</w:t>
      </w:r>
    </w:p>
    <w:p w:rsidR="00915745" w:rsidRDefault="00BC35C2">
      <w:pPr>
        <w:spacing w:line="620" w:lineRule="exact"/>
        <w:ind w:firstLineChars="150" w:firstLine="480"/>
        <w:rPr>
          <w:rFonts w:ascii="仿宋_GB2312" w:eastAsia="仿宋_GB2312" w:hAnsi="仿宋_GB2312"/>
          <w:sz w:val="32"/>
          <w:szCs w:val="32"/>
        </w:rPr>
      </w:pPr>
      <w:r>
        <w:rPr>
          <w:rFonts w:ascii="仿宋_GB2312" w:eastAsia="仿宋_GB2312" w:hAnsi="仿宋_GB2312" w:cs="楷体" w:hint="eastAsia"/>
          <w:sz w:val="32"/>
          <w:szCs w:val="32"/>
        </w:rPr>
        <w:t>2、建立健全退休职工信息库。</w:t>
      </w:r>
      <w:r>
        <w:rPr>
          <w:rFonts w:ascii="仿宋_GB2312" w:eastAsia="仿宋_GB2312" w:hAnsi="仿宋_GB2312" w:hint="eastAsia"/>
          <w:sz w:val="32"/>
          <w:szCs w:val="32"/>
        </w:rPr>
        <w:t>为了搞好退休职工的服务工作，我处建立健全了退休职工家庭住址、身体状况、联系方式等资料在内信息库，及时补充更新信息资料，确保了服务保障工作无错漏。</w:t>
      </w:r>
    </w:p>
    <w:p w:rsidR="00915745" w:rsidRDefault="00BC35C2">
      <w:pPr>
        <w:spacing w:line="620" w:lineRule="exact"/>
        <w:ind w:firstLineChars="150" w:firstLine="480"/>
        <w:rPr>
          <w:rFonts w:ascii="仿宋_GB2312" w:eastAsia="仿宋_GB2312" w:hAnsi="仿宋_GB2312"/>
          <w:sz w:val="32"/>
          <w:szCs w:val="32"/>
        </w:rPr>
      </w:pPr>
      <w:r>
        <w:rPr>
          <w:rFonts w:ascii="仿宋_GB2312" w:eastAsia="仿宋_GB2312" w:hAnsi="仿宋_GB2312" w:cs="楷体" w:hint="eastAsia"/>
          <w:sz w:val="32"/>
          <w:szCs w:val="32"/>
        </w:rPr>
        <w:t>3、深入了解退休职工思想动态，及时疏导、化解矛盾。</w:t>
      </w:r>
      <w:r>
        <w:rPr>
          <w:rFonts w:ascii="仿宋_GB2312" w:eastAsia="仿宋_GB2312" w:hAnsi="仿宋_GB2312" w:hint="eastAsia"/>
          <w:sz w:val="32"/>
          <w:szCs w:val="32"/>
        </w:rPr>
        <w:t>经常性地通达电话联系、实地走访和接待来访等方式，深入了解退休职工思想动态，了解其需求及困难，及时进行心里疏导、化解各类矛盾和解决问题。</w:t>
      </w:r>
    </w:p>
    <w:p w:rsidR="00915745" w:rsidRDefault="00BC35C2">
      <w:pPr>
        <w:spacing w:line="620" w:lineRule="exact"/>
        <w:ind w:firstLineChars="150" w:firstLine="480"/>
        <w:rPr>
          <w:rFonts w:ascii="仿宋_GB2312" w:eastAsia="仿宋_GB2312" w:hAnsi="仿宋_GB2312"/>
          <w:sz w:val="32"/>
          <w:szCs w:val="32"/>
        </w:rPr>
      </w:pPr>
      <w:r>
        <w:rPr>
          <w:rFonts w:ascii="仿宋_GB2312" w:eastAsia="仿宋_GB2312" w:hAnsi="仿宋_GB2312" w:cs="楷体" w:hint="eastAsia"/>
          <w:sz w:val="32"/>
          <w:szCs w:val="32"/>
        </w:rPr>
        <w:t>4、深入开展“走基层、送温暖”活动。</w:t>
      </w:r>
      <w:r>
        <w:rPr>
          <w:rFonts w:ascii="仿宋_GB2312" w:eastAsia="仿宋_GB2312" w:hAnsi="仿宋_GB2312" w:hint="eastAsia"/>
          <w:sz w:val="32"/>
          <w:szCs w:val="32"/>
        </w:rPr>
        <w:t>多年以来，我处坚持走基层、送温暖共计72人次。一是在节日给退休职工发放慰问品；二是定期走访困难退休职工，帮他们解决实际困难，给予一定的困难补助；三是对退休职工反映的问题能解决的及时解决，不能解决的及时地反馈到有关部门。如退休职工反映的“老工伤”待遇问题，引起了市政府领导的高度重视。</w:t>
      </w:r>
    </w:p>
    <w:p w:rsidR="00915745" w:rsidRDefault="00BC35C2">
      <w:pPr>
        <w:spacing w:line="620" w:lineRule="exact"/>
        <w:ind w:firstLineChars="150" w:firstLine="480"/>
        <w:rPr>
          <w:rFonts w:ascii="仿宋_GB2312" w:eastAsia="仿宋_GB2312" w:hAnsi="仿宋_GB2312"/>
          <w:sz w:val="32"/>
          <w:szCs w:val="32"/>
        </w:rPr>
      </w:pPr>
      <w:r>
        <w:rPr>
          <w:rFonts w:ascii="仿宋_GB2312" w:eastAsia="仿宋_GB2312" w:hAnsi="仿宋_GB2312" w:cs="楷体" w:hint="eastAsia"/>
          <w:sz w:val="32"/>
          <w:szCs w:val="32"/>
        </w:rPr>
        <w:t>5、全面完成了工资改革工作。</w:t>
      </w:r>
      <w:r>
        <w:rPr>
          <w:rFonts w:ascii="仿宋_GB2312" w:eastAsia="仿宋_GB2312" w:hAnsi="仿宋_GB2312" w:hint="eastAsia"/>
          <w:sz w:val="32"/>
          <w:szCs w:val="32"/>
        </w:rPr>
        <w:t>这次事业单位基础工资改革，时间紧，任务重。我处四名工作人员克服了各种困难，办理填写报审各种表格数十份，在规定的时限内完成了35名离退休人员和工作人员的基础工资改革任务。</w:t>
      </w:r>
    </w:p>
    <w:p w:rsidR="00915745" w:rsidRDefault="00BC35C2">
      <w:pPr>
        <w:spacing w:line="620" w:lineRule="exact"/>
        <w:ind w:firstLineChars="150" w:firstLine="480"/>
        <w:rPr>
          <w:rFonts w:ascii="仿宋" w:eastAsia="仿宋" w:hAnsi="仿宋"/>
          <w:bCs/>
          <w:color w:val="000000"/>
          <w:sz w:val="32"/>
          <w:szCs w:val="32"/>
        </w:rPr>
      </w:pPr>
      <w:r>
        <w:rPr>
          <w:rFonts w:ascii="仿宋_GB2312" w:eastAsia="仿宋_GB2312" w:hAnsi="仿宋_GB2312" w:cs="楷体" w:hint="eastAsia"/>
          <w:sz w:val="32"/>
          <w:szCs w:val="32"/>
        </w:rPr>
        <w:t>6、认真地完成日常业务工作。</w:t>
      </w:r>
      <w:r>
        <w:rPr>
          <w:rFonts w:ascii="仿宋_GB2312" w:eastAsia="仿宋_GB2312" w:hAnsi="仿宋_GB2312" w:hint="eastAsia"/>
          <w:sz w:val="32"/>
          <w:szCs w:val="32"/>
        </w:rPr>
        <w:t>一是按时发放离退休人员生活费和遗属生活费，按时报销了离退休人员的医药费；二</w:t>
      </w:r>
      <w:r>
        <w:rPr>
          <w:rFonts w:ascii="仿宋_GB2312" w:eastAsia="仿宋_GB2312" w:hAnsi="仿宋_GB2312" w:hint="eastAsia"/>
          <w:sz w:val="32"/>
          <w:szCs w:val="32"/>
        </w:rPr>
        <w:lastRenderedPageBreak/>
        <w:t>是按时上报了财政预、决算的各种报表；三是完成了离退休老同志的上访劝解等大量维稳工作。</w:t>
      </w:r>
    </w:p>
    <w:p w:rsidR="00915745" w:rsidRDefault="00BC35C2">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915745" w:rsidRDefault="00BC35C2">
      <w:pPr>
        <w:ind w:firstLineChars="250" w:firstLine="800"/>
        <w:rPr>
          <w:rFonts w:ascii="仿宋" w:eastAsia="仿宋" w:hAnsi="仿宋"/>
          <w:sz w:val="32"/>
          <w:szCs w:val="32"/>
        </w:rPr>
      </w:pPr>
      <w:r>
        <w:rPr>
          <w:rFonts w:ascii="仿宋_GB2312" w:eastAsia="仿宋_GB2312" w:hAnsi="仿宋_GB2312" w:hint="eastAsia"/>
          <w:kern w:val="0"/>
          <w:sz w:val="32"/>
          <w:szCs w:val="36"/>
        </w:rPr>
        <w:t>广元市停撤企业管理处是一级预算单位，</w:t>
      </w:r>
      <w:r>
        <w:rPr>
          <w:rFonts w:ascii="仿宋" w:eastAsia="仿宋" w:hAnsi="仿宋" w:hint="eastAsia"/>
          <w:sz w:val="32"/>
          <w:szCs w:val="32"/>
        </w:rPr>
        <w:t>下属二级单位0个，其中行政单位0个，参照公务员法管理的事业单位0个，其他事业单位0个。</w:t>
      </w:r>
    </w:p>
    <w:p w:rsidR="00915745" w:rsidRDefault="00BC35C2">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hAnsi="仿宋_GB2312" w:hint="eastAsia"/>
          <w:sz w:val="32"/>
          <w:szCs w:val="36"/>
        </w:rPr>
        <w:t>广元市停撤企业管理处</w:t>
      </w:r>
      <w:r>
        <w:rPr>
          <w:rFonts w:ascii="仿宋" w:eastAsia="仿宋" w:hAnsi="仿宋" w:hint="eastAsia"/>
          <w:color w:val="000000"/>
          <w:sz w:val="32"/>
          <w:szCs w:val="32"/>
        </w:rPr>
        <w:t>2018年度部门决算编制范围的二级预算单位</w:t>
      </w:r>
      <w:r w:rsidR="00AB4E62">
        <w:rPr>
          <w:rFonts w:ascii="仿宋" w:eastAsia="仿宋" w:hAnsi="仿宋" w:hint="eastAsia"/>
          <w:color w:val="000000"/>
          <w:sz w:val="32"/>
          <w:szCs w:val="32"/>
        </w:rPr>
        <w:t>：无。</w:t>
      </w:r>
    </w:p>
    <w:p w:rsidR="00915745" w:rsidRDefault="00915745">
      <w:pPr>
        <w:pStyle w:val="a3"/>
        <w:adjustRightInd w:val="0"/>
        <w:snapToGrid w:val="0"/>
        <w:spacing w:before="93" w:line="600" w:lineRule="exact"/>
        <w:outlineLvl w:val="2"/>
        <w:rPr>
          <w:rFonts w:ascii="仿宋" w:eastAsia="仿宋" w:hAnsi="仿宋"/>
          <w:color w:val="000000"/>
          <w:sz w:val="32"/>
          <w:szCs w:val="32"/>
        </w:rPr>
      </w:pPr>
    </w:p>
    <w:p w:rsidR="00915745" w:rsidRDefault="00BC35C2">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915745" w:rsidRDefault="00BC35C2">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hint="eastAsia"/>
        </w:rPr>
        <w:t>2018年度部门决算情况说明</w:t>
      </w:r>
      <w:bookmarkEnd w:id="22"/>
      <w:bookmarkEnd w:id="23"/>
    </w:p>
    <w:p w:rsidR="00915745" w:rsidRDefault="00915745"/>
    <w:p w:rsidR="00915745" w:rsidRDefault="00BC35C2">
      <w:pPr>
        <w:pStyle w:val="a9"/>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915745" w:rsidRDefault="00BC35C2">
      <w:pPr>
        <w:spacing w:line="600" w:lineRule="exact"/>
        <w:ind w:firstLineChars="200" w:firstLine="640"/>
        <w:rPr>
          <w:rFonts w:ascii="仿宋_GB2312" w:eastAsia="仿宋_GB2312"/>
          <w:color w:val="000000"/>
          <w:sz w:val="32"/>
          <w:szCs w:val="32"/>
        </w:rPr>
      </w:pPr>
      <w:r>
        <w:rPr>
          <w:rFonts w:ascii="仿宋" w:eastAsia="仿宋" w:hAnsi="仿宋" w:hint="eastAsia"/>
          <w:color w:val="000000"/>
          <w:sz w:val="32"/>
          <w:szCs w:val="32"/>
        </w:rPr>
        <w:t>2018年度收</w:t>
      </w:r>
      <w:r>
        <w:rPr>
          <w:rFonts w:ascii="仿宋_GB2312" w:eastAsia="仿宋_GB2312" w:hint="eastAsia"/>
          <w:color w:val="000000"/>
          <w:sz w:val="32"/>
          <w:szCs w:val="32"/>
        </w:rPr>
        <w:t>、</w:t>
      </w:r>
      <w:r>
        <w:rPr>
          <w:rFonts w:ascii="仿宋" w:eastAsia="仿宋" w:hAnsi="仿宋" w:hint="eastAsia"/>
          <w:color w:val="000000"/>
          <w:sz w:val="32"/>
          <w:szCs w:val="32"/>
        </w:rPr>
        <w:t>支</w:t>
      </w:r>
      <w:r>
        <w:rPr>
          <w:rFonts w:ascii="仿宋_GB2312" w:eastAsia="仿宋_GB2312" w:hint="eastAsia"/>
          <w:color w:val="000000"/>
          <w:sz w:val="32"/>
          <w:szCs w:val="32"/>
        </w:rPr>
        <w:t>总计</w:t>
      </w:r>
      <w:r>
        <w:rPr>
          <w:rFonts w:ascii="仿宋" w:eastAsia="仿宋" w:hAnsi="仿宋" w:hint="eastAsia"/>
          <w:color w:val="000000"/>
          <w:sz w:val="32"/>
          <w:szCs w:val="32"/>
        </w:rPr>
        <w:t>335.42万元。与2017年相比，收</w:t>
      </w:r>
      <w:r>
        <w:rPr>
          <w:rFonts w:ascii="仿宋_GB2312" w:eastAsia="仿宋_GB2312" w:hint="eastAsia"/>
          <w:color w:val="000000"/>
          <w:sz w:val="32"/>
          <w:szCs w:val="32"/>
        </w:rPr>
        <w:t>收、支总计</w:t>
      </w:r>
      <w:r>
        <w:rPr>
          <w:rFonts w:ascii="仿宋" w:eastAsia="仿宋" w:hAnsi="仿宋" w:hint="eastAsia"/>
          <w:color w:val="000000"/>
          <w:sz w:val="32"/>
          <w:szCs w:val="32"/>
        </w:rPr>
        <w:t>减少49.6万元，下降12.88</w:t>
      </w:r>
      <w:r>
        <w:rPr>
          <w:rFonts w:ascii="仿宋" w:eastAsia="仿宋" w:hAnsi="仿宋"/>
          <w:color w:val="000000"/>
          <w:sz w:val="32"/>
          <w:szCs w:val="32"/>
        </w:rPr>
        <w:t>%</w:t>
      </w:r>
      <w:r>
        <w:rPr>
          <w:rFonts w:ascii="仿宋" w:eastAsia="仿宋" w:hAnsi="仿宋" w:hint="eastAsia"/>
          <w:color w:val="000000"/>
          <w:sz w:val="32"/>
          <w:szCs w:val="32"/>
        </w:rPr>
        <w:t>万元。主要变动原因是:退休人员死亡而减少的退休工资及医药费。</w:t>
      </w:r>
    </w:p>
    <w:p w:rsidR="00915745" w:rsidRDefault="00BC35C2">
      <w:pPr>
        <w:pStyle w:val="a9"/>
        <w:numPr>
          <w:ilvl w:val="0"/>
          <w:numId w:val="1"/>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915745" w:rsidRDefault="00BC35C2">
      <w:pPr>
        <w:spacing w:line="600" w:lineRule="exact"/>
        <w:ind w:firstLineChars="200" w:firstLine="640"/>
        <w:outlineLvl w:val="1"/>
        <w:rPr>
          <w:rFonts w:ascii="仿宋_GB2312" w:eastAsia="仿宋_GB2312"/>
          <w:color w:val="FF0000"/>
          <w:sz w:val="32"/>
          <w:szCs w:val="32"/>
          <w:highlight w:val="yellow"/>
        </w:rPr>
      </w:pPr>
      <w:r>
        <w:rPr>
          <w:rFonts w:ascii="仿宋" w:eastAsia="仿宋" w:hAnsi="仿宋"/>
          <w:color w:val="000000"/>
          <w:sz w:val="32"/>
          <w:szCs w:val="32"/>
        </w:rPr>
        <w:t>201</w:t>
      </w:r>
      <w:r>
        <w:rPr>
          <w:rFonts w:ascii="仿宋" w:eastAsia="仿宋" w:hAnsi="仿宋" w:hint="eastAsia"/>
          <w:color w:val="000000"/>
          <w:sz w:val="32"/>
          <w:szCs w:val="32"/>
        </w:rPr>
        <w:t>8年本年收入合计335.42万元，其中：一般公共预算财政拨款收入335.42万元，占100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915745" w:rsidRDefault="00BC35C2">
      <w:pPr>
        <w:pStyle w:val="a9"/>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915745" w:rsidRDefault="00BC35C2">
      <w:pPr>
        <w:spacing w:line="600" w:lineRule="exact"/>
        <w:ind w:firstLine="640"/>
        <w:rPr>
          <w:rFonts w:ascii="仿宋_GB2312" w:eastAsia="仿宋_GB2312"/>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8年本年支出合计332.03</w:t>
      </w:r>
      <w:bookmarkStart w:id="30" w:name="_GoBack"/>
      <w:bookmarkEnd w:id="30"/>
      <w:r>
        <w:rPr>
          <w:rFonts w:ascii="仿宋" w:eastAsia="仿宋" w:hAnsi="仿宋" w:hint="eastAsia"/>
          <w:color w:val="000000"/>
          <w:sz w:val="32"/>
          <w:szCs w:val="32"/>
        </w:rPr>
        <w:t>万元，其中：基本支出291.68万元，占87.85</w:t>
      </w:r>
      <w:r>
        <w:rPr>
          <w:rFonts w:ascii="仿宋" w:eastAsia="仿宋" w:hAnsi="仿宋"/>
          <w:color w:val="000000"/>
          <w:sz w:val="32"/>
          <w:szCs w:val="32"/>
        </w:rPr>
        <w:t>%</w:t>
      </w:r>
      <w:r>
        <w:rPr>
          <w:rFonts w:ascii="仿宋" w:eastAsia="仿宋" w:hAnsi="仿宋" w:hint="eastAsia"/>
          <w:color w:val="000000"/>
          <w:sz w:val="32"/>
          <w:szCs w:val="32"/>
        </w:rPr>
        <w:t>万元；项目支出40.35万元，占12.15</w:t>
      </w:r>
      <w:r>
        <w:rPr>
          <w:rFonts w:ascii="仿宋" w:eastAsia="仿宋" w:hAnsi="仿宋"/>
          <w:color w:val="000000"/>
          <w:sz w:val="32"/>
          <w:szCs w:val="32"/>
        </w:rPr>
        <w:t>%</w:t>
      </w:r>
      <w:r>
        <w:rPr>
          <w:rFonts w:ascii="仿宋" w:eastAsia="仿宋" w:hAnsi="仿宋" w:hint="eastAsia"/>
          <w:color w:val="000000"/>
          <w:sz w:val="32"/>
          <w:szCs w:val="32"/>
        </w:rPr>
        <w:t>万元；上缴上级支出0万元，占0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915745" w:rsidRDefault="00BC35C2">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915745" w:rsidRDefault="00BC35C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8年财政拨款收入335.42万元、支出332.03万元。与</w:t>
      </w:r>
      <w:r>
        <w:rPr>
          <w:rFonts w:ascii="仿宋" w:eastAsia="仿宋" w:hAnsi="仿宋"/>
          <w:color w:val="000000"/>
          <w:sz w:val="32"/>
          <w:szCs w:val="32"/>
        </w:rPr>
        <w:t>201</w:t>
      </w:r>
      <w:r>
        <w:rPr>
          <w:rFonts w:ascii="仿宋" w:eastAsia="仿宋" w:hAnsi="仿宋" w:hint="eastAsia"/>
          <w:color w:val="000000"/>
          <w:sz w:val="32"/>
          <w:szCs w:val="32"/>
        </w:rPr>
        <w:t>7年相比，财政拨款收入减少49.6万元、下降12.88</w:t>
      </w:r>
      <w:r>
        <w:rPr>
          <w:rFonts w:ascii="仿宋" w:eastAsia="仿宋" w:hAnsi="仿宋"/>
          <w:color w:val="000000"/>
          <w:sz w:val="32"/>
          <w:szCs w:val="32"/>
        </w:rPr>
        <w:t>%</w:t>
      </w:r>
      <w:r>
        <w:rPr>
          <w:rFonts w:ascii="仿宋" w:eastAsia="仿宋" w:hAnsi="仿宋" w:hint="eastAsia"/>
          <w:color w:val="000000"/>
          <w:sz w:val="32"/>
          <w:szCs w:val="32"/>
        </w:rPr>
        <w:t>万元，支出减少47.45万元，下降12.5</w:t>
      </w:r>
      <w:r>
        <w:rPr>
          <w:rFonts w:ascii="仿宋" w:eastAsia="仿宋" w:hAnsi="仿宋"/>
          <w:color w:val="000000"/>
          <w:sz w:val="32"/>
          <w:szCs w:val="32"/>
        </w:rPr>
        <w:t>%</w:t>
      </w:r>
      <w:r>
        <w:rPr>
          <w:rFonts w:ascii="仿宋" w:eastAsia="仿宋" w:hAnsi="仿宋" w:hint="eastAsia"/>
          <w:color w:val="000000"/>
          <w:sz w:val="32"/>
          <w:szCs w:val="32"/>
        </w:rPr>
        <w:t>万元。主要变动原</w:t>
      </w:r>
      <w:r>
        <w:rPr>
          <w:rFonts w:ascii="仿宋" w:eastAsia="仿宋" w:hAnsi="仿宋" w:hint="eastAsia"/>
          <w:color w:val="000000"/>
          <w:sz w:val="32"/>
          <w:szCs w:val="32"/>
        </w:rPr>
        <w:lastRenderedPageBreak/>
        <w:t>因是:退休人员死亡而减少的退休工资及医药费。</w:t>
      </w:r>
    </w:p>
    <w:p w:rsidR="00915745" w:rsidRDefault="00BC35C2">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915745" w:rsidRDefault="00BC35C2">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915745" w:rsidRDefault="00BC35C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8年一般公共预算财政拨款支出332.03万元，占本年支出合计的100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7年相比，一般公共预算财政拨款减少47.45万元，下降12.5</w:t>
      </w:r>
      <w:r>
        <w:rPr>
          <w:rFonts w:ascii="仿宋" w:eastAsia="仿宋" w:hAnsi="仿宋"/>
          <w:color w:val="000000"/>
          <w:sz w:val="32"/>
          <w:szCs w:val="32"/>
        </w:rPr>
        <w:t>%</w:t>
      </w:r>
      <w:r>
        <w:rPr>
          <w:rFonts w:ascii="仿宋" w:eastAsia="仿宋" w:hAnsi="仿宋" w:hint="eastAsia"/>
          <w:color w:val="000000"/>
          <w:sz w:val="32"/>
          <w:szCs w:val="32"/>
        </w:rPr>
        <w:t>。主要变动原因是：退休人员死亡而减少的退休工资及医药费：</w:t>
      </w:r>
    </w:p>
    <w:p w:rsidR="00915745" w:rsidRDefault="00BC35C2">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915745" w:rsidRDefault="00BC35C2">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政拨款支出332.03万元，主要用于以下方面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支出324.44万元，占97.71</w:t>
      </w:r>
      <w:r>
        <w:rPr>
          <w:rFonts w:ascii="仿宋" w:eastAsia="仿宋" w:hAnsi="仿宋"/>
          <w:color w:val="000000" w:themeColor="text1"/>
          <w:sz w:val="32"/>
          <w:szCs w:val="32"/>
        </w:rPr>
        <w:t>%</w:t>
      </w:r>
      <w:r>
        <w:rPr>
          <w:rFonts w:ascii="仿宋" w:eastAsia="仿宋" w:hAnsi="仿宋" w:hint="eastAsia"/>
          <w:color w:val="000000" w:themeColor="text1"/>
          <w:sz w:val="32"/>
          <w:szCs w:val="32"/>
        </w:rPr>
        <w:t>；医疗卫生支出2.49万元，占0.75</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；住房保障支出5.1万元，占1.54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915745" w:rsidRDefault="00BC35C2">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915745" w:rsidRDefault="00BC35C2">
      <w:pPr>
        <w:spacing w:line="600" w:lineRule="exact"/>
        <w:ind w:firstLineChars="200" w:firstLine="643"/>
        <w:outlineLvl w:val="2"/>
        <w:rPr>
          <w:rStyle w:val="a7"/>
          <w:rFonts w:ascii="仿宋" w:eastAsia="仿宋" w:hAnsi="仿宋"/>
          <w:bCs/>
          <w:color w:val="000000"/>
          <w:sz w:val="32"/>
          <w:szCs w:val="32"/>
        </w:rPr>
      </w:pPr>
      <w:bookmarkStart w:id="38" w:name="_Toc15378460"/>
      <w:bookmarkStart w:id="39" w:name="_Toc15377444"/>
      <w:bookmarkStart w:id="40" w:name="_Toc15377213"/>
      <w:r>
        <w:rPr>
          <w:rFonts w:ascii="仿宋" w:eastAsia="仿宋" w:hAnsi="仿宋" w:hint="eastAsia"/>
          <w:b/>
          <w:color w:val="000000" w:themeColor="text1"/>
          <w:sz w:val="32"/>
          <w:szCs w:val="32"/>
        </w:rPr>
        <w:t>2018年般公共预算支出决算数为332.03</w:t>
      </w:r>
      <w:r>
        <w:rPr>
          <w:rFonts w:ascii="仿宋" w:eastAsia="仿宋" w:hAnsi="仿宋" w:hint="eastAsia"/>
          <w:color w:val="000000" w:themeColor="text1"/>
          <w:sz w:val="32"/>
          <w:szCs w:val="32"/>
        </w:rPr>
        <w:t>万元，</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预算98.99</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915745" w:rsidRDefault="002A1135" w:rsidP="002A1135">
      <w:pPr>
        <w:spacing w:line="576" w:lineRule="exact"/>
        <w:ind w:firstLineChars="200" w:firstLine="640"/>
        <w:rPr>
          <w:rFonts w:ascii="仿宋_GB2312" w:eastAsia="仿宋_GB2312" w:cs="仿宋_GB2312"/>
          <w:sz w:val="32"/>
          <w:szCs w:val="32"/>
        </w:rPr>
      </w:pPr>
      <w:r w:rsidRPr="002A1135">
        <w:rPr>
          <w:rFonts w:ascii="仿宋_GB2312" w:eastAsia="仿宋_GB2312" w:cs="仿宋_GB2312" w:hint="eastAsia"/>
          <w:sz w:val="32"/>
          <w:szCs w:val="32"/>
        </w:rPr>
        <w:t>1.</w:t>
      </w:r>
      <w:r w:rsidR="00BC35C2" w:rsidRPr="002A1135">
        <w:rPr>
          <w:rFonts w:ascii="仿宋_GB2312" w:eastAsia="仿宋_GB2312" w:cs="仿宋_GB2312" w:hint="eastAsia"/>
          <w:sz w:val="32"/>
          <w:szCs w:val="32"/>
        </w:rPr>
        <w:t>社会保障和就业（类）其他社会保障和就业支出（款）其他社会保障和就业支出（项）</w:t>
      </w:r>
      <w:r w:rsidR="00BC35C2" w:rsidRPr="002A1135">
        <w:rPr>
          <w:rFonts w:ascii="仿宋_GB2312" w:eastAsia="仿宋_GB2312" w:cs="仿宋_GB2312"/>
          <w:sz w:val="32"/>
          <w:szCs w:val="32"/>
        </w:rPr>
        <w:t>:</w:t>
      </w:r>
      <w:r w:rsidR="00BC35C2">
        <w:rPr>
          <w:rFonts w:ascii="仿宋_GB2312" w:eastAsia="仿宋_GB2312" w:cs="仿宋_GB2312"/>
          <w:sz w:val="32"/>
          <w:szCs w:val="32"/>
        </w:rPr>
        <w:t>201</w:t>
      </w:r>
      <w:r w:rsidR="00BC35C2">
        <w:rPr>
          <w:rFonts w:ascii="仿宋_GB2312" w:eastAsia="仿宋_GB2312" w:cs="仿宋_GB2312" w:hint="eastAsia"/>
          <w:sz w:val="32"/>
          <w:szCs w:val="32"/>
        </w:rPr>
        <w:t>8年决算数为182.32万元，完成预算98.99</w:t>
      </w:r>
      <w:r w:rsidR="00BC35C2">
        <w:rPr>
          <w:rFonts w:ascii="仿宋_GB2312" w:eastAsia="仿宋_GB2312" w:cs="仿宋_GB2312"/>
          <w:sz w:val="32"/>
          <w:szCs w:val="32"/>
        </w:rPr>
        <w:t>%</w:t>
      </w:r>
      <w:r w:rsidR="00BC35C2">
        <w:rPr>
          <w:rFonts w:ascii="仿宋_GB2312" w:eastAsia="仿宋_GB2312" w:cs="仿宋_GB2312" w:hint="eastAsia"/>
          <w:sz w:val="32"/>
          <w:szCs w:val="32"/>
        </w:rPr>
        <w:t>。</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2.行政事业单位离退休</w:t>
      </w:r>
      <w:r>
        <w:rPr>
          <w:rStyle w:val="a7"/>
          <w:rFonts w:ascii="仿宋_GB2312" w:eastAsia="仿宋_GB2312" w:cs="仿宋_GB2312" w:hint="eastAsia"/>
          <w:b w:val="0"/>
          <w:sz w:val="32"/>
          <w:szCs w:val="32"/>
        </w:rPr>
        <w:t>（类）事业单位离退休（款）事业单位离退休支出（项）：</w:t>
      </w:r>
      <w:r>
        <w:rPr>
          <w:rFonts w:ascii="仿宋_GB2312" w:eastAsia="仿宋_GB2312" w:cs="仿宋_GB2312"/>
          <w:sz w:val="32"/>
          <w:szCs w:val="32"/>
        </w:rPr>
        <w:t>201</w:t>
      </w:r>
      <w:r>
        <w:rPr>
          <w:rFonts w:ascii="仿宋_GB2312" w:eastAsia="仿宋_GB2312" w:cs="仿宋_GB2312" w:hint="eastAsia"/>
          <w:sz w:val="32"/>
          <w:szCs w:val="32"/>
        </w:rPr>
        <w:t>8年决算数为124.70万元，完成预算100</w:t>
      </w:r>
      <w:r>
        <w:rPr>
          <w:rFonts w:ascii="仿宋_GB2312" w:eastAsia="仿宋_GB2312" w:cs="仿宋_GB2312"/>
          <w:sz w:val="32"/>
          <w:szCs w:val="32"/>
        </w:rPr>
        <w:t>%</w:t>
      </w:r>
      <w:r>
        <w:rPr>
          <w:rFonts w:ascii="仿宋_GB2312" w:eastAsia="仿宋_GB2312" w:cs="仿宋_GB2312" w:hint="eastAsia"/>
          <w:sz w:val="32"/>
          <w:szCs w:val="32"/>
        </w:rPr>
        <w:t>。</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3</w:t>
      </w:r>
      <w:r>
        <w:rPr>
          <w:rFonts w:ascii="仿宋_GB2312" w:eastAsia="仿宋_GB2312" w:cs="仿宋_GB2312"/>
          <w:sz w:val="32"/>
          <w:szCs w:val="32"/>
        </w:rPr>
        <w:t>.</w:t>
      </w:r>
      <w:r>
        <w:rPr>
          <w:rFonts w:ascii="仿宋_GB2312" w:eastAsia="仿宋_GB2312" w:cs="仿宋_GB2312" w:hint="eastAsia"/>
          <w:sz w:val="32"/>
          <w:szCs w:val="32"/>
        </w:rPr>
        <w:t>行政事业单位离退休</w:t>
      </w:r>
      <w:r>
        <w:rPr>
          <w:rStyle w:val="a7"/>
          <w:rFonts w:ascii="仿宋_GB2312" w:eastAsia="仿宋_GB2312" w:cs="仿宋_GB2312" w:hint="eastAsia"/>
          <w:b w:val="0"/>
          <w:sz w:val="32"/>
          <w:szCs w:val="32"/>
        </w:rPr>
        <w:t>（类）事业单位离退休（款）机关事业单位基本养老保险缴费支出（项）：</w:t>
      </w:r>
      <w:r>
        <w:rPr>
          <w:rFonts w:ascii="仿宋_GB2312" w:eastAsia="仿宋_GB2312" w:cs="仿宋_GB2312"/>
          <w:sz w:val="32"/>
          <w:szCs w:val="32"/>
        </w:rPr>
        <w:t>201</w:t>
      </w:r>
      <w:r>
        <w:rPr>
          <w:rFonts w:ascii="仿宋_GB2312" w:eastAsia="仿宋_GB2312" w:cs="仿宋_GB2312" w:hint="eastAsia"/>
          <w:sz w:val="32"/>
          <w:szCs w:val="32"/>
        </w:rPr>
        <w:t>8年决算数为5.45万元，完成预算100</w:t>
      </w:r>
      <w:r>
        <w:rPr>
          <w:rFonts w:ascii="仿宋_GB2312" w:eastAsia="仿宋_GB2312" w:cs="仿宋_GB2312"/>
          <w:sz w:val="32"/>
          <w:szCs w:val="32"/>
        </w:rPr>
        <w:t>%</w:t>
      </w:r>
      <w:r>
        <w:rPr>
          <w:rFonts w:ascii="仿宋_GB2312" w:eastAsia="仿宋_GB2312" w:cs="仿宋_GB2312" w:hint="eastAsia"/>
          <w:sz w:val="32"/>
          <w:szCs w:val="32"/>
        </w:rPr>
        <w:t>。</w:t>
      </w:r>
    </w:p>
    <w:p w:rsidR="002A113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w:t>
      </w:r>
      <w:r>
        <w:rPr>
          <w:rFonts w:ascii="仿宋_GB2312" w:eastAsia="仿宋_GB2312" w:cs="仿宋_GB2312" w:hint="eastAsia"/>
          <w:sz w:val="32"/>
          <w:szCs w:val="32"/>
        </w:rPr>
        <w:t>抚恤费</w:t>
      </w:r>
      <w:r>
        <w:rPr>
          <w:rStyle w:val="a7"/>
          <w:rFonts w:ascii="仿宋_GB2312" w:eastAsia="仿宋_GB2312" w:cs="仿宋_GB2312" w:hint="eastAsia"/>
          <w:b w:val="0"/>
          <w:sz w:val="32"/>
          <w:szCs w:val="32"/>
        </w:rPr>
        <w:t>（类）死亡抚恤（款）死亡抚恤费支出（项）：</w:t>
      </w:r>
      <w:r>
        <w:rPr>
          <w:rFonts w:ascii="仿宋_GB2312" w:eastAsia="仿宋_GB2312" w:cs="仿宋_GB2312"/>
          <w:sz w:val="32"/>
          <w:szCs w:val="32"/>
        </w:rPr>
        <w:t>201</w:t>
      </w:r>
      <w:r>
        <w:rPr>
          <w:rFonts w:ascii="仿宋_GB2312" w:eastAsia="仿宋_GB2312" w:cs="仿宋_GB2312" w:hint="eastAsia"/>
          <w:sz w:val="32"/>
          <w:szCs w:val="32"/>
        </w:rPr>
        <w:t>8年决算数为11.98万元，完成预算</w:t>
      </w:r>
      <w:r>
        <w:rPr>
          <w:rFonts w:ascii="仿宋_GB2312" w:eastAsia="仿宋_GB2312" w:cs="仿宋_GB2312"/>
          <w:sz w:val="32"/>
          <w:szCs w:val="32"/>
        </w:rPr>
        <w:t>100%</w:t>
      </w:r>
      <w:r>
        <w:rPr>
          <w:rFonts w:ascii="仿宋_GB2312" w:eastAsia="仿宋_GB2312" w:cs="仿宋_GB2312" w:hint="eastAsia"/>
          <w:sz w:val="32"/>
          <w:szCs w:val="32"/>
        </w:rPr>
        <w:t>。</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5</w:t>
      </w:r>
      <w:r>
        <w:rPr>
          <w:rStyle w:val="a7"/>
          <w:rFonts w:ascii="仿宋_GB2312" w:eastAsia="仿宋_GB2312" w:cs="仿宋_GB2312"/>
          <w:b w:val="0"/>
          <w:sz w:val="32"/>
          <w:szCs w:val="32"/>
        </w:rPr>
        <w:t>.</w:t>
      </w:r>
      <w:r>
        <w:rPr>
          <w:rStyle w:val="a7"/>
          <w:rFonts w:ascii="仿宋_GB2312" w:eastAsia="仿宋_GB2312" w:cs="仿宋_GB2312" w:hint="eastAsia"/>
          <w:b w:val="0"/>
          <w:sz w:val="32"/>
          <w:szCs w:val="32"/>
        </w:rPr>
        <w:t>医疗卫生与计划生育（类）医疗保障（款）事业单位医疗支出（项）</w:t>
      </w:r>
      <w:r>
        <w:rPr>
          <w:rStyle w:val="a7"/>
          <w:rFonts w:ascii="仿宋_GB2312" w:eastAsia="仿宋_GB2312" w:cs="仿宋_GB2312"/>
          <w:b w:val="0"/>
          <w:sz w:val="32"/>
          <w:szCs w:val="32"/>
        </w:rPr>
        <w:t>:</w:t>
      </w:r>
      <w:r>
        <w:rPr>
          <w:rFonts w:ascii="仿宋_GB2312" w:eastAsia="仿宋_GB2312" w:cs="仿宋_GB2312"/>
          <w:sz w:val="32"/>
          <w:szCs w:val="32"/>
        </w:rPr>
        <w:t>201</w:t>
      </w:r>
      <w:r>
        <w:rPr>
          <w:rFonts w:ascii="仿宋_GB2312" w:eastAsia="仿宋_GB2312" w:cs="仿宋_GB2312" w:hint="eastAsia"/>
          <w:sz w:val="32"/>
          <w:szCs w:val="32"/>
        </w:rPr>
        <w:t>8年决算数为2.48万元，完成预算</w:t>
      </w:r>
      <w:r>
        <w:rPr>
          <w:rFonts w:ascii="仿宋_GB2312" w:eastAsia="仿宋_GB2312" w:cs="仿宋_GB2312"/>
          <w:sz w:val="32"/>
          <w:szCs w:val="32"/>
        </w:rPr>
        <w:t>100%</w:t>
      </w:r>
      <w:r>
        <w:rPr>
          <w:rFonts w:ascii="仿宋_GB2312" w:eastAsia="仿宋_GB2312" w:cs="仿宋_GB2312" w:hint="eastAsia"/>
          <w:sz w:val="32"/>
          <w:szCs w:val="32"/>
        </w:rPr>
        <w:t>。</w:t>
      </w:r>
    </w:p>
    <w:p w:rsidR="00915745" w:rsidRDefault="00BC35C2">
      <w:pPr>
        <w:spacing w:line="600" w:lineRule="exact"/>
        <w:ind w:firstLineChars="200" w:firstLine="640"/>
        <w:rPr>
          <w:rFonts w:ascii="仿宋" w:eastAsia="仿宋" w:hAnsi="仿宋"/>
          <w:b/>
          <w:color w:val="000000"/>
          <w:sz w:val="32"/>
          <w:szCs w:val="32"/>
        </w:rPr>
      </w:pPr>
      <w:r>
        <w:rPr>
          <w:rStyle w:val="a7"/>
          <w:rFonts w:ascii="仿宋_GB2312" w:eastAsia="仿宋_GB2312" w:cs="仿宋_GB2312" w:hint="eastAsia"/>
          <w:b w:val="0"/>
          <w:sz w:val="32"/>
          <w:szCs w:val="32"/>
        </w:rPr>
        <w:t>6</w:t>
      </w:r>
      <w:r>
        <w:rPr>
          <w:rStyle w:val="a7"/>
          <w:rFonts w:ascii="仿宋_GB2312" w:eastAsia="仿宋_GB2312" w:cs="仿宋_GB2312"/>
          <w:b w:val="0"/>
          <w:sz w:val="32"/>
          <w:szCs w:val="32"/>
        </w:rPr>
        <w:t>.</w:t>
      </w:r>
      <w:r>
        <w:rPr>
          <w:rStyle w:val="a7"/>
          <w:rFonts w:ascii="仿宋_GB2312" w:eastAsia="仿宋_GB2312" w:cs="仿宋_GB2312" w:hint="eastAsia"/>
          <w:b w:val="0"/>
          <w:sz w:val="32"/>
          <w:szCs w:val="32"/>
        </w:rPr>
        <w:t>住房保障（类）住房改革支出（款）住房公积金支出（项）：</w:t>
      </w:r>
      <w:r>
        <w:rPr>
          <w:rFonts w:ascii="仿宋_GB2312" w:eastAsia="仿宋_GB2312" w:cs="仿宋_GB2312"/>
          <w:sz w:val="32"/>
          <w:szCs w:val="32"/>
        </w:rPr>
        <w:t>201</w:t>
      </w:r>
      <w:r>
        <w:rPr>
          <w:rFonts w:ascii="仿宋_GB2312" w:eastAsia="仿宋_GB2312" w:cs="仿宋_GB2312" w:hint="eastAsia"/>
          <w:sz w:val="32"/>
          <w:szCs w:val="32"/>
        </w:rPr>
        <w:t>8年决算数为5.1万元，完成预算</w:t>
      </w:r>
      <w:r>
        <w:rPr>
          <w:rFonts w:ascii="仿宋_GB2312" w:eastAsia="仿宋_GB2312" w:cs="仿宋_GB2312"/>
          <w:sz w:val="32"/>
          <w:szCs w:val="32"/>
        </w:rPr>
        <w:t>100%</w:t>
      </w:r>
      <w:r>
        <w:rPr>
          <w:rFonts w:ascii="仿宋_GB2312" w:eastAsia="仿宋_GB2312" w:cs="仿宋_GB2312" w:hint="eastAsia"/>
          <w:sz w:val="32"/>
          <w:szCs w:val="32"/>
        </w:rPr>
        <w:t>。</w:t>
      </w:r>
    </w:p>
    <w:p w:rsidR="00915745" w:rsidRDefault="00BC35C2">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915745" w:rsidRDefault="00BC35C2">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8年一般公共预算财政拨款基本支出289.53万元，其中：</w:t>
      </w:r>
    </w:p>
    <w:p w:rsidR="002A1135" w:rsidRDefault="00BC35C2" w:rsidP="002A113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员经费260.3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915745" w:rsidRPr="002A1135" w:rsidRDefault="00BC35C2" w:rsidP="002A113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公用经</w:t>
      </w:r>
      <w:r w:rsidRPr="002A1135">
        <w:rPr>
          <w:rFonts w:ascii="仿宋" w:eastAsia="仿宋" w:hAnsi="仿宋" w:hint="eastAsia"/>
          <w:color w:val="000000"/>
          <w:sz w:val="32"/>
          <w:szCs w:val="32"/>
        </w:rPr>
        <w:t>费31.38万元，主</w:t>
      </w:r>
      <w:r>
        <w:rPr>
          <w:rFonts w:ascii="仿宋" w:eastAsia="仿宋" w:hAnsi="仿宋" w:hint="eastAsia"/>
          <w:color w:val="000000"/>
          <w:sz w:val="32"/>
          <w:szCs w:val="32"/>
        </w:rPr>
        <w:t>要包括：办公费、印刷费、咨询费、手续费、水费、电费、邮电费、取暖费、物业管理费、差旅费、因公出国（境）费用、维修（护）费、租赁费、会议费、培训费、公务接待费、劳务费、委托业务费、工会经费、福利费、公务用车运行维护费、其他交通费、税金及附</w:t>
      </w:r>
      <w:r>
        <w:rPr>
          <w:rFonts w:ascii="仿宋" w:eastAsia="仿宋" w:hAnsi="仿宋" w:hint="eastAsia"/>
          <w:color w:val="000000"/>
          <w:sz w:val="32"/>
          <w:szCs w:val="32"/>
        </w:rPr>
        <w:lastRenderedPageBreak/>
        <w:t>加费用、其他商品和服务支出、办公设备购置、专用设备购置、信息网络及软件购置更新、其他资本性支出等。</w:t>
      </w:r>
    </w:p>
    <w:p w:rsidR="00915745" w:rsidRDefault="00BC35C2">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915745" w:rsidRDefault="00BC35C2">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915745" w:rsidRDefault="00BC35C2">
      <w:pPr>
        <w:spacing w:line="576"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8年“三公”经费财政拨款支出决算为0.16万元，完成预算32</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Pr>
          <w:rFonts w:ascii="仿宋_GB2312" w:eastAsia="仿宋_GB2312" w:cs="仿宋_GB2312" w:hint="eastAsia"/>
          <w:sz w:val="32"/>
          <w:szCs w:val="32"/>
        </w:rPr>
        <w:t>规范本单位公务接待管理，厉行勤俭节约，反对铺张浪费，根据《四川省贯</w:t>
      </w:r>
      <w:r>
        <w:rPr>
          <w:rFonts w:ascii="仿宋_GB2312" w:eastAsia="仿宋_GB2312" w:cs="仿宋_GB2312"/>
          <w:sz w:val="32"/>
          <w:szCs w:val="32"/>
        </w:rPr>
        <w:t>&lt;</w:t>
      </w:r>
      <w:r>
        <w:rPr>
          <w:rFonts w:ascii="仿宋_GB2312" w:eastAsia="仿宋_GB2312" w:cs="仿宋_GB2312" w:hint="eastAsia"/>
          <w:sz w:val="32"/>
          <w:szCs w:val="32"/>
        </w:rPr>
        <w:t>彻党政机关厉行节约反对浪费条例</w:t>
      </w:r>
      <w:r>
        <w:rPr>
          <w:rFonts w:ascii="仿宋_GB2312" w:eastAsia="仿宋_GB2312" w:cs="仿宋_GB2312"/>
          <w:sz w:val="32"/>
          <w:szCs w:val="32"/>
        </w:rPr>
        <w:t>&gt;</w:t>
      </w:r>
      <w:r w:rsidR="00AB4E62">
        <w:rPr>
          <w:rFonts w:ascii="仿宋_GB2312" w:eastAsia="仿宋_GB2312" w:cs="仿宋_GB2312" w:hint="eastAsia"/>
          <w:sz w:val="32"/>
          <w:szCs w:val="32"/>
        </w:rPr>
        <w:t>实施细则》《四川省党政机关国内公务接待管理办法》</w:t>
      </w:r>
      <w:r>
        <w:rPr>
          <w:rFonts w:ascii="仿宋_GB2312" w:eastAsia="仿宋_GB2312" w:cs="仿宋_GB2312" w:hint="eastAsia"/>
          <w:sz w:val="32"/>
          <w:szCs w:val="32"/>
        </w:rPr>
        <w:t>《四川省党政机关国内公务接待管理检查标准及内容》和广元市财政局</w:t>
      </w:r>
      <w:r>
        <w:rPr>
          <w:rFonts w:ascii="仿宋_GB2312" w:eastAsia="仿宋_GB2312" w:cs="仿宋_GB2312"/>
          <w:sz w:val="32"/>
          <w:szCs w:val="32"/>
        </w:rPr>
        <w:t xml:space="preserve"> </w:t>
      </w:r>
      <w:r>
        <w:rPr>
          <w:rFonts w:ascii="仿宋_GB2312" w:eastAsia="仿宋_GB2312" w:cs="仿宋_GB2312" w:hint="eastAsia"/>
          <w:sz w:val="32"/>
          <w:szCs w:val="32"/>
        </w:rPr>
        <w:t>广元市监察局</w:t>
      </w:r>
      <w:r>
        <w:rPr>
          <w:rFonts w:ascii="仿宋_GB2312" w:eastAsia="仿宋_GB2312" w:cs="仿宋_GB2312"/>
          <w:sz w:val="32"/>
          <w:szCs w:val="32"/>
        </w:rPr>
        <w:t xml:space="preserve"> </w:t>
      </w:r>
      <w:r>
        <w:rPr>
          <w:rFonts w:ascii="仿宋_GB2312" w:eastAsia="仿宋_GB2312" w:cs="仿宋_GB2312" w:hint="eastAsia"/>
          <w:sz w:val="32"/>
          <w:szCs w:val="32"/>
        </w:rPr>
        <w:t>广元市审计局</w:t>
      </w:r>
      <w:r>
        <w:rPr>
          <w:rFonts w:ascii="仿宋_GB2312" w:eastAsia="仿宋_GB2312" w:cs="仿宋_GB2312"/>
          <w:sz w:val="32"/>
          <w:szCs w:val="32"/>
        </w:rPr>
        <w:t xml:space="preserve"> </w:t>
      </w:r>
      <w:r>
        <w:rPr>
          <w:rFonts w:ascii="仿宋_GB2312" w:eastAsia="仿宋_GB2312" w:cs="仿宋_GB2312" w:hint="eastAsia"/>
          <w:sz w:val="32"/>
          <w:szCs w:val="32"/>
        </w:rPr>
        <w:t>广元市接待办转发《四川省财政局</w:t>
      </w:r>
      <w:r>
        <w:rPr>
          <w:rFonts w:ascii="仿宋_GB2312" w:eastAsia="仿宋_GB2312" w:cs="仿宋_GB2312"/>
          <w:sz w:val="32"/>
          <w:szCs w:val="32"/>
        </w:rPr>
        <w:t xml:space="preserve"> </w:t>
      </w:r>
      <w:r>
        <w:rPr>
          <w:rFonts w:ascii="仿宋_GB2312" w:eastAsia="仿宋_GB2312" w:cs="仿宋_GB2312" w:hint="eastAsia"/>
          <w:sz w:val="32"/>
          <w:szCs w:val="32"/>
        </w:rPr>
        <w:t>四川省监察局</w:t>
      </w:r>
      <w:r>
        <w:rPr>
          <w:rFonts w:ascii="仿宋_GB2312" w:eastAsia="仿宋_GB2312" w:cs="仿宋_GB2312"/>
          <w:sz w:val="32"/>
          <w:szCs w:val="32"/>
        </w:rPr>
        <w:t xml:space="preserve"> </w:t>
      </w:r>
      <w:r>
        <w:rPr>
          <w:rFonts w:ascii="仿宋_GB2312" w:eastAsia="仿宋_GB2312" w:cs="仿宋_GB2312" w:hint="eastAsia"/>
          <w:sz w:val="32"/>
          <w:szCs w:val="32"/>
        </w:rPr>
        <w:t>四川省审计局</w:t>
      </w:r>
      <w:r>
        <w:rPr>
          <w:rFonts w:ascii="仿宋_GB2312" w:eastAsia="仿宋_GB2312" w:cs="仿宋_GB2312"/>
          <w:sz w:val="32"/>
          <w:szCs w:val="32"/>
        </w:rPr>
        <w:t xml:space="preserve"> </w:t>
      </w:r>
      <w:r>
        <w:rPr>
          <w:rFonts w:ascii="仿宋_GB2312" w:eastAsia="仿宋_GB2312" w:cs="仿宋_GB2312" w:hint="eastAsia"/>
          <w:sz w:val="32"/>
          <w:szCs w:val="32"/>
        </w:rPr>
        <w:t>四川省机关事务管理局关于严格执行国内公务接待管理和接待费使用管理有关规定的通知》，严格要求执行</w:t>
      </w:r>
      <w:r>
        <w:rPr>
          <w:rFonts w:ascii="仿宋_GB2312" w:eastAsia="仿宋_GB2312" w:hint="eastAsia"/>
          <w:color w:val="000000"/>
          <w:sz w:val="32"/>
          <w:szCs w:val="32"/>
        </w:rPr>
        <w:t>。</w:t>
      </w:r>
    </w:p>
    <w:p w:rsidR="00915745" w:rsidRDefault="00BC35C2">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915745" w:rsidRDefault="00BC35C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；公务接待费支出决算0.16万元，占32</w:t>
      </w:r>
      <w:r>
        <w:rPr>
          <w:rFonts w:ascii="仿宋" w:eastAsia="仿宋" w:hAnsi="仿宋"/>
          <w:color w:val="000000"/>
          <w:sz w:val="32"/>
          <w:szCs w:val="32"/>
        </w:rPr>
        <w:t>%</w:t>
      </w:r>
      <w:r>
        <w:rPr>
          <w:rFonts w:ascii="仿宋" w:eastAsia="仿宋" w:hAnsi="仿宋" w:hint="eastAsia"/>
          <w:color w:val="000000"/>
          <w:sz w:val="32"/>
          <w:szCs w:val="32"/>
        </w:rPr>
        <w:t>。具体情况如下：</w:t>
      </w:r>
    </w:p>
    <w:p w:rsidR="00915745" w:rsidRDefault="00BC35C2">
      <w:pPr>
        <w:spacing w:line="600" w:lineRule="exact"/>
        <w:ind w:firstLine="640"/>
        <w:rPr>
          <w:rFonts w:ascii="仿宋_GB2312" w:eastAsia="仿宋_GB2312"/>
          <w:color w:val="000000"/>
          <w:sz w:val="32"/>
          <w:szCs w:val="32"/>
          <w:highlight w:val="yellow"/>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2C64C8">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w:t>
      </w:r>
      <w:r w:rsidR="002C64C8">
        <w:rPr>
          <w:rFonts w:ascii="仿宋_GB2312" w:eastAsia="仿宋_GB2312" w:hint="eastAsia"/>
          <w:color w:val="000000"/>
          <w:sz w:val="32"/>
          <w:szCs w:val="32"/>
        </w:rPr>
        <w:t>因公出国（境）经费支出与去年持平。</w:t>
      </w:r>
    </w:p>
    <w:p w:rsidR="00915745" w:rsidRDefault="00BC35C2">
      <w:pPr>
        <w:spacing w:line="600" w:lineRule="exact"/>
        <w:ind w:firstLine="640"/>
        <w:rPr>
          <w:rFonts w:ascii="仿宋_GB2312" w:eastAsia="仿宋_GB2312"/>
          <w:b/>
          <w:color w:val="000000"/>
          <w:sz w:val="32"/>
          <w:szCs w:val="32"/>
          <w:highlight w:val="yellow"/>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2C64C8">
        <w:rPr>
          <w:rStyle w:val="a7"/>
          <w:rFonts w:ascii="仿宋" w:eastAsia="仿宋" w:hAnsi="仿宋" w:hint="eastAsia"/>
          <w:b w:val="0"/>
          <w:bCs/>
          <w:color w:val="000000"/>
          <w:sz w:val="32"/>
          <w:szCs w:val="32"/>
        </w:rPr>
        <w:lastRenderedPageBreak/>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2C64C8">
        <w:rPr>
          <w:rStyle w:val="a7"/>
          <w:rFonts w:ascii="仿宋" w:eastAsia="仿宋" w:hAnsi="仿宋" w:hint="eastAsia"/>
          <w:b w:val="0"/>
          <w:bCs/>
          <w:color w:val="000000"/>
          <w:sz w:val="32"/>
          <w:szCs w:val="32"/>
        </w:rPr>
        <w:t>公务用车购置及运行维护费支出与去年持平。</w:t>
      </w:r>
    </w:p>
    <w:p w:rsidR="00915745" w:rsidRPr="002A1135" w:rsidRDefault="00BC35C2" w:rsidP="002A113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w:t>
      </w:r>
      <w:r>
        <w:rPr>
          <w:rFonts w:ascii="仿宋_GB2312" w:eastAsia="仿宋_GB2312" w:hint="eastAsia"/>
          <w:color w:val="000000"/>
          <w:sz w:val="32"/>
          <w:szCs w:val="32"/>
        </w:rPr>
        <w:t>万元。全年按规定更新购置公务用车0辆，其中：轿车0、金额0万元，越野车0辆、金额0万元，载客汽车0辆、金额</w:t>
      </w:r>
      <w:r w:rsidR="002A1135">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月底，单位共有公务用车0辆，其中：轿车0辆、越野车0辆、载客汽车0辆。</w:t>
      </w: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2C64C8" w:rsidRPr="004476CF" w:rsidRDefault="00BC35C2">
      <w:pPr>
        <w:spacing w:line="576" w:lineRule="exact"/>
        <w:ind w:firstLine="640"/>
        <w:rPr>
          <w:rFonts w:ascii="仿宋_GB2312" w:eastAsia="仿宋_GB2312"/>
          <w:color w:val="000000"/>
          <w:sz w:val="32"/>
          <w:szCs w:val="32"/>
        </w:rPr>
      </w:pPr>
      <w:r>
        <w:rPr>
          <w:rFonts w:ascii="仿宋_GB2312" w:eastAsia="仿宋_GB2312"/>
          <w:b/>
          <w:color w:val="000000"/>
          <w:sz w:val="32"/>
          <w:szCs w:val="32"/>
        </w:rPr>
        <w:t>3.</w:t>
      </w:r>
      <w:r w:rsidR="00E05864" w:rsidRPr="00E05864">
        <w:t xml:space="preserve"> </w:t>
      </w:r>
      <w:r w:rsidR="00E05864" w:rsidRPr="004476CF">
        <w:rPr>
          <w:rFonts w:ascii="仿宋_GB2312" w:eastAsia="仿宋_GB2312" w:hint="eastAsia"/>
          <w:sz w:val="32"/>
          <w:szCs w:val="32"/>
        </w:rPr>
        <w:t>国内公务接待费支出0.16万元，完成预算32%</w:t>
      </w:r>
      <w:r w:rsidR="004476CF">
        <w:rPr>
          <w:rFonts w:ascii="仿宋_GB2312" w:eastAsia="仿宋_GB2312" w:hint="eastAsia"/>
          <w:sz w:val="32"/>
          <w:szCs w:val="32"/>
        </w:rPr>
        <w:t>，</w:t>
      </w:r>
      <w:r w:rsidR="004476CF">
        <w:rPr>
          <w:rFonts w:ascii="仿宋_GB2312" w:eastAsia="仿宋_GB2312" w:hint="eastAsia"/>
          <w:color w:val="000000"/>
          <w:sz w:val="32"/>
          <w:szCs w:val="32"/>
        </w:rPr>
        <w:t>主要用于执行公务、开展业务活动开支的交通费、住宿费、用餐费等。</w:t>
      </w:r>
      <w:r w:rsidR="00E05864" w:rsidRPr="004476CF">
        <w:rPr>
          <w:rFonts w:ascii="仿宋_GB2312" w:eastAsia="仿宋_GB2312" w:hint="eastAsia"/>
          <w:sz w:val="32"/>
          <w:szCs w:val="32"/>
        </w:rPr>
        <w:t>国内公务接待费支出较</w:t>
      </w:r>
      <w:r w:rsidR="004476CF">
        <w:rPr>
          <w:rFonts w:ascii="仿宋_GB2312" w:eastAsia="仿宋_GB2312" w:hint="eastAsia"/>
          <w:sz w:val="32"/>
          <w:szCs w:val="32"/>
        </w:rPr>
        <w:t>2017</w:t>
      </w:r>
      <w:r w:rsidR="00E05864" w:rsidRPr="004476CF">
        <w:rPr>
          <w:rFonts w:ascii="仿宋_GB2312" w:eastAsia="仿宋_GB2312" w:hint="eastAsia"/>
          <w:sz w:val="32"/>
          <w:szCs w:val="32"/>
        </w:rPr>
        <w:t>年减少0.32万元，减少66.67%</w:t>
      </w:r>
      <w:r w:rsidR="004476CF">
        <w:rPr>
          <w:rFonts w:ascii="仿宋_GB2312" w:eastAsia="仿宋_GB2312" w:hint="eastAsia"/>
          <w:sz w:val="32"/>
          <w:szCs w:val="32"/>
        </w:rPr>
        <w:t>，减少原因主要是严格执行中央八项规定，厉行节约。</w:t>
      </w:r>
    </w:p>
    <w:p w:rsidR="00915745" w:rsidRDefault="00BC35C2">
      <w:pPr>
        <w:spacing w:line="576" w:lineRule="exact"/>
        <w:ind w:firstLine="640"/>
        <w:rPr>
          <w:rFonts w:ascii="仿宋_GB2312" w:eastAsia="仿宋_GB2312"/>
          <w:color w:val="000000"/>
          <w:sz w:val="32"/>
          <w:szCs w:val="32"/>
        </w:rPr>
      </w:pPr>
      <w:r>
        <w:rPr>
          <w:rFonts w:ascii="仿宋_GB2312" w:eastAsia="仿宋_GB2312" w:hint="eastAsia"/>
          <w:color w:val="000000"/>
          <w:sz w:val="32"/>
          <w:szCs w:val="32"/>
        </w:rPr>
        <w:t>国内公务接待5批次，42人次（不包括陪同人员），共计支出0.16万元，具体内容包括：</w:t>
      </w:r>
      <w:r>
        <w:rPr>
          <w:rFonts w:ascii="仿宋_GB2312" w:eastAsia="仿宋_GB2312" w:cs="仿宋_GB2312" w:hint="eastAsia"/>
          <w:sz w:val="32"/>
          <w:szCs w:val="32"/>
        </w:rPr>
        <w:t>调查离、退休职工及遗属人员所发生的</w:t>
      </w:r>
      <w:r w:rsidRPr="002A1135">
        <w:rPr>
          <w:rFonts w:ascii="仿宋_GB2312" w:eastAsia="仿宋_GB2312" w:cs="仿宋_GB2312" w:hint="eastAsia"/>
          <w:sz w:val="32"/>
          <w:szCs w:val="32"/>
        </w:rPr>
        <w:t>慰问坐谈费，招待离退休人员</w:t>
      </w:r>
      <w:r>
        <w:rPr>
          <w:rFonts w:ascii="仿宋_GB2312" w:eastAsia="仿宋_GB2312" w:cs="仿宋_GB2312" w:hint="eastAsia"/>
          <w:sz w:val="32"/>
          <w:szCs w:val="32"/>
        </w:rPr>
        <w:t>及遗属人员的招待费。</w:t>
      </w:r>
    </w:p>
    <w:p w:rsidR="00915745" w:rsidRDefault="00BC35C2" w:rsidP="002A1135">
      <w:pPr>
        <w:spacing w:line="600" w:lineRule="exact"/>
        <w:ind w:firstLineChars="200"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915745" w:rsidRDefault="00BC3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rsidR="00915745" w:rsidRDefault="00BC35C2">
      <w:pPr>
        <w:numPr>
          <w:ilvl w:val="0"/>
          <w:numId w:val="3"/>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rsidR="00915745" w:rsidRDefault="00BC3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rsidR="00915745" w:rsidRDefault="00BC35C2" w:rsidP="002A1135">
      <w:pPr>
        <w:numPr>
          <w:ilvl w:val="0"/>
          <w:numId w:val="3"/>
        </w:numPr>
        <w:spacing w:line="600" w:lineRule="exact"/>
        <w:ind w:firstLine="640"/>
        <w:outlineLvl w:val="1"/>
        <w:rPr>
          <w:rStyle w:val="2Char"/>
          <w:rFonts w:ascii="黑体" w:eastAsia="黑体" w:hAnsi="黑体"/>
          <w:b w:val="0"/>
        </w:rPr>
      </w:pPr>
      <w:r>
        <w:rPr>
          <w:rStyle w:val="2Char"/>
          <w:rFonts w:ascii="黑体" w:eastAsia="黑体" w:hAnsi="黑体" w:hint="eastAsia"/>
          <w:b w:val="0"/>
        </w:rPr>
        <w:t>预算绩效情况说明</w:t>
      </w:r>
    </w:p>
    <w:p w:rsidR="00915745" w:rsidRDefault="00BC35C2">
      <w:pPr>
        <w:numPr>
          <w:ilvl w:val="0"/>
          <w:numId w:val="5"/>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915745" w:rsidRDefault="00BC35C2">
      <w:pPr>
        <w:spacing w:line="576" w:lineRule="exact"/>
        <w:ind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8年本单位无纳入绩效考核的项目。</w:t>
      </w:r>
    </w:p>
    <w:p w:rsidR="00915745" w:rsidRDefault="00BC35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w:t>
      </w:r>
      <w:r>
        <w:rPr>
          <w:rFonts w:ascii="仿宋_GB2312" w:eastAsia="仿宋_GB2312" w:hAnsi="仿宋_GB2312" w:cs="仿宋_GB2312" w:hint="eastAsia"/>
          <w:sz w:val="32"/>
          <w:szCs w:val="32"/>
        </w:rPr>
        <w:lastRenderedPageBreak/>
        <w:t xml:space="preserve">从评价情况来看,完成2018年度离退休人员和供养人员生存状况、住院治疗费用、信访、上访维稳的调查、核查工作。完成离退休人员节假日、生病住院、丧事慰问工作。2018年出差天数140天，离退休人员和供养人员核查率达100%                                                                                        </w:t>
      </w:r>
    </w:p>
    <w:p w:rsidR="00915745" w:rsidRDefault="00BC35C2">
      <w:pPr>
        <w:numPr>
          <w:ilvl w:val="0"/>
          <w:numId w:val="5"/>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本部门在2018年度部门决算中反映“调查管理经费</w:t>
      </w:r>
      <w:r>
        <w:rPr>
          <w:rFonts w:ascii="仿宋_GB2312" w:eastAsia="仿宋_GB2312" w:hAnsi="仿宋_GB2312" w:cs="仿宋_GB2312"/>
          <w:sz w:val="32"/>
          <w:szCs w:val="32"/>
        </w:rPr>
        <w:t>”</w:t>
      </w:r>
    </w:p>
    <w:p w:rsidR="00915745" w:rsidRDefault="00BC35C2">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退休人员医药费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“汽车租赁费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“离退休人员及遗属人员邮寄费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“离退休人员职工座谈慰问、维稳费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等5个项目绩效目标实际完成率达100% 。</w:t>
      </w:r>
    </w:p>
    <w:p w:rsidR="00915745" w:rsidRDefault="00BC35C2">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管理经费项目绩效目标完成情况：完成2018年度离退休人员和供养人员生存状况、住院治疗费用、信访、上访维稳的调查、核查工作。完成离退休人员节假日、生病住院、丧事慰问工作。2018年出差天数140天，离退休人员和供养人员核查率达100% ，项目全年预算数5万元，执行数为5万元，完成预算的100%。</w:t>
      </w:r>
    </w:p>
    <w:p w:rsidR="00915745" w:rsidRDefault="00BC35C2">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退休人员医药费项目绩效目标完成情况：按时、按政策报销里退休人员住院医疗费，确保看得起病，不因病返贫，维护稳定，确保平稳过度。项目全年预算数26万元，执行数为26万元，完成预算的100%。</w:t>
      </w:r>
    </w:p>
    <w:p w:rsidR="00915745" w:rsidRDefault="00BC35C2">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车租赁费项目绩效目标完成情况：按时完成普遍核查、单次核查、维稳调查和上门慰问年度任务。将我处所管理的涉及的省、市数十个乡镇离退休人员、供养人员全履盖核查。项目全年预算数2.35万元，执行数为2.35万元，完成预算的100%。</w:t>
      </w:r>
    </w:p>
    <w:p w:rsidR="00915745" w:rsidRDefault="00BC35C2">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离退休人员及遗属人员邮寄费项目绩效目标完成情况：按时邮寄离退休人员和供养人员的工资、生活费完成率达100%。项目全年预算数1万元，执行数为1万元，完成预算的100%。</w:t>
      </w:r>
    </w:p>
    <w:p w:rsidR="00915745" w:rsidRDefault="00BC35C2">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离退休人员职工座谈慰问、维稳费项目绩效目标完成情况：完成2018年度离退休人员生活困难、生病住院的慰问工作；按王菲书记2014.4.16日的批示精神，做好离退休人员稳定工作，确保离退休人员不越级上访，确保平稳过渡。项目全年预算数6万元，执行数为6万元，完成预算的100%。</w:t>
      </w:r>
    </w:p>
    <w:p w:rsidR="00915745" w:rsidRDefault="00915745">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915745">
        <w:trPr>
          <w:trHeight w:val="1034"/>
        </w:trPr>
        <w:tc>
          <w:tcPr>
            <w:tcW w:w="9960" w:type="dxa"/>
            <w:gridSpan w:val="6"/>
            <w:tcMar>
              <w:top w:w="15" w:type="dxa"/>
              <w:left w:w="15" w:type="dxa"/>
              <w:bottom w:w="0" w:type="dxa"/>
              <w:right w:w="15" w:type="dxa"/>
            </w:tcMar>
            <w:vAlign w:val="center"/>
          </w:tcPr>
          <w:p w:rsidR="00915745" w:rsidRDefault="00BC35C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调查管理经费</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仿宋_GB2312" w:eastAsia="仿宋_GB2312" w:hAnsi="仿宋_GB2312" w:cs="仿宋_GB2312" w:hint="eastAsia"/>
                <w:sz w:val="32"/>
                <w:szCs w:val="32"/>
              </w:rPr>
              <w:t>万元</w:t>
            </w:r>
          </w:p>
        </w:tc>
      </w:tr>
      <w:tr w:rsidR="0091574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仿宋_GB2312" w:eastAsia="仿宋_GB2312" w:hAnsi="仿宋_GB2312" w:cs="仿宋_GB2312" w:hint="eastAsia"/>
                <w:sz w:val="32"/>
                <w:szCs w:val="32"/>
              </w:rPr>
              <w:t>万元</w:t>
            </w:r>
          </w:p>
        </w:tc>
      </w:tr>
      <w:tr w:rsidR="0091574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jc w:val="center"/>
              <w:rPr>
                <w:rFonts w:ascii="宋体" w:hAnsi="宋体" w:cs="宋体"/>
                <w:color w:val="000000"/>
                <w:sz w:val="24"/>
              </w:rPr>
            </w:pPr>
            <w:r>
              <w:rPr>
                <w:rFonts w:ascii="宋体" w:hAnsi="宋体" w:cs="宋体" w:hint="eastAsia"/>
                <w:color w:val="000000"/>
                <w:sz w:val="24"/>
              </w:rPr>
              <w:t>0</w:t>
            </w: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w:t>
            </w:r>
            <w:r>
              <w:rPr>
                <w:rFonts w:ascii="宋体" w:hAnsi="宋体" w:cs="宋体"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1574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完成2019年度离退休人员和供养人员生存状况、住院治疗费用、信访、上访维稳的调查、核查工作。完成离退休人员节假日、生病住院、丧事慰问工作。2019年出差天数140天，离退休人员和供养人员核查率达100%。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完成2019年度离退休人员和供养人员生存状况、住院治疗费用、信访、上访维稳的调查、核查工作。完成离退休人员节假日、生病住院、丧事慰问工作。2019年出差天数140天，离退休人员和供养人员核查率达100%。</w:t>
            </w:r>
          </w:p>
        </w:tc>
      </w:tr>
      <w:tr w:rsidR="0091574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1574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指标1：核查离退休人员70人次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是否健在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是否健在</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核查全覆盖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p w:rsidR="00915745" w:rsidRDefault="00BC35C2">
            <w:pPr>
              <w:tabs>
                <w:tab w:val="left" w:pos="646"/>
              </w:tabs>
              <w:jc w:val="left"/>
            </w:pPr>
            <w:r>
              <w:rPr>
                <w:rFonts w:hint="eastAsia"/>
              </w:rPr>
              <w:tab/>
            </w:r>
            <w:r>
              <w:rPr>
                <w:rFonts w:hint="eastAsia"/>
              </w:rPr>
              <w:t>核查率</w:t>
            </w:r>
            <w:r>
              <w:rPr>
                <w:rFonts w:hint="eastAsia"/>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核查率100%</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hint="eastAsia"/>
              </w:rPr>
              <w:t>2018</w:t>
            </w:r>
            <w:r>
              <w:rPr>
                <w:rFonts w:hint="eastAsia"/>
              </w:rPr>
              <w:t>年</w:t>
            </w:r>
            <w:r>
              <w:rPr>
                <w:rFonts w:hint="eastAsia"/>
              </w:rPr>
              <w:t>12</w:t>
            </w:r>
            <w:r>
              <w:rPr>
                <w:rFonts w:hint="eastAsia"/>
              </w:rPr>
              <w:t>月</w:t>
            </w:r>
            <w:r>
              <w:rPr>
                <w:rFonts w:hint="eastAsia"/>
              </w:rPr>
              <w:t>31</w:t>
            </w:r>
            <w:r>
              <w:rPr>
                <w:rFonts w:hint="eastAsia"/>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457"/>
              </w:tabs>
              <w:jc w:val="left"/>
              <w:textAlignment w:val="center"/>
              <w:rPr>
                <w:rFonts w:ascii="宋体" w:hAnsi="宋体" w:cs="宋体"/>
                <w:color w:val="000000"/>
                <w:sz w:val="24"/>
              </w:rPr>
            </w:pPr>
            <w:r>
              <w:rPr>
                <w:rFonts w:ascii="宋体" w:hAnsi="宋体" w:cs="宋体" w:hint="eastAsia"/>
                <w:color w:val="000000"/>
                <w:sz w:val="24"/>
              </w:rPr>
              <w:tab/>
              <w:t>2018年12月31日前</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463"/>
              </w:tabs>
              <w:jc w:val="left"/>
              <w:textAlignment w:val="center"/>
              <w:rPr>
                <w:rFonts w:ascii="宋体" w:hAnsi="宋体" w:cs="宋体"/>
                <w:color w:val="000000"/>
                <w:sz w:val="24"/>
              </w:rPr>
            </w:pPr>
            <w:r>
              <w:rPr>
                <w:rFonts w:ascii="宋体" w:hAnsi="宋体" w:cs="宋体" w:hint="eastAsia"/>
                <w:color w:val="000000"/>
                <w:sz w:val="24"/>
              </w:rPr>
              <w:tab/>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593"/>
              </w:tabs>
              <w:jc w:val="left"/>
              <w:textAlignment w:val="center"/>
              <w:rPr>
                <w:rFonts w:ascii="宋体" w:hAnsi="宋体" w:cs="宋体"/>
                <w:color w:val="000000"/>
                <w:sz w:val="24"/>
              </w:rPr>
            </w:pPr>
            <w:r>
              <w:rPr>
                <w:rFonts w:ascii="宋体" w:hAnsi="宋体" w:cs="宋体" w:hint="eastAsia"/>
                <w:color w:val="000000"/>
                <w:sz w:val="24"/>
              </w:rPr>
              <w:tab/>
              <w:t>出差费用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p w:rsidR="00915745" w:rsidRDefault="00BC35C2">
            <w:pPr>
              <w:jc w:val="center"/>
            </w:pPr>
            <w:r>
              <w:rPr>
                <w:rFonts w:hint="eastAsia"/>
              </w:rPr>
              <w:t>按相关标准执行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622"/>
              </w:tabs>
              <w:jc w:val="left"/>
              <w:textAlignment w:val="center"/>
              <w:rPr>
                <w:rFonts w:ascii="宋体" w:hAnsi="宋体" w:cs="宋体"/>
                <w:color w:val="000000"/>
                <w:sz w:val="24"/>
              </w:rPr>
            </w:pPr>
            <w:r>
              <w:rPr>
                <w:rFonts w:ascii="宋体" w:hAnsi="宋体" w:cs="宋体" w:hint="eastAsia"/>
                <w:color w:val="000000"/>
                <w:sz w:val="24"/>
              </w:rPr>
              <w:tab/>
              <w:t>按相关标准执行</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pPr>
            <w:r>
              <w:rPr>
                <w:rFonts w:hint="eastAsia"/>
              </w:rPr>
              <w:t>社会效益</w:t>
            </w:r>
          </w:p>
          <w:p w:rsidR="00915745" w:rsidRDefault="00BC35C2">
            <w:pPr>
              <w:widowControl/>
              <w:jc w:val="center"/>
              <w:textAlignment w:val="center"/>
              <w:rPr>
                <w:rFonts w:ascii="宋体" w:hAnsi="宋体" w:cs="宋体"/>
                <w:color w:val="000000"/>
                <w:sz w:val="24"/>
              </w:rPr>
            </w:pP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对社会稳定的作用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确保稳定</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298"/>
              </w:tabs>
              <w:jc w:val="left"/>
              <w:textAlignment w:val="center"/>
              <w:rPr>
                <w:rFonts w:ascii="宋体" w:hAnsi="宋体" w:cs="宋体"/>
                <w:color w:val="000000"/>
                <w:sz w:val="24"/>
              </w:rPr>
            </w:pPr>
            <w:r>
              <w:rPr>
                <w:rFonts w:ascii="宋体" w:hAnsi="宋体" w:cs="宋体" w:hint="eastAsia"/>
                <w:color w:val="000000"/>
                <w:sz w:val="24"/>
              </w:rPr>
              <w:tab/>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越级上访&lt;0%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越级上访&lt;0%</w:t>
            </w:r>
          </w:p>
        </w:tc>
      </w:tr>
    </w:tbl>
    <w:p w:rsidR="00915745" w:rsidRDefault="00915745">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915745">
        <w:trPr>
          <w:trHeight w:val="1034"/>
        </w:trPr>
        <w:tc>
          <w:tcPr>
            <w:tcW w:w="9960" w:type="dxa"/>
            <w:gridSpan w:val="6"/>
            <w:tcMar>
              <w:top w:w="15" w:type="dxa"/>
              <w:left w:w="15" w:type="dxa"/>
              <w:bottom w:w="0" w:type="dxa"/>
              <w:right w:w="15" w:type="dxa"/>
            </w:tcMar>
            <w:vAlign w:val="center"/>
          </w:tcPr>
          <w:p w:rsidR="00915745" w:rsidRDefault="00BC35C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退休人员医药费</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26</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26</w:t>
            </w:r>
            <w:r>
              <w:rPr>
                <w:rFonts w:ascii="仿宋_GB2312" w:eastAsia="仿宋_GB2312" w:hAnsi="仿宋_GB2312" w:cs="仿宋_GB2312" w:hint="eastAsia"/>
                <w:sz w:val="32"/>
                <w:szCs w:val="32"/>
              </w:rPr>
              <w:t>万元</w:t>
            </w:r>
          </w:p>
        </w:tc>
      </w:tr>
      <w:tr w:rsidR="0091574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26</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26</w:t>
            </w:r>
            <w:r>
              <w:rPr>
                <w:rFonts w:ascii="仿宋_GB2312" w:eastAsia="仿宋_GB2312" w:hAnsi="仿宋_GB2312" w:cs="仿宋_GB2312" w:hint="eastAsia"/>
                <w:sz w:val="32"/>
                <w:szCs w:val="32"/>
              </w:rPr>
              <w:t>万元</w:t>
            </w:r>
          </w:p>
        </w:tc>
      </w:tr>
      <w:tr w:rsidR="0091574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jc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1574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按时、按政策报销里退休人员住院医疗费，确保看得起病，不因病返贫，维护稳定，确保平稳过度。</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按时、按政策报销里退休人员住院医疗费，确保看得起病，不因病返贫，维护稳定，确保平稳过度。</w:t>
            </w:r>
          </w:p>
        </w:tc>
      </w:tr>
      <w:tr w:rsidR="0091574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1574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离退休人员全覆盖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住院及门诊费按相关政策报销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住院及门诊费按相关政策报销</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报销药费准确率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328"/>
              </w:tabs>
              <w:jc w:val="left"/>
              <w:textAlignment w:val="center"/>
              <w:rPr>
                <w:rFonts w:ascii="宋体" w:hAnsi="宋体" w:cs="宋体"/>
                <w:color w:val="000000"/>
                <w:sz w:val="24"/>
              </w:rPr>
            </w:pPr>
            <w:r>
              <w:rPr>
                <w:rFonts w:ascii="宋体" w:hAnsi="宋体" w:cs="宋体" w:hint="eastAsia"/>
                <w:color w:val="000000"/>
                <w:sz w:val="24"/>
              </w:rPr>
              <w:tab/>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tabs>
                <w:tab w:val="left" w:pos="533"/>
              </w:tabs>
              <w:jc w:val="left"/>
              <w:textAlignment w:val="center"/>
              <w:rPr>
                <w:rFonts w:ascii="宋体" w:hAnsi="宋体" w:cs="宋体"/>
                <w:color w:val="000000"/>
                <w:sz w:val="24"/>
              </w:rPr>
            </w:pPr>
            <w:r>
              <w:rPr>
                <w:rFonts w:ascii="宋体" w:hAnsi="宋体" w:cs="宋体" w:hint="eastAsia"/>
                <w:color w:val="000000"/>
                <w:sz w:val="24"/>
              </w:rPr>
              <w:tab/>
              <w:t>离退休人员住院后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月报销药费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月报销药费</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p w:rsidR="00915745" w:rsidRDefault="00BC35C2">
            <w:pPr>
              <w:ind w:firstLine="208"/>
              <w:jc w:val="left"/>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每位住院病人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按政策严格执行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按政策严格执行</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对离退休人员的作用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确保病有所医、过好晚年生活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对主管部门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准确率不低于98%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准确率不低于98%</w:t>
            </w:r>
          </w:p>
        </w:tc>
      </w:tr>
      <w:tr w:rsidR="00915745">
        <w:trPr>
          <w:trHeight w:val="1034"/>
        </w:trPr>
        <w:tc>
          <w:tcPr>
            <w:tcW w:w="9960" w:type="dxa"/>
            <w:gridSpan w:val="6"/>
            <w:tcMar>
              <w:top w:w="15" w:type="dxa"/>
              <w:left w:w="15" w:type="dxa"/>
              <w:bottom w:w="0" w:type="dxa"/>
              <w:right w:w="15" w:type="dxa"/>
            </w:tcMar>
            <w:vAlign w:val="center"/>
          </w:tcPr>
          <w:p w:rsidR="00915745" w:rsidRDefault="00BC35C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汽车租赁费</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2.35</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2.35</w:t>
            </w:r>
            <w:r>
              <w:rPr>
                <w:rFonts w:ascii="仿宋_GB2312" w:eastAsia="仿宋_GB2312" w:hAnsi="仿宋_GB2312" w:cs="仿宋_GB2312" w:hint="eastAsia"/>
                <w:sz w:val="32"/>
                <w:szCs w:val="32"/>
              </w:rPr>
              <w:t>万元</w:t>
            </w:r>
          </w:p>
        </w:tc>
      </w:tr>
      <w:tr w:rsidR="0091574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2.35</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2.35</w:t>
            </w:r>
            <w:r>
              <w:rPr>
                <w:rFonts w:ascii="仿宋_GB2312" w:eastAsia="仿宋_GB2312" w:hAnsi="仿宋_GB2312" w:cs="仿宋_GB2312" w:hint="eastAsia"/>
                <w:sz w:val="32"/>
                <w:szCs w:val="32"/>
              </w:rPr>
              <w:t>万元</w:t>
            </w:r>
          </w:p>
        </w:tc>
      </w:tr>
      <w:tr w:rsidR="0091574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jc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1574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按时完成普遍核查、单次核查、维稳调查和上门慰问年度任务。将我处所管理的涉及的省、市数十个乡镇离退休人员、供养人员全履盖核查。</w:t>
            </w:r>
          </w:p>
          <w:p w:rsidR="00915745" w:rsidRDefault="00915745">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按时完成普遍核查、单次核查、维稳调查和上门慰问年度任务。将我处所管理的涉及的省、市数十个乡镇离退休人员、供养人员全履盖核查。</w:t>
            </w:r>
          </w:p>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1574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租用社会车辆一台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每天费用不超过400元，全年控制再80天内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每天费用不超过400元，全年控制再80天内</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保证租车费用落实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及时、足额支付租车费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及时、足额支付租车费</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2018年12月31日前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2018年12月31日前</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租用社会车辆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每天控制在400元以内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每天控制在400元以内</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对离退休人员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感受到党和政府的关怀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感受到党和政府的关怀</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生态效益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对主管部门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严格执行政策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严格执行政策</w:t>
            </w:r>
          </w:p>
        </w:tc>
      </w:tr>
      <w:tr w:rsidR="00915745">
        <w:trPr>
          <w:trHeight w:val="1034"/>
        </w:trPr>
        <w:tc>
          <w:tcPr>
            <w:tcW w:w="9960" w:type="dxa"/>
            <w:gridSpan w:val="6"/>
            <w:tcMar>
              <w:top w:w="15" w:type="dxa"/>
              <w:left w:w="15" w:type="dxa"/>
              <w:bottom w:w="0" w:type="dxa"/>
              <w:right w:w="15" w:type="dxa"/>
            </w:tcMar>
            <w:vAlign w:val="center"/>
          </w:tcPr>
          <w:p w:rsidR="00915745" w:rsidRDefault="00BC35C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离退休人员及遗属人员邮寄费</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预算执行</w:t>
            </w:r>
            <w:r>
              <w:rPr>
                <w:rFonts w:ascii="宋体" w:hAnsi="宋体" w:cs="宋体" w:hint="eastAsia"/>
                <w:color w:val="000000"/>
                <w:kern w:val="0"/>
                <w:sz w:val="24"/>
              </w:rPr>
              <w:lastRenderedPageBreak/>
              <w:t>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仿宋_GB2312" w:eastAsia="仿宋_GB2312" w:hAnsi="仿宋_GB2312" w:cs="仿宋_GB2312" w:hint="eastAsia"/>
                <w:sz w:val="32"/>
                <w:szCs w:val="32"/>
              </w:rPr>
              <w:t>万元</w:t>
            </w:r>
          </w:p>
        </w:tc>
      </w:tr>
      <w:tr w:rsidR="0091574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仿宋_GB2312" w:eastAsia="仿宋_GB2312" w:hAnsi="仿宋_GB2312" w:cs="仿宋_GB2312" w:hint="eastAsia"/>
                <w:sz w:val="32"/>
                <w:szCs w:val="32"/>
              </w:rPr>
              <w:t>万元</w:t>
            </w:r>
          </w:p>
        </w:tc>
      </w:tr>
      <w:tr w:rsidR="0091574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jc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1574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按时邮寄离退休人员和供养人员的工资、生活费完成率达100%</w:t>
            </w:r>
          </w:p>
          <w:p w:rsidR="00915745" w:rsidRDefault="00915745">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按时邮寄离退休人员和供养人员的工资、生活费完成率达100%</w:t>
            </w:r>
          </w:p>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1574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按时邮寄工资、生活费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离退休人员、供养人员全覆盖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离退休人员、供养人员全覆盖</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邮寄准确率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每月邮寄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每月25日前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每月25日前</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邮资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按标准执行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按标准执行</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hint="eastAsia"/>
              </w:rPr>
              <w:t>对离退休人员、供养人员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按时收到工资，过好晚年生活。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按时收到工资，过好晚年生活。</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对离退休人员、供养人员满意度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≥99%</w:t>
            </w:r>
          </w:p>
        </w:tc>
      </w:tr>
      <w:tr w:rsidR="00915745">
        <w:trPr>
          <w:trHeight w:val="1034"/>
        </w:trPr>
        <w:tc>
          <w:tcPr>
            <w:tcW w:w="9960" w:type="dxa"/>
            <w:gridSpan w:val="6"/>
            <w:tcMar>
              <w:top w:w="15" w:type="dxa"/>
              <w:left w:w="15" w:type="dxa"/>
              <w:bottom w:w="0" w:type="dxa"/>
              <w:right w:w="15" w:type="dxa"/>
            </w:tcMar>
            <w:vAlign w:val="center"/>
          </w:tcPr>
          <w:p w:rsidR="00915745" w:rsidRDefault="00915745">
            <w:pPr>
              <w:pStyle w:val="a9"/>
              <w:widowControl/>
              <w:ind w:leftChars="1310" w:left="4173" w:hangingChars="395" w:hanging="1422"/>
              <w:textAlignment w:val="center"/>
              <w:rPr>
                <w:rFonts w:ascii="黑体" w:eastAsia="黑体" w:hAnsi="黑体" w:cs="宋体"/>
                <w:bCs/>
                <w:color w:val="000000"/>
                <w:kern w:val="0"/>
                <w:sz w:val="36"/>
                <w:szCs w:val="36"/>
              </w:rPr>
            </w:pPr>
          </w:p>
          <w:p w:rsidR="00915745" w:rsidRDefault="00915745">
            <w:pPr>
              <w:pStyle w:val="a9"/>
              <w:widowControl/>
              <w:ind w:leftChars="1310" w:left="4173" w:hangingChars="395" w:hanging="1422"/>
              <w:textAlignment w:val="center"/>
              <w:rPr>
                <w:rFonts w:ascii="黑体" w:eastAsia="黑体" w:hAnsi="黑体" w:cs="宋体"/>
                <w:bCs/>
                <w:color w:val="000000"/>
                <w:kern w:val="0"/>
                <w:sz w:val="36"/>
                <w:szCs w:val="36"/>
              </w:rPr>
            </w:pPr>
          </w:p>
          <w:p w:rsidR="00915745" w:rsidRDefault="00BC35C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离退休人员职工座谈慰问、维稳费</w:t>
            </w:r>
          </w:p>
        </w:tc>
      </w:tr>
      <w:tr w:rsidR="009157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6</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6</w:t>
            </w:r>
            <w:r>
              <w:rPr>
                <w:rFonts w:ascii="仿宋_GB2312" w:eastAsia="仿宋_GB2312" w:hAnsi="仿宋_GB2312" w:cs="仿宋_GB2312" w:hint="eastAsia"/>
                <w:sz w:val="32"/>
                <w:szCs w:val="32"/>
              </w:rPr>
              <w:t>万元</w:t>
            </w:r>
          </w:p>
        </w:tc>
      </w:tr>
      <w:tr w:rsidR="0091574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6</w:t>
            </w:r>
            <w:r>
              <w:rPr>
                <w:rFonts w:ascii="仿宋_GB2312" w:eastAsia="仿宋_GB2312" w:hAnsi="仿宋_GB2312" w:cs="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6</w:t>
            </w:r>
            <w:r>
              <w:rPr>
                <w:rFonts w:ascii="仿宋_GB2312" w:eastAsia="仿宋_GB2312" w:hAnsi="仿宋_GB2312" w:cs="仿宋_GB2312" w:hint="eastAsia"/>
                <w:sz w:val="32"/>
                <w:szCs w:val="32"/>
              </w:rPr>
              <w:t>万元</w:t>
            </w:r>
          </w:p>
        </w:tc>
      </w:tr>
      <w:tr w:rsidR="0091574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jc w:val="center"/>
              <w:rPr>
                <w:rFonts w:ascii="宋体" w:hAnsi="宋体" w:cs="宋体"/>
                <w:color w:val="000000"/>
                <w:sz w:val="24"/>
              </w:rPr>
            </w:pPr>
          </w:p>
        </w:tc>
      </w:tr>
      <w:tr w:rsidR="0091574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1574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完成2019年度离退休人员生活困难、生病住院的慰问工作；按王菲书记2014.4.16日的批示精神，做好离退休人员稳定工作，确保离退休人员不越级上访，确保平稳过渡。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完成2019年度离退休人员生活困难、生病住院的慰问工作；按王菲书记2014.4.16日的批示精神，做好离退休人员稳定工作，确保离退休人员不越级上访，确保平稳过渡。</w:t>
            </w:r>
          </w:p>
        </w:tc>
      </w:tr>
      <w:tr w:rsidR="0091574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1574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不定期上门慰问、维稳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慰问、维稳率100%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慰问、维稳率100%</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慰问、维稳全覆盖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确保不越级上访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确保不越级上访</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2018年12月31日前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2018年12月31日前</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按困难情况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从严控制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从严控制</w:t>
            </w: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对离退休人员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过好晚年生活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过好晚年生活</w:t>
            </w: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915745">
            <w:pPr>
              <w:widowControl/>
              <w:jc w:val="center"/>
              <w:textAlignment w:val="center"/>
              <w:rPr>
                <w:rFonts w:ascii="宋体" w:hAnsi="宋体" w:cs="宋体"/>
                <w:color w:val="000000"/>
                <w:sz w:val="24"/>
              </w:rPr>
            </w:pPr>
          </w:p>
        </w:tc>
      </w:tr>
      <w:tr w:rsidR="0091574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15745" w:rsidRDefault="0091574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对主管部门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确保不越级上访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5745" w:rsidRDefault="00BC35C2">
            <w:pPr>
              <w:widowControl/>
              <w:jc w:val="center"/>
              <w:textAlignment w:val="center"/>
              <w:rPr>
                <w:rFonts w:ascii="宋体" w:hAnsi="宋体" w:cs="宋体"/>
                <w:color w:val="000000"/>
                <w:sz w:val="24"/>
              </w:rPr>
            </w:pPr>
            <w:r>
              <w:rPr>
                <w:rFonts w:ascii="宋体" w:hAnsi="宋体" w:cs="宋体" w:hint="eastAsia"/>
                <w:color w:val="000000"/>
                <w:sz w:val="24"/>
              </w:rPr>
              <w:t>确保不越级上访</w:t>
            </w:r>
          </w:p>
        </w:tc>
      </w:tr>
    </w:tbl>
    <w:p w:rsidR="00915745" w:rsidRPr="002A1135" w:rsidRDefault="00BC35C2" w:rsidP="002A1135">
      <w:pPr>
        <w:numPr>
          <w:ilvl w:val="0"/>
          <w:numId w:val="5"/>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915745" w:rsidRDefault="00BC35C2">
      <w:pPr>
        <w:spacing w:line="560" w:lineRule="exact"/>
        <w:ind w:firstLineChars="200" w:firstLine="640"/>
        <w:rPr>
          <w:rFonts w:ascii="仿宋" w:eastAsia="仿宋" w:hAnsi="仿宋" w:cs="楷体_GB2312"/>
          <w:b/>
          <w:bCs/>
          <w:sz w:val="32"/>
          <w:szCs w:val="32"/>
        </w:rPr>
      </w:pPr>
      <w:r>
        <w:rPr>
          <w:rFonts w:ascii="仿宋_GB2312" w:eastAsia="仿宋_GB2312" w:hint="eastAsia"/>
          <w:color w:val="000000"/>
          <w:sz w:val="32"/>
          <w:szCs w:val="32"/>
        </w:rPr>
        <w:t>按照预算绩效管理要求，本部门对2018年整体支出开展绩效自评，自评得分96.5分。</w:t>
      </w:r>
    </w:p>
    <w:p w:rsidR="00915745" w:rsidRDefault="00BC35C2">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本部门按要求对2018年部门整体支出绩效评价情况开展自评，《广元市停撤企业管理处2018年部门整体支出绩效评价报告》见附件。</w:t>
      </w:r>
    </w:p>
    <w:p w:rsidR="00915745" w:rsidRDefault="00BC35C2">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r>
        <w:rPr>
          <w:rStyle w:val="2Char"/>
          <w:rFonts w:ascii="黑体" w:eastAsia="黑体" w:hAnsi="黑体" w:hint="eastAsia"/>
          <w:b w:val="0"/>
        </w:rPr>
        <w:t>：</w:t>
      </w:r>
    </w:p>
    <w:p w:rsidR="00915745" w:rsidRDefault="00BC35C2">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lastRenderedPageBreak/>
        <w:t>（一）机关运行经费支出情况</w:t>
      </w:r>
      <w:bookmarkEnd w:id="53"/>
    </w:p>
    <w:p w:rsidR="00915745" w:rsidRDefault="00F55996">
      <w:pPr>
        <w:spacing w:line="600" w:lineRule="exact"/>
        <w:ind w:firstLineChars="200" w:firstLine="640"/>
        <w:rPr>
          <w:rFonts w:ascii="仿宋_GB2312" w:eastAsia="仿宋_GB2312"/>
          <w:color w:val="000000" w:themeColor="text1"/>
          <w:sz w:val="32"/>
          <w:szCs w:val="32"/>
        </w:rPr>
      </w:pPr>
      <w:r w:rsidRPr="0005694E">
        <w:rPr>
          <w:rFonts w:ascii="仿宋_GB2312" w:eastAsia="仿宋_GB2312" w:hint="eastAsia"/>
          <w:color w:val="000000" w:themeColor="text1"/>
          <w:sz w:val="32"/>
          <w:szCs w:val="32"/>
        </w:rPr>
        <w:t>201</w:t>
      </w:r>
      <w:r w:rsidRPr="0005694E">
        <w:rPr>
          <w:rFonts w:ascii="仿宋_GB2312" w:eastAsia="仿宋_GB2312"/>
          <w:color w:val="000000" w:themeColor="text1"/>
          <w:sz w:val="32"/>
          <w:szCs w:val="32"/>
        </w:rPr>
        <w:t>8</w:t>
      </w:r>
      <w:r w:rsidRPr="0005694E">
        <w:rPr>
          <w:rFonts w:ascii="仿宋_GB2312" w:eastAsia="仿宋_GB2312" w:hint="eastAsia"/>
          <w:color w:val="000000" w:themeColor="text1"/>
          <w:sz w:val="32"/>
          <w:szCs w:val="32"/>
        </w:rPr>
        <w:t>年，</w:t>
      </w:r>
      <w:r w:rsidRPr="0005694E">
        <w:rPr>
          <w:rFonts w:ascii="仿宋_GB2312" w:eastAsia="仿宋_GB2312" w:hAnsi="仿宋_GB2312" w:cs="仿宋_GB2312" w:hint="eastAsia"/>
          <w:color w:val="000000" w:themeColor="text1"/>
          <w:sz w:val="32"/>
          <w:szCs w:val="32"/>
        </w:rPr>
        <w:t>广元市停撤企业管理处</w:t>
      </w:r>
      <w:r w:rsidRPr="0005694E">
        <w:rPr>
          <w:rFonts w:ascii="仿宋_GB2312" w:eastAsia="仿宋_GB2312" w:hint="eastAsia"/>
          <w:color w:val="000000" w:themeColor="text1"/>
          <w:sz w:val="32"/>
          <w:szCs w:val="32"/>
        </w:rPr>
        <w:t>机关运行经费支出31.38万元,较2017年6.22万元增加25.16万元,增长404.5%。</w:t>
      </w:r>
      <w:r w:rsidRPr="00F55996">
        <w:rPr>
          <w:rFonts w:ascii="仿宋_GB2312" w:eastAsia="仿宋_GB2312" w:hint="eastAsia"/>
          <w:sz w:val="32"/>
          <w:szCs w:val="32"/>
        </w:rPr>
        <w:t>机关运行经费增加的主要原因是外出调查慰问增多，维稳压力增加。</w:t>
      </w:r>
    </w:p>
    <w:p w:rsidR="00915745" w:rsidRDefault="00BC35C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915745" w:rsidRDefault="00BC3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8年，广元市停撤企业管理处政府采购支出总额0万元，其中：政府采购货物支出0万元、政府采购工程支出0万元、政府采购服务支出0万元。授予中小企业合同金额0万元，占政府采购支出总额的0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915745" w:rsidRDefault="00BC35C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915745" w:rsidRDefault="00BC35C2">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日，广元市停撤企业管理处共有车辆0辆，其中：部级领导干部用车0辆、一般公务用车0辆、一般执法执勤用车0辆、特种专业技术用车0辆、其他用车0辆，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915745" w:rsidRDefault="00915745">
      <w:pPr>
        <w:widowControl/>
        <w:jc w:val="left"/>
        <w:rPr>
          <w:rFonts w:ascii="仿宋_GB2312" w:eastAsia="仿宋_GB2312"/>
          <w:b/>
          <w:color w:val="000000"/>
          <w:sz w:val="32"/>
          <w:szCs w:val="32"/>
        </w:rPr>
      </w:pPr>
    </w:p>
    <w:p w:rsidR="00915745" w:rsidRDefault="00BC35C2">
      <w:pPr>
        <w:numPr>
          <w:ilvl w:val="0"/>
          <w:numId w:val="7"/>
        </w:numPr>
        <w:spacing w:line="600" w:lineRule="exact"/>
        <w:ind w:firstLineChars="150" w:firstLine="663"/>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rsidR="00915745" w:rsidRDefault="00915745">
      <w:pPr>
        <w:spacing w:line="600" w:lineRule="exact"/>
        <w:jc w:val="left"/>
        <w:rPr>
          <w:rFonts w:ascii="宋体"/>
          <w:b/>
          <w:color w:val="000000"/>
          <w:sz w:val="44"/>
          <w:szCs w:val="44"/>
        </w:rPr>
      </w:pP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w:t>
      </w:r>
      <w:r>
        <w:rPr>
          <w:rFonts w:ascii="仿宋_GB2312" w:eastAsia="仿宋_GB2312" w:hint="eastAsia"/>
          <w:sz w:val="32"/>
          <w:szCs w:val="32"/>
        </w:rPr>
        <w:lastRenderedPageBreak/>
        <w:t>取得的收入。</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9</w:t>
      </w:r>
      <w:r>
        <w:rPr>
          <w:rFonts w:ascii="仿宋_GB2312" w:eastAsia="仿宋_GB2312" w:cs="仿宋_GB2312"/>
          <w:sz w:val="32"/>
          <w:szCs w:val="32"/>
        </w:rPr>
        <w:t>.</w:t>
      </w:r>
      <w:r>
        <w:rPr>
          <w:rStyle w:val="a7"/>
          <w:rFonts w:ascii="仿宋_GB2312" w:eastAsia="仿宋_GB2312" w:cs="仿宋_GB2312"/>
          <w:sz w:val="32"/>
          <w:szCs w:val="32"/>
        </w:rPr>
        <w:t xml:space="preserve"> </w:t>
      </w:r>
      <w:r>
        <w:rPr>
          <w:rStyle w:val="a7"/>
          <w:rFonts w:ascii="仿宋_GB2312" w:eastAsia="仿宋_GB2312" w:cs="仿宋_GB2312" w:hint="eastAsia"/>
          <w:b w:val="0"/>
          <w:sz w:val="32"/>
          <w:szCs w:val="32"/>
        </w:rPr>
        <w:t>社会保障和就业（类）其他社会保障和就业支出（款）其他社会保障和就业支出（项）</w:t>
      </w:r>
      <w:r>
        <w:rPr>
          <w:rStyle w:val="a7"/>
          <w:rFonts w:ascii="仿宋_GB2312" w:eastAsia="仿宋_GB2312" w:cs="仿宋_GB2312"/>
          <w:b w:val="0"/>
          <w:sz w:val="32"/>
          <w:szCs w:val="32"/>
        </w:rPr>
        <w:t>:</w:t>
      </w:r>
      <w:r>
        <w:rPr>
          <w:rFonts w:ascii="仿宋_GB2312" w:eastAsia="仿宋_GB2312" w:cs="仿宋_GB2312" w:hint="eastAsia"/>
          <w:sz w:val="32"/>
          <w:szCs w:val="32"/>
        </w:rPr>
        <w:t>指反映其他用于社会保障和就业方面的支出。</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10</w:t>
      </w:r>
      <w:r>
        <w:rPr>
          <w:rFonts w:ascii="仿宋_GB2312" w:eastAsia="仿宋_GB2312" w:cs="仿宋_GB2312"/>
          <w:sz w:val="32"/>
          <w:szCs w:val="32"/>
        </w:rPr>
        <w:t xml:space="preserve">. </w:t>
      </w:r>
      <w:r>
        <w:rPr>
          <w:rStyle w:val="a7"/>
          <w:rFonts w:ascii="仿宋_GB2312" w:eastAsia="仿宋_GB2312" w:cs="仿宋_GB2312" w:hint="eastAsia"/>
          <w:b w:val="0"/>
          <w:sz w:val="32"/>
          <w:szCs w:val="32"/>
        </w:rPr>
        <w:t>社会保障和就业（类）</w:t>
      </w:r>
      <w:r>
        <w:rPr>
          <w:rFonts w:ascii="仿宋_GB2312" w:eastAsia="仿宋_GB2312" w:cs="仿宋_GB2312" w:hint="eastAsia"/>
          <w:sz w:val="32"/>
          <w:szCs w:val="32"/>
        </w:rPr>
        <w:t>行政事业单位离退休</w:t>
      </w:r>
      <w:r>
        <w:rPr>
          <w:rStyle w:val="a7"/>
          <w:rFonts w:ascii="仿宋_GB2312" w:eastAsia="仿宋_GB2312" w:cs="仿宋_GB2312" w:hint="eastAsia"/>
          <w:b w:val="0"/>
          <w:sz w:val="32"/>
          <w:szCs w:val="32"/>
        </w:rPr>
        <w:t>（款）事业单位离退休支出（项）：</w:t>
      </w:r>
      <w:r>
        <w:rPr>
          <w:rFonts w:ascii="仿宋_GB2312" w:eastAsia="仿宋_GB2312" w:cs="仿宋_GB2312" w:hint="eastAsia"/>
          <w:sz w:val="32"/>
          <w:szCs w:val="32"/>
        </w:rPr>
        <w:t>指反映实行归口管理的事业单位开支的离退休经费。</w:t>
      </w:r>
    </w:p>
    <w:p w:rsidR="00915745" w:rsidRDefault="00BC35C2">
      <w:pPr>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11</w:t>
      </w:r>
      <w:r>
        <w:rPr>
          <w:rFonts w:ascii="仿宋_GB2312" w:eastAsia="仿宋_GB2312" w:cs="仿宋_GB2312"/>
          <w:sz w:val="32"/>
          <w:szCs w:val="32"/>
        </w:rPr>
        <w:t>.</w:t>
      </w:r>
      <w:r>
        <w:rPr>
          <w:rStyle w:val="a7"/>
          <w:rFonts w:ascii="仿宋_GB2312" w:eastAsia="仿宋_GB2312" w:cs="仿宋_GB2312" w:hint="eastAsia"/>
          <w:b w:val="0"/>
          <w:sz w:val="32"/>
          <w:szCs w:val="32"/>
        </w:rPr>
        <w:t xml:space="preserve"> 社会保障和就业（类）</w:t>
      </w:r>
      <w:r>
        <w:rPr>
          <w:rFonts w:ascii="仿宋_GB2312" w:eastAsia="仿宋_GB2312" w:cs="仿宋_GB2312" w:hint="eastAsia"/>
          <w:sz w:val="32"/>
          <w:szCs w:val="32"/>
        </w:rPr>
        <w:t>抚恤</w:t>
      </w:r>
      <w:r>
        <w:rPr>
          <w:rStyle w:val="a7"/>
          <w:rFonts w:ascii="仿宋_GB2312" w:eastAsia="仿宋_GB2312" w:cs="仿宋_GB2312" w:hint="eastAsia"/>
          <w:b w:val="0"/>
          <w:sz w:val="32"/>
          <w:szCs w:val="32"/>
        </w:rPr>
        <w:t>（款）死亡抚恤（项）：</w:t>
      </w:r>
      <w:r>
        <w:rPr>
          <w:rFonts w:ascii="仿宋_GB2312" w:eastAsia="仿宋_GB2312" w:cs="仿宋_GB2312" w:hint="eastAsia"/>
          <w:sz w:val="32"/>
          <w:szCs w:val="32"/>
        </w:rPr>
        <w:t>指反映按规定用于烈士和牺牲、病故人员家属的一次性和定</w:t>
      </w:r>
      <w:r>
        <w:rPr>
          <w:rFonts w:ascii="仿宋_GB2312" w:eastAsia="仿宋_GB2312" w:cs="仿宋_GB2312" w:hint="eastAsia"/>
          <w:sz w:val="32"/>
          <w:szCs w:val="32"/>
        </w:rPr>
        <w:lastRenderedPageBreak/>
        <w:t>期抚恤金以及丧葬补助费。</w:t>
      </w:r>
    </w:p>
    <w:p w:rsidR="00915745" w:rsidRDefault="00BC35C2">
      <w:pPr>
        <w:spacing w:line="576" w:lineRule="exact"/>
        <w:ind w:firstLineChars="200" w:firstLine="640"/>
        <w:rPr>
          <w:rStyle w:val="a7"/>
          <w:rFonts w:ascii="仿宋_GB2312" w:eastAsia="仿宋_GB2312"/>
          <w:b w:val="0"/>
          <w:sz w:val="32"/>
          <w:szCs w:val="32"/>
        </w:rPr>
      </w:pPr>
      <w:r>
        <w:rPr>
          <w:rStyle w:val="a7"/>
          <w:rFonts w:ascii="仿宋_GB2312" w:eastAsia="仿宋_GB2312" w:cs="仿宋_GB2312" w:hint="eastAsia"/>
          <w:b w:val="0"/>
          <w:sz w:val="32"/>
          <w:szCs w:val="32"/>
        </w:rPr>
        <w:t>12</w:t>
      </w:r>
      <w:r>
        <w:rPr>
          <w:rStyle w:val="a7"/>
          <w:rFonts w:ascii="仿宋_GB2312" w:eastAsia="仿宋_GB2312" w:cs="仿宋_GB2312"/>
          <w:b w:val="0"/>
          <w:sz w:val="32"/>
          <w:szCs w:val="32"/>
        </w:rPr>
        <w:t>.</w:t>
      </w:r>
      <w:r>
        <w:rPr>
          <w:rStyle w:val="a7"/>
          <w:rFonts w:ascii="仿宋_GB2312" w:eastAsia="仿宋_GB2312" w:cs="仿宋_GB2312" w:hint="eastAsia"/>
          <w:b w:val="0"/>
          <w:sz w:val="32"/>
          <w:szCs w:val="32"/>
        </w:rPr>
        <w:t>医疗卫生与计划生育（类）医疗保障（款）事业单位医疗支出（项）：指反映财政部门集中安排的事业单位基本医疗保险缴费经费，未参加医疗保险的事业单位的公费医疗经费，按国家规定享受离退休人员待遇的医疗经费。</w:t>
      </w:r>
    </w:p>
    <w:p w:rsidR="00915745" w:rsidRDefault="00BC35C2">
      <w:pPr>
        <w:spacing w:line="576" w:lineRule="exact"/>
        <w:ind w:firstLineChars="200" w:firstLine="640"/>
        <w:rPr>
          <w:rFonts w:ascii="仿宋_GB2312" w:eastAsia="仿宋_GB2312"/>
          <w:sz w:val="32"/>
          <w:szCs w:val="32"/>
        </w:rPr>
      </w:pPr>
      <w:r>
        <w:rPr>
          <w:rStyle w:val="a7"/>
          <w:rFonts w:ascii="仿宋_GB2312" w:eastAsia="仿宋_GB2312" w:cs="仿宋_GB2312" w:hint="eastAsia"/>
          <w:b w:val="0"/>
          <w:sz w:val="32"/>
          <w:szCs w:val="32"/>
        </w:rPr>
        <w:t>13</w:t>
      </w:r>
      <w:r>
        <w:rPr>
          <w:rStyle w:val="a7"/>
          <w:rFonts w:ascii="仿宋_GB2312" w:eastAsia="仿宋_GB2312" w:cs="仿宋_GB2312"/>
          <w:b w:val="0"/>
          <w:sz w:val="32"/>
          <w:szCs w:val="32"/>
        </w:rPr>
        <w:t>.</w:t>
      </w:r>
      <w:r>
        <w:rPr>
          <w:rStyle w:val="a7"/>
          <w:rFonts w:ascii="仿宋_GB2312" w:eastAsia="仿宋_GB2312" w:cs="仿宋_GB2312" w:hint="eastAsia"/>
          <w:b w:val="0"/>
          <w:sz w:val="32"/>
          <w:szCs w:val="32"/>
        </w:rPr>
        <w:t>住房保障（类）住房改革支出（款）住房公积金支出（项）：指行政事业单位按人力资源和社会保障部、财政部规定的基本工资和津贴补贴以及规定比例为职工缴纳的住房公积金。</w:t>
      </w:r>
    </w:p>
    <w:p w:rsidR="00915745" w:rsidRDefault="00BC35C2">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915745" w:rsidRDefault="00BC35C2">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915745" w:rsidRDefault="00BC35C2">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15745" w:rsidRDefault="00BC35C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15745" w:rsidRDefault="00915745">
      <w:pPr>
        <w:rPr>
          <w:rFonts w:ascii="仿宋" w:eastAsia="仿宋" w:hAnsi="仿宋"/>
          <w:b/>
          <w:color w:val="000000"/>
          <w:sz w:val="32"/>
          <w:szCs w:val="32"/>
        </w:rPr>
      </w:pPr>
      <w:bookmarkStart w:id="58" w:name="_Toc15396614"/>
      <w:bookmarkStart w:id="59" w:name="_Toc15377226"/>
    </w:p>
    <w:p w:rsidR="00915745" w:rsidRDefault="00915745">
      <w:pPr>
        <w:ind w:firstLineChars="200" w:firstLine="880"/>
        <w:jc w:val="center"/>
        <w:rPr>
          <w:rFonts w:ascii="黑体" w:eastAsia="黑体" w:hAnsi="黑体"/>
          <w:color w:val="000000"/>
          <w:sz w:val="44"/>
          <w:szCs w:val="44"/>
        </w:rPr>
      </w:pPr>
    </w:p>
    <w:p w:rsidR="00915745" w:rsidRPr="002A1135" w:rsidRDefault="00BC35C2" w:rsidP="002A1135">
      <w:pPr>
        <w:spacing w:line="600" w:lineRule="exact"/>
        <w:ind w:firstLineChars="600" w:firstLine="2640"/>
        <w:outlineLvl w:val="0"/>
        <w:rPr>
          <w:rFonts w:ascii="黑体" w:eastAsia="黑体" w:hAnsi="黑体"/>
          <w:color w:val="000000"/>
          <w:sz w:val="44"/>
          <w:szCs w:val="44"/>
        </w:rPr>
      </w:pPr>
      <w:r>
        <w:rPr>
          <w:rFonts w:ascii="黑体" w:eastAsia="黑体" w:hAnsi="黑体" w:hint="eastAsia"/>
          <w:color w:val="000000"/>
          <w:sz w:val="44"/>
          <w:szCs w:val="44"/>
        </w:rPr>
        <w:t>第</w:t>
      </w:r>
      <w:r w:rsidRPr="002A1135">
        <w:rPr>
          <w:rFonts w:ascii="黑体" w:eastAsia="黑体" w:hAnsi="黑体" w:hint="eastAsia"/>
          <w:color w:val="000000"/>
          <w:sz w:val="44"/>
          <w:szCs w:val="44"/>
        </w:rPr>
        <w:t>四部分 附件</w:t>
      </w:r>
      <w:bookmarkEnd w:id="58"/>
    </w:p>
    <w:p w:rsidR="00915745" w:rsidRDefault="00915745">
      <w:pPr>
        <w:spacing w:line="600" w:lineRule="exact"/>
        <w:jc w:val="center"/>
        <w:outlineLvl w:val="0"/>
        <w:rPr>
          <w:rStyle w:val="1Char"/>
        </w:rPr>
      </w:pPr>
    </w:p>
    <w:p w:rsidR="00915745" w:rsidRDefault="00BC35C2">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915745" w:rsidRDefault="00BC35C2">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黑体" w:hint="eastAsia"/>
          <w:color w:val="000000"/>
          <w:sz w:val="36"/>
          <w:szCs w:val="36"/>
        </w:rPr>
        <w:t>广元市停撤企业管理处</w:t>
      </w:r>
      <w:r>
        <w:rPr>
          <w:rFonts w:ascii="黑体" w:eastAsia="黑体" w:hAnsi="黑体" w:cs="方正小标宋简体" w:hint="eastAsia"/>
          <w:sz w:val="36"/>
          <w:szCs w:val="36"/>
        </w:rPr>
        <w:t>部门2018年部门整体支出绩效评价报告</w:t>
      </w:r>
      <w:bookmarkEnd w:id="61"/>
    </w:p>
    <w:p w:rsidR="00915745" w:rsidRDefault="00915745">
      <w:pPr>
        <w:spacing w:line="580" w:lineRule="exact"/>
        <w:ind w:firstLineChars="200" w:firstLine="640"/>
        <w:rPr>
          <w:rFonts w:ascii="黑体" w:eastAsia="黑体" w:hAnsi="黑体" w:cs="黑体"/>
          <w:sz w:val="32"/>
          <w:szCs w:val="32"/>
        </w:rPr>
      </w:pPr>
    </w:p>
    <w:p w:rsidR="00915745" w:rsidRDefault="00BC35C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915745" w:rsidRDefault="00BC35C2">
      <w:pPr>
        <w:adjustRightInd w:val="0"/>
        <w:snapToGrid w:val="0"/>
        <w:spacing w:line="540" w:lineRule="exact"/>
        <w:ind w:firstLineChars="200" w:firstLine="640"/>
        <w:rPr>
          <w:rFonts w:ascii="仿宋_GB2312" w:eastAsia="仿宋_GB2312" w:hAnsi="仿宋_GB2312"/>
          <w:b/>
          <w:kern w:val="0"/>
          <w:sz w:val="32"/>
          <w:szCs w:val="36"/>
        </w:rPr>
      </w:pPr>
      <w:r>
        <w:rPr>
          <w:rFonts w:ascii="仿宋" w:eastAsia="仿宋" w:hAnsi="仿宋" w:cs="仿宋_GB2312"/>
          <w:sz w:val="32"/>
          <w:szCs w:val="32"/>
        </w:rPr>
        <w:t>（一）机构组成。</w:t>
      </w:r>
    </w:p>
    <w:p w:rsidR="00915745" w:rsidRDefault="00BC35C2">
      <w:pPr>
        <w:spacing w:line="540" w:lineRule="exact"/>
        <w:ind w:firstLineChars="200" w:firstLine="640"/>
        <w:rPr>
          <w:rFonts w:ascii="仿宋_GB2312" w:eastAsia="仿宋_GB2312" w:hAnsi="仿宋_GB2312"/>
          <w:kern w:val="0"/>
          <w:sz w:val="32"/>
          <w:szCs w:val="36"/>
        </w:rPr>
      </w:pPr>
      <w:r>
        <w:rPr>
          <w:rFonts w:ascii="仿宋_GB2312" w:eastAsia="仿宋_GB2312" w:hAnsi="仿宋_GB2312" w:hint="eastAsia"/>
          <w:kern w:val="0"/>
          <w:sz w:val="32"/>
          <w:szCs w:val="36"/>
        </w:rPr>
        <w:t>广元市停撤企业管理处是根据广编发（</w:t>
      </w:r>
      <w:r>
        <w:rPr>
          <w:rFonts w:ascii="仿宋_GB2312" w:eastAsia="仿宋_GB2312" w:hAnsi="仿宋_GB2312"/>
          <w:kern w:val="0"/>
          <w:sz w:val="32"/>
          <w:szCs w:val="36"/>
        </w:rPr>
        <w:t>1991</w:t>
      </w:r>
      <w:r>
        <w:rPr>
          <w:rFonts w:ascii="仿宋_GB2312" w:eastAsia="仿宋_GB2312" w:hAnsi="仿宋_GB2312" w:hint="eastAsia"/>
          <w:kern w:val="0"/>
          <w:sz w:val="32"/>
          <w:szCs w:val="36"/>
        </w:rPr>
        <w:t>）字</w:t>
      </w:r>
      <w:r>
        <w:rPr>
          <w:rFonts w:ascii="仿宋_GB2312" w:eastAsia="仿宋_GB2312" w:hAnsi="仿宋_GB2312"/>
          <w:kern w:val="0"/>
          <w:sz w:val="32"/>
          <w:szCs w:val="36"/>
        </w:rPr>
        <w:t>56</w:t>
      </w:r>
      <w:r>
        <w:rPr>
          <w:rFonts w:ascii="仿宋_GB2312" w:eastAsia="仿宋_GB2312" w:hAnsi="仿宋_GB2312" w:hint="eastAsia"/>
          <w:kern w:val="0"/>
          <w:sz w:val="32"/>
          <w:szCs w:val="36"/>
        </w:rPr>
        <w:t>号成立，直属于广元市</w:t>
      </w:r>
      <w:r>
        <w:rPr>
          <w:rFonts w:ascii="仿宋_GB2312" w:eastAsia="仿宋_GB2312" w:hAnsi="仿宋_GB2312" w:hint="eastAsia"/>
          <w:snapToGrid w:val="0"/>
          <w:kern w:val="0"/>
          <w:sz w:val="32"/>
          <w:szCs w:val="36"/>
        </w:rPr>
        <w:t>安全生产监督管理局。</w:t>
      </w:r>
      <w:r>
        <w:rPr>
          <w:rFonts w:ascii="仿宋_GB2312" w:eastAsia="仿宋_GB2312" w:hAnsi="仿宋_GB2312" w:hint="eastAsia"/>
          <w:kern w:val="0"/>
          <w:sz w:val="32"/>
          <w:szCs w:val="36"/>
        </w:rPr>
        <w:t>由市财政局全额拨款的科级事业单位。</w:t>
      </w:r>
    </w:p>
    <w:p w:rsidR="00915745" w:rsidRDefault="00BC35C2">
      <w:pPr>
        <w:spacing w:line="540" w:lineRule="exact"/>
        <w:ind w:firstLineChars="200" w:firstLine="640"/>
        <w:rPr>
          <w:rFonts w:ascii="仿宋_GB2312" w:eastAsia="仿宋_GB2312" w:hAnsi="仿宋_GB2312"/>
          <w:kern w:val="0"/>
          <w:sz w:val="32"/>
          <w:szCs w:val="36"/>
        </w:rPr>
      </w:pPr>
      <w:r>
        <w:rPr>
          <w:rFonts w:ascii="仿宋" w:eastAsia="仿宋" w:hAnsi="仿宋" w:cs="仿宋_GB2312"/>
          <w:sz w:val="32"/>
          <w:szCs w:val="32"/>
        </w:rPr>
        <w:t>（二）机构职能。</w:t>
      </w:r>
      <w:r>
        <w:rPr>
          <w:rFonts w:ascii="仿宋_GB2312" w:eastAsia="仿宋_GB2312" w:hAnsi="仿宋_GB2312" w:hint="eastAsia"/>
          <w:kern w:val="0"/>
          <w:sz w:val="32"/>
          <w:szCs w:val="36"/>
        </w:rPr>
        <w:t>按照“三定”方案，其主要职能是代市政府管理上世纪</w:t>
      </w:r>
      <w:r>
        <w:rPr>
          <w:rFonts w:ascii="仿宋_GB2312" w:eastAsia="仿宋_GB2312" w:hAnsi="仿宋_GB2312"/>
          <w:kern w:val="0"/>
          <w:sz w:val="32"/>
          <w:szCs w:val="36"/>
        </w:rPr>
        <w:t>60</w:t>
      </w:r>
      <w:r>
        <w:rPr>
          <w:rFonts w:ascii="仿宋_GB2312" w:eastAsia="仿宋_GB2312" w:hAnsi="仿宋_GB2312" w:hint="eastAsia"/>
          <w:kern w:val="0"/>
          <w:sz w:val="32"/>
          <w:szCs w:val="36"/>
        </w:rPr>
        <w:t>年代国有企业关、停、并、转后的老、弱、病、残职工和部分落实政策人员。主要职责：一是切实做好维稳工作，确保退休职工不越级上访，确保不发生群体</w:t>
      </w:r>
      <w:r>
        <w:rPr>
          <w:rFonts w:ascii="仿宋_GB2312" w:eastAsia="仿宋_GB2312" w:hAnsi="仿宋_GB2312" w:hint="eastAsia"/>
          <w:kern w:val="0"/>
          <w:sz w:val="32"/>
          <w:szCs w:val="36"/>
        </w:rPr>
        <w:lastRenderedPageBreak/>
        <w:t>性上访事件，确保平稳过渡；二是按照有关规定，按时发放退休职工和供养人员生活费；三是及时核实核查财政专项资金（医疗费）的使用情况，确保财政资金的合理使用。</w:t>
      </w:r>
    </w:p>
    <w:p w:rsidR="00915745" w:rsidRDefault="00BC35C2">
      <w:pPr>
        <w:spacing w:line="540" w:lineRule="exact"/>
        <w:ind w:firstLineChars="200" w:firstLine="640"/>
        <w:rPr>
          <w:rFonts w:ascii="仿宋_GB2312" w:eastAsia="仿宋_GB2312" w:hAnsi="仿宋_GB2312"/>
          <w:kern w:val="0"/>
          <w:sz w:val="32"/>
          <w:szCs w:val="36"/>
        </w:rPr>
      </w:pPr>
      <w:r>
        <w:rPr>
          <w:rFonts w:ascii="仿宋" w:eastAsia="仿宋" w:hAnsi="仿宋" w:cs="仿宋_GB2312"/>
          <w:sz w:val="32"/>
          <w:szCs w:val="32"/>
        </w:rPr>
        <w:t>（三）人员概况。</w:t>
      </w:r>
      <w:r>
        <w:rPr>
          <w:rFonts w:ascii="仿宋_GB2312" w:eastAsia="仿宋_GB2312" w:hAnsi="仿宋_GB2312" w:hint="eastAsia"/>
          <w:kern w:val="0"/>
          <w:sz w:val="32"/>
          <w:szCs w:val="36"/>
        </w:rPr>
        <w:t>停撤处现有工作人员4名，其中超编的（军队转业的随军家属）安排1人。我处自</w:t>
      </w:r>
      <w:r>
        <w:rPr>
          <w:rFonts w:ascii="仿宋_GB2312" w:eastAsia="仿宋_GB2312" w:hAnsi="仿宋_GB2312"/>
          <w:kern w:val="0"/>
          <w:sz w:val="32"/>
          <w:szCs w:val="36"/>
        </w:rPr>
        <w:t>1991</w:t>
      </w:r>
      <w:r>
        <w:rPr>
          <w:rFonts w:ascii="仿宋_GB2312" w:eastAsia="仿宋_GB2312" w:hAnsi="仿宋_GB2312" w:hint="eastAsia"/>
          <w:kern w:val="0"/>
          <w:sz w:val="32"/>
          <w:szCs w:val="36"/>
        </w:rPr>
        <w:t>年成立以来，管理的退休职工有</w:t>
      </w:r>
      <w:r>
        <w:rPr>
          <w:rFonts w:ascii="仿宋_GB2312" w:eastAsia="仿宋_GB2312" w:hAnsi="仿宋_GB2312"/>
          <w:kern w:val="0"/>
          <w:sz w:val="32"/>
          <w:szCs w:val="36"/>
        </w:rPr>
        <w:t>116</w:t>
      </w:r>
      <w:r>
        <w:rPr>
          <w:rFonts w:ascii="仿宋_GB2312" w:eastAsia="仿宋_GB2312" w:hAnsi="仿宋_GB2312" w:hint="eastAsia"/>
          <w:kern w:val="0"/>
          <w:sz w:val="32"/>
          <w:szCs w:val="36"/>
        </w:rPr>
        <w:t>人，经过</w:t>
      </w:r>
      <w:r>
        <w:rPr>
          <w:rFonts w:ascii="仿宋_GB2312" w:eastAsia="仿宋_GB2312" w:hAnsi="仿宋_GB2312"/>
          <w:kern w:val="0"/>
          <w:sz w:val="32"/>
          <w:szCs w:val="36"/>
        </w:rPr>
        <w:t>20</w:t>
      </w:r>
      <w:r>
        <w:rPr>
          <w:rFonts w:ascii="仿宋_GB2312" w:eastAsia="仿宋_GB2312" w:hAnsi="仿宋_GB2312" w:hint="eastAsia"/>
          <w:kern w:val="0"/>
          <w:sz w:val="32"/>
          <w:szCs w:val="36"/>
        </w:rPr>
        <w:t>多年的自然死亡，目前健在的退休职工尚有27人，遗属人员（退休职工死亡后的遗属）有</w:t>
      </w:r>
      <w:r>
        <w:rPr>
          <w:rFonts w:ascii="仿宋_GB2312" w:eastAsia="仿宋_GB2312" w:hAnsi="仿宋_GB2312"/>
          <w:kern w:val="0"/>
          <w:sz w:val="32"/>
          <w:szCs w:val="36"/>
        </w:rPr>
        <w:t>3</w:t>
      </w:r>
      <w:r>
        <w:rPr>
          <w:rFonts w:ascii="仿宋_GB2312" w:eastAsia="仿宋_GB2312" w:hAnsi="仿宋_GB2312" w:hint="eastAsia"/>
          <w:kern w:val="0"/>
          <w:sz w:val="32"/>
          <w:szCs w:val="36"/>
        </w:rPr>
        <w:t>6人。</w:t>
      </w:r>
    </w:p>
    <w:p w:rsidR="00915745" w:rsidRDefault="00BC35C2">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915745" w:rsidRDefault="00BC35C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r>
        <w:rPr>
          <w:rFonts w:ascii="仿宋" w:eastAsia="仿宋" w:hAnsi="仿宋" w:hint="eastAsia"/>
          <w:color w:val="000000"/>
          <w:sz w:val="32"/>
          <w:szCs w:val="32"/>
        </w:rPr>
        <w:t>2018年度收入335.42万元。</w:t>
      </w:r>
    </w:p>
    <w:p w:rsidR="00915745" w:rsidRDefault="00BC35C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8年本年支出合计332.03万元。</w:t>
      </w:r>
    </w:p>
    <w:p w:rsidR="00915745" w:rsidRDefault="00BC35C2">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915745" w:rsidRDefault="00BC35C2">
      <w:pPr>
        <w:spacing w:line="580" w:lineRule="exact"/>
        <w:ind w:firstLineChars="200" w:firstLine="640"/>
        <w:rPr>
          <w:rFonts w:ascii="仿宋_GB2312" w:eastAsia="仿宋_GB2312" w:hAnsi="仿宋_GB2312"/>
          <w:b/>
          <w:sz w:val="32"/>
          <w:szCs w:val="32"/>
        </w:rPr>
      </w:pPr>
      <w:r>
        <w:rPr>
          <w:rFonts w:ascii="仿宋" w:eastAsia="仿宋" w:hAnsi="仿宋" w:cs="仿宋_GB2312"/>
          <w:sz w:val="32"/>
          <w:szCs w:val="32"/>
        </w:rPr>
        <w:t>（一）部门预算管理。</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我处克服人员少、战线长、经费紧张等困难，积极工作，有效地化解了退休职工的矛盾，维护了稳定。</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1</w:t>
      </w:r>
      <w:r>
        <w:rPr>
          <w:rFonts w:ascii="仿宋_GB2312" w:eastAsia="仿宋_GB2312" w:hAnsi="仿宋_GB2312" w:cs="楷体" w:hint="eastAsia"/>
          <w:sz w:val="32"/>
          <w:szCs w:val="32"/>
        </w:rPr>
        <w:t>、建立健全各项工作制度，执行“四心”工作方法。</w:t>
      </w:r>
      <w:r>
        <w:rPr>
          <w:rFonts w:ascii="仿宋_GB2312" w:eastAsia="仿宋_GB2312" w:hAnsi="仿宋_GB2312" w:hint="eastAsia"/>
          <w:sz w:val="32"/>
          <w:szCs w:val="32"/>
        </w:rPr>
        <w:t>停撤处根据国家政策，不断完善退休职工管理的各项制度，明确工作职责、程序、标准，采取多种措施，运用多种形式，用自己的“爱心、诚心、虚心、耐心”去对待每一位退休职工，赢得了全体退休职工的一致认可。</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2</w:t>
      </w:r>
      <w:r>
        <w:rPr>
          <w:rFonts w:ascii="仿宋_GB2312" w:eastAsia="仿宋_GB2312" w:hAnsi="仿宋_GB2312" w:cs="楷体" w:hint="eastAsia"/>
          <w:sz w:val="32"/>
          <w:szCs w:val="32"/>
        </w:rPr>
        <w:t>、建立健全退休职工信息库。</w:t>
      </w:r>
      <w:r>
        <w:rPr>
          <w:rFonts w:ascii="仿宋_GB2312" w:eastAsia="仿宋_GB2312" w:hAnsi="仿宋_GB2312" w:hint="eastAsia"/>
          <w:sz w:val="32"/>
          <w:szCs w:val="32"/>
        </w:rPr>
        <w:t>为了搞好退休职工的服务工作，我处建立健全了退休职工家庭住址、身体状况、联</w:t>
      </w:r>
      <w:r>
        <w:rPr>
          <w:rFonts w:ascii="仿宋_GB2312" w:eastAsia="仿宋_GB2312" w:hAnsi="仿宋_GB2312" w:hint="eastAsia"/>
          <w:sz w:val="32"/>
          <w:szCs w:val="32"/>
        </w:rPr>
        <w:lastRenderedPageBreak/>
        <w:t>系方式等资料在内信息库，及时补充更新信息资料，确保了服务保障工作无错漏。</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3</w:t>
      </w:r>
      <w:r>
        <w:rPr>
          <w:rFonts w:ascii="仿宋_GB2312" w:eastAsia="仿宋_GB2312" w:hAnsi="仿宋_GB2312" w:cs="楷体" w:hint="eastAsia"/>
          <w:sz w:val="32"/>
          <w:szCs w:val="32"/>
        </w:rPr>
        <w:t>、深入了解退休职工思想动态，及时疏导、化解矛盾。</w:t>
      </w:r>
      <w:r>
        <w:rPr>
          <w:rFonts w:ascii="仿宋_GB2312" w:eastAsia="仿宋_GB2312" w:hAnsi="仿宋_GB2312" w:hint="eastAsia"/>
          <w:sz w:val="32"/>
          <w:szCs w:val="32"/>
        </w:rPr>
        <w:t>经常性地通达电话联系、实地走访和接待来访等方式，深入了解退休职工思想动态，了解其需求及困难，及时进行心里疏导、化解各类矛盾和解决问题。</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4</w:t>
      </w:r>
      <w:r>
        <w:rPr>
          <w:rFonts w:ascii="仿宋_GB2312" w:eastAsia="仿宋_GB2312" w:hAnsi="仿宋_GB2312" w:cs="楷体" w:hint="eastAsia"/>
          <w:sz w:val="32"/>
          <w:szCs w:val="32"/>
        </w:rPr>
        <w:t>、深入开展“走基层、送温暖”活动。</w:t>
      </w:r>
      <w:r>
        <w:rPr>
          <w:rFonts w:ascii="仿宋_GB2312" w:eastAsia="仿宋_GB2312" w:hAnsi="仿宋_GB2312" w:hint="eastAsia"/>
          <w:sz w:val="32"/>
          <w:szCs w:val="32"/>
        </w:rPr>
        <w:t>多年以来，我处坚持走基层、送温暖共计68人次。一是在节日给退休职工发放慰问品；二是定期走访困难退休职工，帮他们解决实际困难，给予一定的困难补助；三是对退休职工反映的问题能解决的及时解决，不能解决的及时地反馈到有关部门。如退休职工反映的“老工伤”待遇问题，引起了市政府领导的高度重视。</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5</w:t>
      </w:r>
      <w:r>
        <w:rPr>
          <w:rFonts w:ascii="仿宋_GB2312" w:eastAsia="仿宋_GB2312" w:hAnsi="仿宋_GB2312" w:cs="楷体" w:hint="eastAsia"/>
          <w:sz w:val="32"/>
          <w:szCs w:val="32"/>
        </w:rPr>
        <w:t>、全面完成了工资改革工作。</w:t>
      </w:r>
      <w:r>
        <w:rPr>
          <w:rFonts w:ascii="仿宋_GB2312" w:eastAsia="仿宋_GB2312" w:hAnsi="仿宋_GB2312" w:hint="eastAsia"/>
          <w:sz w:val="32"/>
          <w:szCs w:val="32"/>
        </w:rPr>
        <w:t>这次事业单位基础工资改革，时间紧，任务重。我处四名工作人员克服了各种困难，办理填写报审各种表格数十份，在规定的时限内完成了</w:t>
      </w:r>
      <w:r>
        <w:rPr>
          <w:rFonts w:ascii="仿宋_GB2312" w:eastAsia="仿宋_GB2312" w:hAnsi="仿宋_GB2312"/>
          <w:sz w:val="32"/>
          <w:szCs w:val="32"/>
        </w:rPr>
        <w:t>30</w:t>
      </w:r>
      <w:r>
        <w:rPr>
          <w:rFonts w:ascii="仿宋_GB2312" w:eastAsia="仿宋_GB2312" w:hAnsi="仿宋_GB2312" w:hint="eastAsia"/>
          <w:sz w:val="32"/>
          <w:szCs w:val="32"/>
        </w:rPr>
        <w:t>名离退休人员和工作人员的基础工资改革任务。</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6</w:t>
      </w:r>
      <w:r>
        <w:rPr>
          <w:rFonts w:ascii="仿宋_GB2312" w:eastAsia="仿宋_GB2312" w:hAnsi="仿宋_GB2312" w:cs="楷体" w:hint="eastAsia"/>
          <w:sz w:val="32"/>
          <w:szCs w:val="32"/>
        </w:rPr>
        <w:t>、认真地完成日常业务工作。</w:t>
      </w:r>
      <w:r>
        <w:rPr>
          <w:rFonts w:ascii="仿宋_GB2312" w:eastAsia="仿宋_GB2312" w:hAnsi="仿宋_GB2312" w:hint="eastAsia"/>
          <w:sz w:val="32"/>
          <w:szCs w:val="32"/>
        </w:rPr>
        <w:t>一是按时发放离退休人员生活费和遗属生活费，按时报销了离退休人员的医药费；二是按时上报了财政预、决算的各种报表；三是完成了离退休老同志的上访劝解等大量维稳工作。</w:t>
      </w:r>
    </w:p>
    <w:p w:rsidR="00915745" w:rsidRDefault="00BC35C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915745" w:rsidRDefault="00BC35C2">
      <w:pPr>
        <w:adjustRightInd w:val="0"/>
        <w:snapToGrid w:val="0"/>
        <w:spacing w:line="580" w:lineRule="exact"/>
        <w:ind w:firstLineChars="200" w:firstLine="640"/>
        <w:rPr>
          <w:rFonts w:ascii="仿宋_GB2312" w:eastAsia="仿宋_GB2312" w:hAnsi="仿宋_GB2312" w:cs="宋体"/>
          <w:sz w:val="32"/>
          <w:szCs w:val="32"/>
        </w:rPr>
      </w:pPr>
      <w:r>
        <w:rPr>
          <w:rFonts w:ascii="仿宋_GB2312" w:eastAsia="仿宋_GB2312" w:hAnsi="仿宋_GB2312" w:cs="宋体"/>
          <w:sz w:val="32"/>
          <w:szCs w:val="32"/>
        </w:rPr>
        <w:t>201</w:t>
      </w:r>
      <w:r>
        <w:rPr>
          <w:rFonts w:ascii="仿宋_GB2312" w:eastAsia="仿宋_GB2312" w:hAnsi="仿宋_GB2312" w:cs="宋体" w:hint="eastAsia"/>
          <w:sz w:val="32"/>
          <w:szCs w:val="32"/>
        </w:rPr>
        <w:t>8年我处部门预算项目共</w:t>
      </w:r>
      <w:r>
        <w:rPr>
          <w:rFonts w:ascii="仿宋_GB2312" w:eastAsia="仿宋_GB2312" w:hAnsi="仿宋_GB2312" w:cs="宋体"/>
          <w:sz w:val="32"/>
          <w:szCs w:val="32"/>
        </w:rPr>
        <w:t>5</w:t>
      </w:r>
      <w:r>
        <w:rPr>
          <w:rFonts w:ascii="仿宋_GB2312" w:eastAsia="仿宋_GB2312" w:hAnsi="仿宋_GB2312" w:cs="宋体" w:hint="eastAsia"/>
          <w:sz w:val="32"/>
          <w:szCs w:val="32"/>
        </w:rPr>
        <w:t>个，共计40.35万元，其中：退休职工医疗费26</w:t>
      </w:r>
      <w:r>
        <w:rPr>
          <w:rFonts w:ascii="仿宋_GB2312" w:eastAsia="仿宋_GB2312" w:hAnsi="仿宋_GB2312" w:cs="宋体"/>
          <w:sz w:val="32"/>
          <w:szCs w:val="32"/>
        </w:rPr>
        <w:t xml:space="preserve"> </w:t>
      </w:r>
      <w:r>
        <w:rPr>
          <w:rFonts w:ascii="仿宋_GB2312" w:eastAsia="仿宋_GB2312" w:hAnsi="仿宋_GB2312" w:cs="宋体" w:hint="eastAsia"/>
          <w:sz w:val="32"/>
          <w:szCs w:val="32"/>
        </w:rPr>
        <w:t>万元、调查管理经费</w:t>
      </w:r>
      <w:r>
        <w:rPr>
          <w:rFonts w:ascii="仿宋_GB2312" w:eastAsia="仿宋_GB2312" w:hAnsi="仿宋_GB2312" w:cs="宋体"/>
          <w:sz w:val="32"/>
          <w:szCs w:val="32"/>
        </w:rPr>
        <w:t xml:space="preserve"> </w:t>
      </w:r>
      <w:r>
        <w:rPr>
          <w:rFonts w:ascii="仿宋_GB2312" w:eastAsia="仿宋_GB2312" w:hAnsi="仿宋_GB2312" w:cs="宋体" w:hint="eastAsia"/>
          <w:sz w:val="32"/>
          <w:szCs w:val="32"/>
        </w:rPr>
        <w:t>5万元、退休</w:t>
      </w:r>
      <w:r>
        <w:rPr>
          <w:rFonts w:ascii="仿宋_GB2312" w:eastAsia="仿宋_GB2312" w:hAnsi="仿宋_GB2312" w:cs="宋体" w:hint="eastAsia"/>
          <w:sz w:val="32"/>
          <w:szCs w:val="32"/>
        </w:rPr>
        <w:lastRenderedPageBreak/>
        <w:t>职工座谈慰问、维稳费6万元、离退休人员工资邮寄费1万元、汽车租赁费2.35万元。</w:t>
      </w:r>
    </w:p>
    <w:p w:rsidR="002A1135" w:rsidRDefault="00BC35C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915745" w:rsidRDefault="00BC35C2">
      <w:pPr>
        <w:spacing w:line="580" w:lineRule="exact"/>
        <w:ind w:firstLineChars="200" w:firstLine="640"/>
        <w:rPr>
          <w:rFonts w:ascii="仿宋" w:eastAsia="仿宋" w:hAnsi="仿宋" w:cs="仿宋_GB2312"/>
          <w:sz w:val="32"/>
          <w:szCs w:val="32"/>
        </w:rPr>
      </w:pPr>
      <w:r>
        <w:rPr>
          <w:rFonts w:ascii="仿宋_GB2312" w:eastAsia="仿宋_GB2312" w:hAnsi="仿宋_GB2312" w:cs="宋体" w:hint="eastAsia"/>
          <w:sz w:val="32"/>
          <w:szCs w:val="32"/>
        </w:rPr>
        <w:t>我处十分重视决算管理工作，严格按照文件要求，切实加强市级财政支出决算执行管理，努力提高财政资金使用绩效。一是强化决算刚性约束，严格按照批复的部门支出预算执行，没有随意改变专项资金规定用途和自行扩大支出范围和提高支出标准的行为。</w:t>
      </w:r>
    </w:p>
    <w:p w:rsidR="00915745" w:rsidRDefault="00BC35C2">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2A1135" w:rsidRDefault="00BC35C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915745" w:rsidRDefault="00BC35C2">
      <w:pPr>
        <w:spacing w:line="58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从自评情况来看，市停撤管理处部门支出绩效水平较高，整体上完成了年初设定的绩效目标，保障了单位的正常运转，</w:t>
      </w:r>
      <w:r>
        <w:rPr>
          <w:rFonts w:ascii="仿宋_GB2312" w:eastAsia="仿宋_GB2312" w:hAnsi="仿宋_GB2312" w:hint="eastAsia"/>
          <w:sz w:val="32"/>
          <w:szCs w:val="32"/>
        </w:rPr>
        <w:t>一是切实做好维稳工作，确保退休职工不越级上访，确保不发生群体性上访事件，确保平稳过渡；二是按照有关规定，按时发放退休职工和供养人员生活费；三是及时核实核查财政专项资金（医疗费）的使用情况，确保财政资金的合理使用。</w:t>
      </w:r>
    </w:p>
    <w:p w:rsidR="002A1135" w:rsidRDefault="00BC35C2">
      <w:pPr>
        <w:spacing w:line="580" w:lineRule="exact"/>
        <w:ind w:firstLineChars="200" w:firstLine="640"/>
        <w:rPr>
          <w:rFonts w:ascii="仿宋_GB2312" w:eastAsia="仿宋_GB2312" w:hAnsi="仿宋_GB2312" w:cs="宋体"/>
          <w:sz w:val="32"/>
          <w:szCs w:val="32"/>
        </w:rPr>
      </w:pPr>
      <w:r>
        <w:rPr>
          <w:rFonts w:ascii="仿宋" w:eastAsia="仿宋" w:hAnsi="仿宋" w:cs="仿宋_GB2312"/>
          <w:sz w:val="32"/>
          <w:szCs w:val="32"/>
        </w:rPr>
        <w:t>（二）存在问题。</w:t>
      </w:r>
    </w:p>
    <w:p w:rsidR="00915745" w:rsidRDefault="00BC35C2">
      <w:pPr>
        <w:spacing w:line="580" w:lineRule="exact"/>
        <w:ind w:firstLineChars="200" w:firstLine="640"/>
        <w:rPr>
          <w:rFonts w:ascii="仿宋_GB2312" w:eastAsia="仿宋_GB2312" w:hAnsi="仿宋_GB2312" w:cs="宋体"/>
          <w:sz w:val="32"/>
          <w:szCs w:val="32"/>
        </w:rPr>
      </w:pPr>
      <w:r>
        <w:rPr>
          <w:rFonts w:ascii="仿宋_GB2312" w:eastAsia="仿宋_GB2312" w:hAnsi="仿宋_GB2312" w:cs="宋体"/>
          <w:sz w:val="32"/>
          <w:szCs w:val="32"/>
        </w:rPr>
        <w:t>1</w:t>
      </w:r>
      <w:r>
        <w:rPr>
          <w:rFonts w:ascii="仿宋_GB2312" w:eastAsia="仿宋_GB2312" w:hAnsi="仿宋_GB2312" w:cs="宋体" w:hint="eastAsia"/>
          <w:sz w:val="32"/>
          <w:szCs w:val="32"/>
        </w:rPr>
        <w:t>、从绩效评价看，部门支出预算和绩效评价工作还存在一些具体问题，一是对部门支出绩效评价工作的认识理解不够，年初预设项目绩效指标不合适、指标较粗；二是有的项目无法用量化指标来进行考评；三是在预算编制时经济科目使用不当，造成预算执行时存在跨科目执行的情况；</w:t>
      </w:r>
      <w:r>
        <w:rPr>
          <w:rFonts w:ascii="仿宋_GB2312" w:eastAsia="仿宋_GB2312" w:hAnsi="仿宋_GB2312" w:hint="eastAsia"/>
          <w:snapToGrid w:val="0"/>
          <w:sz w:val="32"/>
          <w:szCs w:val="32"/>
        </w:rPr>
        <w:t>四是医疗专项经费总体不足，</w:t>
      </w:r>
      <w:r>
        <w:rPr>
          <w:rFonts w:ascii="仿宋_GB2312" w:eastAsia="仿宋_GB2312" w:hAnsi="仿宋_GB2312" w:hint="eastAsia"/>
          <w:sz w:val="32"/>
          <w:szCs w:val="32"/>
        </w:rPr>
        <w:t>导致我处财政预算的医疗费用缺口</w:t>
      </w:r>
      <w:r>
        <w:rPr>
          <w:rFonts w:ascii="仿宋_GB2312" w:eastAsia="仿宋_GB2312" w:hAnsi="仿宋_GB2312" w:hint="eastAsia"/>
          <w:sz w:val="32"/>
          <w:szCs w:val="32"/>
        </w:rPr>
        <w:lastRenderedPageBreak/>
        <w:t>不断增加。</w:t>
      </w:r>
    </w:p>
    <w:p w:rsidR="00915745" w:rsidRDefault="00BC35C2">
      <w:pPr>
        <w:spacing w:line="580" w:lineRule="exact"/>
        <w:ind w:firstLineChars="200" w:firstLine="640"/>
        <w:rPr>
          <w:rFonts w:ascii="仿宋_GB2312" w:eastAsia="仿宋_GB2312" w:hAnsi="仿宋_GB2312"/>
          <w:sz w:val="32"/>
          <w:szCs w:val="32"/>
        </w:rPr>
      </w:pPr>
      <w:r>
        <w:rPr>
          <w:rFonts w:ascii="仿宋_GB2312" w:eastAsia="仿宋_GB2312" w:hAnsi="仿宋_GB2312" w:cs="楷体"/>
          <w:sz w:val="32"/>
          <w:szCs w:val="32"/>
        </w:rPr>
        <w:t>2</w:t>
      </w:r>
      <w:r>
        <w:rPr>
          <w:rFonts w:ascii="仿宋_GB2312" w:eastAsia="仿宋_GB2312" w:hAnsi="仿宋_GB2312" w:cs="楷体" w:hint="eastAsia"/>
          <w:sz w:val="32"/>
          <w:szCs w:val="32"/>
        </w:rPr>
        <w:t>、维稳工作难度大，存在群体性上访的可能性。</w:t>
      </w:r>
      <w:r>
        <w:rPr>
          <w:rFonts w:ascii="仿宋_GB2312" w:eastAsia="仿宋_GB2312" w:hAnsi="仿宋_GB2312" w:hint="eastAsia"/>
          <w:sz w:val="32"/>
          <w:szCs w:val="32"/>
        </w:rPr>
        <w:t>在实地走访调查中，我们发现这部分退休职工诉求多元化，较普遍的是两个方面的问题：一是退休待遇问题，在现有</w:t>
      </w:r>
      <w:r>
        <w:rPr>
          <w:rFonts w:ascii="仿宋_GB2312" w:eastAsia="仿宋_GB2312" w:hAnsi="仿宋_GB2312"/>
          <w:sz w:val="32"/>
          <w:szCs w:val="32"/>
        </w:rPr>
        <w:t>30</w:t>
      </w:r>
      <w:r>
        <w:rPr>
          <w:rFonts w:ascii="仿宋_GB2312" w:eastAsia="仿宋_GB2312" w:hAnsi="仿宋_GB2312" w:hint="eastAsia"/>
          <w:sz w:val="32"/>
          <w:szCs w:val="32"/>
        </w:rPr>
        <w:t>名退休职工中，有2名退休职工是</w:t>
      </w:r>
      <w:r>
        <w:rPr>
          <w:rFonts w:ascii="仿宋_GB2312" w:eastAsia="仿宋_GB2312" w:hAnsi="仿宋_GB2312"/>
          <w:sz w:val="32"/>
          <w:szCs w:val="32"/>
        </w:rPr>
        <w:t>1948</w:t>
      </w:r>
      <w:r>
        <w:rPr>
          <w:rFonts w:ascii="仿宋_GB2312" w:eastAsia="仿宋_GB2312" w:hAnsi="仿宋_GB2312" w:hint="eastAsia"/>
          <w:sz w:val="32"/>
          <w:szCs w:val="32"/>
        </w:rPr>
        <w:t>年至</w:t>
      </w:r>
      <w:r>
        <w:rPr>
          <w:rFonts w:ascii="仿宋_GB2312" w:eastAsia="仿宋_GB2312" w:hAnsi="仿宋_GB2312"/>
          <w:sz w:val="32"/>
          <w:szCs w:val="32"/>
        </w:rPr>
        <w:t>1950</w:t>
      </w:r>
      <w:r>
        <w:rPr>
          <w:rFonts w:ascii="仿宋_GB2312" w:eastAsia="仿宋_GB2312" w:hAnsi="仿宋_GB2312" w:hint="eastAsia"/>
          <w:sz w:val="32"/>
          <w:szCs w:val="32"/>
        </w:rPr>
        <w:t>年</w:t>
      </w:r>
      <w:r>
        <w:rPr>
          <w:rFonts w:ascii="仿宋_GB2312" w:eastAsia="仿宋_GB2312" w:hAnsi="仿宋_GB2312"/>
          <w:sz w:val="32"/>
          <w:szCs w:val="32"/>
        </w:rPr>
        <w:t>5</w:t>
      </w:r>
      <w:r>
        <w:rPr>
          <w:rFonts w:ascii="仿宋_GB2312" w:eastAsia="仿宋_GB2312" w:hAnsi="仿宋_GB2312" w:hint="eastAsia"/>
          <w:sz w:val="32"/>
          <w:szCs w:val="32"/>
        </w:rPr>
        <w:t>月</w:t>
      </w:r>
      <w:r>
        <w:rPr>
          <w:rFonts w:ascii="仿宋_GB2312" w:eastAsia="仿宋_GB2312" w:hAnsi="仿宋_GB2312"/>
          <w:sz w:val="32"/>
          <w:szCs w:val="32"/>
        </w:rPr>
        <w:t>30</w:t>
      </w:r>
      <w:r>
        <w:rPr>
          <w:rFonts w:ascii="仿宋_GB2312" w:eastAsia="仿宋_GB2312" w:hAnsi="仿宋_GB2312" w:hint="eastAsia"/>
          <w:sz w:val="32"/>
          <w:szCs w:val="32"/>
        </w:rPr>
        <w:t>日前参加工作，由于大炼钢铁下马后原工作单位相继关、停，个人的身份不符合现行离休待遇政策，数年来不断到组织部、老干局上访，至今未能解决其离休待遇问题，群体性上访的可能性仍然存在。二是退休职工的“老工伤”待遇问题，针对退休职工反映强烈的“老工伤”待遇问题，我处在14年会同人社局、财政局有关科室进行了专题调研，但是由于解决这部分退休职工的“老工伤”待遇需要</w:t>
      </w:r>
      <w:r>
        <w:rPr>
          <w:rFonts w:ascii="仿宋_GB2312" w:eastAsia="仿宋_GB2312" w:hAnsi="仿宋_GB2312"/>
          <w:sz w:val="32"/>
          <w:szCs w:val="32"/>
        </w:rPr>
        <w:t>3600</w:t>
      </w:r>
      <w:r>
        <w:rPr>
          <w:rFonts w:ascii="仿宋_GB2312" w:eastAsia="仿宋_GB2312" w:hAnsi="仿宋_GB2312" w:hint="eastAsia"/>
          <w:sz w:val="32"/>
          <w:szCs w:val="32"/>
        </w:rPr>
        <w:t>万元的资金，市财政支付难度较大，加上退休职工身份认定上的困难，极可能诱发新的群体性上访事件，一时难以解决退休职工的“老工伤”待遇，市</w:t>
      </w:r>
      <w:r w:rsidR="006A3770">
        <w:rPr>
          <w:rFonts w:ascii="仿宋_GB2312" w:eastAsia="仿宋_GB2312" w:hAnsi="仿宋_GB2312" w:hint="eastAsia"/>
          <w:sz w:val="32"/>
          <w:szCs w:val="32"/>
        </w:rPr>
        <w:t>委书记王菲（2014年时任市政府市长）</w:t>
      </w:r>
      <w:r>
        <w:rPr>
          <w:rFonts w:ascii="仿宋_GB2312" w:eastAsia="仿宋_GB2312" w:hAnsi="仿宋_GB2312" w:hint="eastAsia"/>
          <w:sz w:val="32"/>
          <w:szCs w:val="32"/>
        </w:rPr>
        <w:t>在14年</w:t>
      </w:r>
      <w:r>
        <w:rPr>
          <w:rFonts w:ascii="仿宋_GB2312" w:eastAsia="仿宋_GB2312" w:hAnsi="仿宋_GB2312"/>
          <w:sz w:val="32"/>
          <w:szCs w:val="32"/>
        </w:rPr>
        <w:t>4</w:t>
      </w:r>
      <w:r>
        <w:rPr>
          <w:rFonts w:ascii="仿宋_GB2312" w:eastAsia="仿宋_GB2312" w:hAnsi="仿宋_GB2312" w:hint="eastAsia"/>
          <w:sz w:val="32"/>
          <w:szCs w:val="32"/>
        </w:rPr>
        <w:t>月</w:t>
      </w:r>
      <w:r>
        <w:rPr>
          <w:rFonts w:ascii="仿宋_GB2312" w:eastAsia="仿宋_GB2312" w:hAnsi="仿宋_GB2312"/>
          <w:sz w:val="32"/>
          <w:szCs w:val="32"/>
        </w:rPr>
        <w:t>16</w:t>
      </w:r>
      <w:r>
        <w:rPr>
          <w:rFonts w:ascii="仿宋_GB2312" w:eastAsia="仿宋_GB2312" w:hAnsi="仿宋_GB2312" w:hint="eastAsia"/>
          <w:sz w:val="32"/>
          <w:szCs w:val="32"/>
        </w:rPr>
        <w:t>日批示要求停撤处“做细做实工作，确保平稳过渡”，停撤处维稳工作任务极为繁重。</w:t>
      </w:r>
    </w:p>
    <w:p w:rsidR="00915745" w:rsidRDefault="00BC35C2">
      <w:pPr>
        <w:spacing w:line="580" w:lineRule="exact"/>
        <w:ind w:firstLineChars="200" w:firstLine="616"/>
        <w:rPr>
          <w:rFonts w:ascii="仿宋" w:eastAsia="仿宋" w:hAnsi="仿宋" w:cs="仿宋_GB2312"/>
          <w:sz w:val="32"/>
          <w:szCs w:val="32"/>
        </w:rPr>
      </w:pPr>
      <w:r>
        <w:rPr>
          <w:rFonts w:ascii="仿宋_GB2312" w:eastAsia="仿宋_GB2312" w:hAnsi="仿宋_GB2312" w:cs="楷体"/>
          <w:spacing w:val="-6"/>
          <w:sz w:val="32"/>
          <w:szCs w:val="32"/>
        </w:rPr>
        <w:t>3</w:t>
      </w:r>
      <w:r>
        <w:rPr>
          <w:rFonts w:ascii="仿宋_GB2312" w:eastAsia="仿宋_GB2312" w:hAnsi="仿宋_GB2312" w:cs="楷体" w:hint="eastAsia"/>
          <w:spacing w:val="-6"/>
          <w:sz w:val="32"/>
          <w:szCs w:val="32"/>
        </w:rPr>
        <w:t>、没有交通工具，且出差核查任务重，费用缺口大。</w:t>
      </w:r>
      <w:r>
        <w:rPr>
          <w:rFonts w:ascii="仿宋_GB2312" w:eastAsia="仿宋_GB2312" w:hAnsi="仿宋_GB2312" w:hint="eastAsia"/>
          <w:spacing w:val="-6"/>
          <w:sz w:val="32"/>
          <w:szCs w:val="32"/>
        </w:rPr>
        <w:t>按照四川劳动和社会保障厅、省财政厅、省公安厅、省民政厅川劳社办［</w:t>
      </w:r>
      <w:r>
        <w:rPr>
          <w:rFonts w:ascii="仿宋_GB2312" w:eastAsia="仿宋_GB2312" w:hAnsi="仿宋_GB2312"/>
          <w:spacing w:val="-6"/>
          <w:sz w:val="32"/>
          <w:szCs w:val="32"/>
        </w:rPr>
        <w:t>2002</w:t>
      </w:r>
      <w:r>
        <w:rPr>
          <w:rFonts w:ascii="仿宋_GB2312" w:eastAsia="仿宋_GB2312" w:hAnsi="仿宋_GB2312" w:hint="eastAsia"/>
          <w:spacing w:val="-6"/>
          <w:sz w:val="32"/>
          <w:szCs w:val="32"/>
        </w:rPr>
        <w:t>］</w:t>
      </w:r>
      <w:r>
        <w:rPr>
          <w:rFonts w:ascii="仿宋_GB2312" w:eastAsia="仿宋_GB2312" w:hAnsi="仿宋_GB2312"/>
          <w:spacing w:val="-6"/>
          <w:sz w:val="32"/>
          <w:szCs w:val="32"/>
        </w:rPr>
        <w:t>16</w:t>
      </w:r>
      <w:r>
        <w:rPr>
          <w:rFonts w:ascii="仿宋_GB2312" w:eastAsia="仿宋_GB2312" w:hAnsi="仿宋_GB2312" w:hint="eastAsia"/>
          <w:spacing w:val="-6"/>
          <w:sz w:val="32"/>
          <w:szCs w:val="32"/>
        </w:rPr>
        <w:t>号文件的相关规定，我处对退休职工及供养人员的核查任务相当繁重，</w:t>
      </w:r>
      <w:r>
        <w:rPr>
          <w:rFonts w:ascii="仿宋_GB2312" w:eastAsia="仿宋_GB2312" w:hAnsi="仿宋_GB2312"/>
          <w:spacing w:val="-6"/>
          <w:sz w:val="32"/>
          <w:szCs w:val="32"/>
        </w:rPr>
        <w:t>80</w:t>
      </w:r>
      <w:r>
        <w:rPr>
          <w:rFonts w:ascii="仿宋_GB2312" w:eastAsia="仿宋_GB2312" w:hAnsi="仿宋_GB2312" w:hint="eastAsia"/>
          <w:spacing w:val="-6"/>
          <w:sz w:val="32"/>
          <w:szCs w:val="32"/>
        </w:rPr>
        <w:t>岁以上人员每年不得小于</w:t>
      </w:r>
      <w:r>
        <w:rPr>
          <w:rFonts w:ascii="仿宋_GB2312" w:eastAsia="仿宋_GB2312" w:hAnsi="仿宋_GB2312"/>
          <w:spacing w:val="-6"/>
          <w:sz w:val="32"/>
          <w:szCs w:val="32"/>
        </w:rPr>
        <w:t>2</w:t>
      </w:r>
      <w:r>
        <w:rPr>
          <w:rFonts w:ascii="仿宋_GB2312" w:eastAsia="仿宋_GB2312" w:hAnsi="仿宋_GB2312" w:hint="eastAsia"/>
          <w:spacing w:val="-6"/>
          <w:sz w:val="32"/>
          <w:szCs w:val="32"/>
        </w:rPr>
        <w:t>次，</w:t>
      </w:r>
      <w:r>
        <w:rPr>
          <w:rFonts w:ascii="仿宋_GB2312" w:eastAsia="仿宋_GB2312" w:hAnsi="仿宋_GB2312"/>
          <w:spacing w:val="-6"/>
          <w:sz w:val="32"/>
          <w:szCs w:val="32"/>
        </w:rPr>
        <w:t>80</w:t>
      </w:r>
      <w:r>
        <w:rPr>
          <w:rFonts w:ascii="仿宋_GB2312" w:eastAsia="仿宋_GB2312" w:hAnsi="仿宋_GB2312" w:hint="eastAsia"/>
          <w:spacing w:val="-6"/>
          <w:sz w:val="32"/>
          <w:szCs w:val="32"/>
        </w:rPr>
        <w:t>岁以下人员每年不得少于</w:t>
      </w:r>
      <w:r>
        <w:rPr>
          <w:rFonts w:ascii="仿宋_GB2312" w:eastAsia="仿宋_GB2312" w:hAnsi="仿宋_GB2312"/>
          <w:spacing w:val="-6"/>
          <w:sz w:val="32"/>
          <w:szCs w:val="32"/>
        </w:rPr>
        <w:t>1</w:t>
      </w:r>
      <w:r>
        <w:rPr>
          <w:rFonts w:ascii="仿宋_GB2312" w:eastAsia="仿宋_GB2312" w:hAnsi="仿宋_GB2312" w:hint="eastAsia"/>
          <w:spacing w:val="-6"/>
          <w:sz w:val="32"/>
          <w:szCs w:val="32"/>
        </w:rPr>
        <w:t>次，加上临时的专项资金（医疗费）核查，我处工作人员每年的出差均在</w:t>
      </w:r>
      <w:r>
        <w:rPr>
          <w:rFonts w:ascii="仿宋_GB2312" w:eastAsia="仿宋_GB2312" w:hAnsi="仿宋_GB2312"/>
          <w:spacing w:val="-6"/>
          <w:sz w:val="32"/>
          <w:szCs w:val="32"/>
        </w:rPr>
        <w:t>150</w:t>
      </w:r>
      <w:r>
        <w:rPr>
          <w:rFonts w:ascii="仿宋_GB2312" w:eastAsia="仿宋_GB2312" w:hAnsi="仿宋_GB2312" w:hint="eastAsia"/>
          <w:spacing w:val="-6"/>
          <w:sz w:val="32"/>
          <w:szCs w:val="32"/>
        </w:rPr>
        <w:t>天以上，费用缺口极大。</w:t>
      </w:r>
      <w:r>
        <w:rPr>
          <w:rFonts w:ascii="仿宋_GB2312" w:eastAsia="仿宋_GB2312" w:hAnsi="仿宋_GB2312" w:hint="eastAsia"/>
          <w:snapToGrid w:val="0"/>
          <w:spacing w:val="-6"/>
          <w:sz w:val="32"/>
          <w:szCs w:val="32"/>
        </w:rPr>
        <w:t>迫切需要财政部门在经费保障方面给予大力支持。</w:t>
      </w:r>
    </w:p>
    <w:p w:rsidR="002A1135" w:rsidRDefault="002A1135" w:rsidP="002A113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（三）</w:t>
      </w:r>
      <w:r w:rsidR="00BC35C2">
        <w:rPr>
          <w:rFonts w:ascii="仿宋" w:eastAsia="仿宋" w:hAnsi="仿宋" w:cs="仿宋_GB2312"/>
          <w:sz w:val="32"/>
          <w:szCs w:val="32"/>
        </w:rPr>
        <w:t>改进建议。</w:t>
      </w:r>
    </w:p>
    <w:p w:rsidR="00915745" w:rsidRDefault="00BC35C2" w:rsidP="002A1135">
      <w:pPr>
        <w:adjustRightInd w:val="0"/>
        <w:snapToGrid w:val="0"/>
        <w:spacing w:line="58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绩效评价是深入贯彻落实新《预算法》和《国务院关于深化预算管理制度改革的决定》（国发〔</w:t>
      </w:r>
      <w:r>
        <w:rPr>
          <w:rFonts w:ascii="仿宋_GB2312" w:eastAsia="仿宋_GB2312" w:hAnsi="仿宋_GB2312" w:cs="宋体"/>
          <w:sz w:val="32"/>
          <w:szCs w:val="32"/>
        </w:rPr>
        <w:t>2014</w:t>
      </w:r>
      <w:r>
        <w:rPr>
          <w:rFonts w:ascii="仿宋_GB2312" w:eastAsia="仿宋_GB2312" w:hAnsi="仿宋_GB2312" w:cs="宋体" w:hint="eastAsia"/>
          <w:sz w:val="32"/>
          <w:szCs w:val="32"/>
        </w:rPr>
        <w:t>〕</w:t>
      </w:r>
      <w:r>
        <w:rPr>
          <w:rFonts w:ascii="仿宋_GB2312" w:eastAsia="仿宋_GB2312" w:hAnsi="仿宋_GB2312" w:cs="宋体"/>
          <w:sz w:val="32"/>
          <w:szCs w:val="32"/>
        </w:rPr>
        <w:t>45</w:t>
      </w:r>
      <w:r>
        <w:rPr>
          <w:rFonts w:ascii="仿宋_GB2312" w:eastAsia="仿宋_GB2312" w:hAnsi="仿宋_GB2312" w:cs="宋体" w:hint="eastAsia"/>
          <w:sz w:val="32"/>
          <w:szCs w:val="32"/>
        </w:rPr>
        <w:t>号）要求的一项重要内容，建议财政加强对绩效评价工作的培训和指导，进一步优化项目绩效考核指标体系，做到合理性与可操作性的有机统一。</w:t>
      </w:r>
    </w:p>
    <w:p w:rsidR="00915745" w:rsidRDefault="00915745">
      <w:pPr>
        <w:spacing w:line="600" w:lineRule="exact"/>
        <w:outlineLvl w:val="0"/>
        <w:rPr>
          <w:rFonts w:ascii="黑体" w:eastAsia="黑体" w:hAnsi="黑体"/>
          <w:color w:val="000000"/>
          <w:sz w:val="44"/>
          <w:szCs w:val="44"/>
        </w:rPr>
      </w:pPr>
      <w:bookmarkStart w:id="62" w:name="_Toc15396618"/>
    </w:p>
    <w:p w:rsidR="00915745" w:rsidRDefault="00915745">
      <w:pPr>
        <w:spacing w:line="600" w:lineRule="exact"/>
        <w:outlineLvl w:val="0"/>
        <w:rPr>
          <w:rFonts w:ascii="黑体" w:eastAsia="黑体" w:hAnsi="黑体"/>
          <w:color w:val="000000"/>
          <w:sz w:val="44"/>
          <w:szCs w:val="44"/>
        </w:rPr>
      </w:pPr>
    </w:p>
    <w:p w:rsidR="00915745" w:rsidRDefault="00BC35C2">
      <w:pPr>
        <w:spacing w:line="600" w:lineRule="exact"/>
        <w:ind w:firstLineChars="600" w:firstLine="2640"/>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9"/>
      <w:bookmarkEnd w:id="62"/>
    </w:p>
    <w:p w:rsidR="00915745" w:rsidRDefault="00915745">
      <w:pPr>
        <w:spacing w:line="600" w:lineRule="exact"/>
        <w:jc w:val="center"/>
        <w:outlineLvl w:val="0"/>
        <w:rPr>
          <w:rStyle w:val="1Char"/>
          <w:rFonts w:ascii="黑体" w:eastAsia="黑体" w:hAnsi="黑体"/>
          <w:b w:val="0"/>
        </w:rPr>
      </w:pPr>
    </w:p>
    <w:p w:rsidR="00915745" w:rsidRDefault="00BC35C2">
      <w:pPr>
        <w:pStyle w:val="2"/>
        <w:rPr>
          <w:rFonts w:ascii="仿宋" w:eastAsia="仿宋" w:hAnsi="仿宋"/>
          <w:color w:val="000000"/>
        </w:rPr>
      </w:pPr>
      <w:bookmarkStart w:id="63"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3"/>
    </w:p>
    <w:p w:rsidR="00915745" w:rsidRDefault="00BC35C2">
      <w:pPr>
        <w:pStyle w:val="2"/>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rPr>
        <w:t>入总表</w:t>
      </w:r>
      <w:bookmarkEnd w:id="64"/>
    </w:p>
    <w:p w:rsidR="00915745" w:rsidRDefault="00BC35C2">
      <w:pPr>
        <w:pStyle w:val="2"/>
        <w:rPr>
          <w:rFonts w:ascii="仿宋" w:eastAsia="仿宋" w:hAnsi="仿宋"/>
          <w:color w:val="000000"/>
        </w:rPr>
      </w:pPr>
      <w:bookmarkStart w:id="6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5"/>
    </w:p>
    <w:p w:rsidR="00915745" w:rsidRDefault="00BC35C2">
      <w:pPr>
        <w:pStyle w:val="2"/>
        <w:rPr>
          <w:rFonts w:ascii="仿宋" w:eastAsia="仿宋" w:hAnsi="仿宋"/>
          <w:b w:val="0"/>
          <w:color w:val="000000"/>
        </w:rPr>
      </w:pPr>
      <w:bookmarkStart w:id="6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6"/>
    </w:p>
    <w:p w:rsidR="00915745" w:rsidRDefault="00BC35C2">
      <w:pPr>
        <w:pStyle w:val="2"/>
        <w:rPr>
          <w:rFonts w:ascii="仿宋" w:eastAsia="仿宋" w:hAnsi="仿宋"/>
          <w:color w:val="000000"/>
        </w:rPr>
      </w:pPr>
      <w:bookmarkStart w:id="6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7"/>
    </w:p>
    <w:p w:rsidR="00915745" w:rsidRDefault="00BC35C2">
      <w:pPr>
        <w:pStyle w:val="2"/>
        <w:rPr>
          <w:rFonts w:ascii="仿宋" w:eastAsia="仿宋" w:hAnsi="仿宋"/>
          <w:color w:val="000000"/>
        </w:rPr>
      </w:pPr>
      <w:bookmarkStart w:id="68"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8"/>
    </w:p>
    <w:p w:rsidR="00915745" w:rsidRDefault="00BC35C2">
      <w:pPr>
        <w:pStyle w:val="2"/>
        <w:rPr>
          <w:rFonts w:ascii="仿宋" w:eastAsia="仿宋" w:hAnsi="仿宋"/>
          <w:color w:val="000000"/>
        </w:rPr>
      </w:pPr>
      <w:bookmarkStart w:id="6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9"/>
    </w:p>
    <w:p w:rsidR="00915745" w:rsidRDefault="00BC35C2">
      <w:pPr>
        <w:pStyle w:val="2"/>
        <w:rPr>
          <w:rFonts w:ascii="仿宋" w:eastAsia="仿宋" w:hAnsi="仿宋"/>
          <w:color w:val="000000"/>
        </w:rPr>
      </w:pPr>
      <w:bookmarkStart w:id="7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0"/>
    </w:p>
    <w:p w:rsidR="00915745" w:rsidRDefault="00BC35C2">
      <w:pPr>
        <w:pStyle w:val="2"/>
        <w:rPr>
          <w:rFonts w:ascii="仿宋" w:eastAsia="仿宋" w:hAnsi="仿宋"/>
          <w:color w:val="000000"/>
        </w:rPr>
      </w:pPr>
      <w:bookmarkStart w:id="7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1"/>
    </w:p>
    <w:p w:rsidR="00915745" w:rsidRDefault="00BC35C2">
      <w:pPr>
        <w:pStyle w:val="2"/>
        <w:rPr>
          <w:rFonts w:ascii="仿宋" w:eastAsia="仿宋" w:hAnsi="仿宋"/>
          <w:color w:val="000000"/>
        </w:rPr>
      </w:pPr>
      <w:bookmarkStart w:id="7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2"/>
    </w:p>
    <w:p w:rsidR="00915745" w:rsidRDefault="00BC35C2">
      <w:pPr>
        <w:pStyle w:val="2"/>
        <w:rPr>
          <w:rFonts w:ascii="仿宋" w:eastAsia="仿宋" w:hAnsi="仿宋"/>
          <w:color w:val="000000"/>
        </w:rPr>
      </w:pPr>
      <w:bookmarkStart w:id="7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3"/>
    </w:p>
    <w:p w:rsidR="00915745" w:rsidRDefault="00BC35C2">
      <w:pPr>
        <w:pStyle w:val="2"/>
        <w:rPr>
          <w:rFonts w:ascii="仿宋" w:eastAsia="仿宋" w:hAnsi="仿宋"/>
          <w:color w:val="000000"/>
        </w:rPr>
      </w:pPr>
      <w:bookmarkStart w:id="7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4"/>
    </w:p>
    <w:p w:rsidR="00915745" w:rsidRDefault="00BC35C2">
      <w:pPr>
        <w:pStyle w:val="2"/>
        <w:rPr>
          <w:rFonts w:ascii="仿宋" w:eastAsia="仿宋" w:hAnsi="仿宋"/>
          <w:color w:val="000000" w:themeColor="text1"/>
        </w:rPr>
      </w:pPr>
      <w:bookmarkStart w:id="7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5"/>
    </w:p>
    <w:sectPr w:rsidR="00915745" w:rsidSect="00915745">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02E" w:rsidRDefault="009E602E" w:rsidP="00915745">
      <w:r>
        <w:separator/>
      </w:r>
    </w:p>
  </w:endnote>
  <w:endnote w:type="continuationSeparator" w:id="1">
    <w:p w:rsidR="009E602E" w:rsidRDefault="009E602E" w:rsidP="0091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C64C8" w:rsidRDefault="00FA68DD">
        <w:pPr>
          <w:pStyle w:val="a5"/>
          <w:jc w:val="center"/>
        </w:pPr>
        <w:fldSimple w:instr="PAGE   \* MERGEFORMAT">
          <w:r w:rsidR="00F55996" w:rsidRPr="00F55996">
            <w:rPr>
              <w:noProof/>
              <w:lang w:val="zh-CN"/>
            </w:rPr>
            <w:t>22</w:t>
          </w:r>
        </w:fldSimple>
      </w:p>
    </w:sdtContent>
  </w:sdt>
  <w:p w:rsidR="002C64C8" w:rsidRDefault="002C64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02E" w:rsidRDefault="009E602E" w:rsidP="00915745">
      <w:r>
        <w:separator/>
      </w:r>
    </w:p>
  </w:footnote>
  <w:footnote w:type="continuationSeparator" w:id="1">
    <w:p w:rsidR="009E602E" w:rsidRDefault="009E602E" w:rsidP="0091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C8" w:rsidRDefault="002C64C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D87264E"/>
    <w:multiLevelType w:val="singleLevel"/>
    <w:tmpl w:val="CD87264E"/>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6487A"/>
    <w:rsid w:val="00065F8F"/>
    <w:rsid w:val="000768F2"/>
    <w:rsid w:val="0009184B"/>
    <w:rsid w:val="0009593C"/>
    <w:rsid w:val="000B047F"/>
    <w:rsid w:val="000B5923"/>
    <w:rsid w:val="000B5A48"/>
    <w:rsid w:val="000B6FF3"/>
    <w:rsid w:val="000C1E24"/>
    <w:rsid w:val="000C3467"/>
    <w:rsid w:val="000C3CA6"/>
    <w:rsid w:val="000D1267"/>
    <w:rsid w:val="000D1D50"/>
    <w:rsid w:val="000D5782"/>
    <w:rsid w:val="000E6613"/>
    <w:rsid w:val="000E7119"/>
    <w:rsid w:val="00114E9B"/>
    <w:rsid w:val="0011536A"/>
    <w:rsid w:val="0014729F"/>
    <w:rsid w:val="00157BAB"/>
    <w:rsid w:val="001654D1"/>
    <w:rsid w:val="0018106D"/>
    <w:rsid w:val="001877A7"/>
    <w:rsid w:val="00191536"/>
    <w:rsid w:val="00196687"/>
    <w:rsid w:val="001C0962"/>
    <w:rsid w:val="001D7531"/>
    <w:rsid w:val="001E737D"/>
    <w:rsid w:val="001F0592"/>
    <w:rsid w:val="001F2912"/>
    <w:rsid w:val="001F7506"/>
    <w:rsid w:val="002006CD"/>
    <w:rsid w:val="00202B36"/>
    <w:rsid w:val="00204B7A"/>
    <w:rsid w:val="0021101A"/>
    <w:rsid w:val="00220536"/>
    <w:rsid w:val="00235629"/>
    <w:rsid w:val="00260C38"/>
    <w:rsid w:val="002616C0"/>
    <w:rsid w:val="002662AA"/>
    <w:rsid w:val="00280496"/>
    <w:rsid w:val="00295495"/>
    <w:rsid w:val="002A1135"/>
    <w:rsid w:val="002B2613"/>
    <w:rsid w:val="002C64C8"/>
    <w:rsid w:val="002F1818"/>
    <w:rsid w:val="002F567B"/>
    <w:rsid w:val="003216A9"/>
    <w:rsid w:val="00351C25"/>
    <w:rsid w:val="0037013F"/>
    <w:rsid w:val="00380C92"/>
    <w:rsid w:val="003A484F"/>
    <w:rsid w:val="003B0BE0"/>
    <w:rsid w:val="003B0C1B"/>
    <w:rsid w:val="003B688C"/>
    <w:rsid w:val="003C0291"/>
    <w:rsid w:val="003C39AE"/>
    <w:rsid w:val="003C7B60"/>
    <w:rsid w:val="003D0E27"/>
    <w:rsid w:val="003D1FB2"/>
    <w:rsid w:val="003D66DA"/>
    <w:rsid w:val="003E1310"/>
    <w:rsid w:val="003E6F55"/>
    <w:rsid w:val="00406254"/>
    <w:rsid w:val="004223DE"/>
    <w:rsid w:val="00434489"/>
    <w:rsid w:val="00437085"/>
    <w:rsid w:val="00443880"/>
    <w:rsid w:val="004464F4"/>
    <w:rsid w:val="004476CF"/>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D7DA9"/>
    <w:rsid w:val="005F1A4C"/>
    <w:rsid w:val="005F6B9D"/>
    <w:rsid w:val="00605688"/>
    <w:rsid w:val="006070AF"/>
    <w:rsid w:val="00607E6C"/>
    <w:rsid w:val="006101B1"/>
    <w:rsid w:val="00614E44"/>
    <w:rsid w:val="00622830"/>
    <w:rsid w:val="00630AEF"/>
    <w:rsid w:val="006325F8"/>
    <w:rsid w:val="00634C9A"/>
    <w:rsid w:val="00640626"/>
    <w:rsid w:val="006440E4"/>
    <w:rsid w:val="0066002D"/>
    <w:rsid w:val="0066343B"/>
    <w:rsid w:val="00664777"/>
    <w:rsid w:val="006748A4"/>
    <w:rsid w:val="00683E73"/>
    <w:rsid w:val="00687188"/>
    <w:rsid w:val="006A3141"/>
    <w:rsid w:val="006A3770"/>
    <w:rsid w:val="006A5E34"/>
    <w:rsid w:val="006B2422"/>
    <w:rsid w:val="006B2B9A"/>
    <w:rsid w:val="006C1937"/>
    <w:rsid w:val="006C3778"/>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ACA"/>
    <w:rsid w:val="007D3F19"/>
    <w:rsid w:val="007E23B0"/>
    <w:rsid w:val="007F1991"/>
    <w:rsid w:val="007F2C2F"/>
    <w:rsid w:val="007F3B10"/>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69B5"/>
    <w:rsid w:val="00915745"/>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E602E"/>
    <w:rsid w:val="009F1185"/>
    <w:rsid w:val="009F18CD"/>
    <w:rsid w:val="009F2A13"/>
    <w:rsid w:val="00A04EB0"/>
    <w:rsid w:val="00A13CC1"/>
    <w:rsid w:val="00A15CD6"/>
    <w:rsid w:val="00A16847"/>
    <w:rsid w:val="00A237D8"/>
    <w:rsid w:val="00A268C4"/>
    <w:rsid w:val="00A307CD"/>
    <w:rsid w:val="00A40A00"/>
    <w:rsid w:val="00A4142F"/>
    <w:rsid w:val="00A56DF2"/>
    <w:rsid w:val="00A67AB5"/>
    <w:rsid w:val="00A91760"/>
    <w:rsid w:val="00A93B00"/>
    <w:rsid w:val="00A93C21"/>
    <w:rsid w:val="00AB4E62"/>
    <w:rsid w:val="00AC3C6A"/>
    <w:rsid w:val="00AD5620"/>
    <w:rsid w:val="00AD7C1B"/>
    <w:rsid w:val="00AE16BA"/>
    <w:rsid w:val="00AE1EBE"/>
    <w:rsid w:val="00B03C9D"/>
    <w:rsid w:val="00B060AE"/>
    <w:rsid w:val="00B10517"/>
    <w:rsid w:val="00B12004"/>
    <w:rsid w:val="00B14E76"/>
    <w:rsid w:val="00B161B8"/>
    <w:rsid w:val="00B174FE"/>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35C2"/>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5864"/>
    <w:rsid w:val="00E07ACF"/>
    <w:rsid w:val="00E1605A"/>
    <w:rsid w:val="00E331A1"/>
    <w:rsid w:val="00E33202"/>
    <w:rsid w:val="00E336A9"/>
    <w:rsid w:val="00E4758F"/>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55996"/>
    <w:rsid w:val="00F602DF"/>
    <w:rsid w:val="00F81FD9"/>
    <w:rsid w:val="00F841AA"/>
    <w:rsid w:val="00F94C7C"/>
    <w:rsid w:val="00FA23E8"/>
    <w:rsid w:val="00FA3F34"/>
    <w:rsid w:val="00FA68DD"/>
    <w:rsid w:val="00FD3CC1"/>
    <w:rsid w:val="00FF1E02"/>
    <w:rsid w:val="00FF30B4"/>
    <w:rsid w:val="01972537"/>
    <w:rsid w:val="04A23798"/>
    <w:rsid w:val="06071240"/>
    <w:rsid w:val="07443ADE"/>
    <w:rsid w:val="0B246451"/>
    <w:rsid w:val="0B272914"/>
    <w:rsid w:val="0ECA6A3C"/>
    <w:rsid w:val="0F99302F"/>
    <w:rsid w:val="10C055FF"/>
    <w:rsid w:val="11781DB4"/>
    <w:rsid w:val="16BB723D"/>
    <w:rsid w:val="18B81F56"/>
    <w:rsid w:val="19543E6A"/>
    <w:rsid w:val="19DD1C96"/>
    <w:rsid w:val="1B3F09D3"/>
    <w:rsid w:val="1E0310B7"/>
    <w:rsid w:val="1F2C21AF"/>
    <w:rsid w:val="1FD05C0D"/>
    <w:rsid w:val="21B52D40"/>
    <w:rsid w:val="240371BF"/>
    <w:rsid w:val="2488101D"/>
    <w:rsid w:val="28D20972"/>
    <w:rsid w:val="28D95A48"/>
    <w:rsid w:val="28E361B8"/>
    <w:rsid w:val="29FD04D3"/>
    <w:rsid w:val="2B434DB5"/>
    <w:rsid w:val="2BCA5B1E"/>
    <w:rsid w:val="2DFB2843"/>
    <w:rsid w:val="3039185E"/>
    <w:rsid w:val="319F7F4E"/>
    <w:rsid w:val="33B07758"/>
    <w:rsid w:val="3AD55061"/>
    <w:rsid w:val="3B34454E"/>
    <w:rsid w:val="3C6C6F6F"/>
    <w:rsid w:val="3D9D256D"/>
    <w:rsid w:val="3F9401C3"/>
    <w:rsid w:val="403C55A6"/>
    <w:rsid w:val="414D6A98"/>
    <w:rsid w:val="439612A9"/>
    <w:rsid w:val="43F96892"/>
    <w:rsid w:val="44CC0695"/>
    <w:rsid w:val="495C29FB"/>
    <w:rsid w:val="50A5625F"/>
    <w:rsid w:val="56651FB2"/>
    <w:rsid w:val="57A76C70"/>
    <w:rsid w:val="5A184691"/>
    <w:rsid w:val="5A426F0B"/>
    <w:rsid w:val="5A9A1891"/>
    <w:rsid w:val="5B7C52AF"/>
    <w:rsid w:val="5BB04C2A"/>
    <w:rsid w:val="5C4A7425"/>
    <w:rsid w:val="64DA2130"/>
    <w:rsid w:val="656E4FA1"/>
    <w:rsid w:val="65E90F15"/>
    <w:rsid w:val="6D0A27DE"/>
    <w:rsid w:val="6D3A44E8"/>
    <w:rsid w:val="77975570"/>
    <w:rsid w:val="780615CD"/>
    <w:rsid w:val="79235312"/>
    <w:rsid w:val="79DA61FD"/>
    <w:rsid w:val="7EFF5631"/>
    <w:rsid w:val="7FEA7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45"/>
    <w:pPr>
      <w:widowControl w:val="0"/>
      <w:jc w:val="both"/>
    </w:pPr>
    <w:rPr>
      <w:kern w:val="2"/>
      <w:sz w:val="21"/>
      <w:szCs w:val="24"/>
    </w:rPr>
  </w:style>
  <w:style w:type="paragraph" w:styleId="1">
    <w:name w:val="heading 1"/>
    <w:basedOn w:val="a"/>
    <w:next w:val="a"/>
    <w:link w:val="1Char"/>
    <w:uiPriority w:val="9"/>
    <w:qFormat/>
    <w:rsid w:val="009157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57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157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15745"/>
    <w:pPr>
      <w:spacing w:beforeLines="30"/>
    </w:pPr>
    <w:rPr>
      <w:rFonts w:ascii="仿宋_GB2312" w:eastAsia="仿宋_GB2312"/>
      <w:kern w:val="0"/>
      <w:sz w:val="30"/>
    </w:rPr>
  </w:style>
  <w:style w:type="paragraph" w:styleId="30">
    <w:name w:val="toc 3"/>
    <w:basedOn w:val="a"/>
    <w:next w:val="a"/>
    <w:uiPriority w:val="39"/>
    <w:unhideWhenUsed/>
    <w:qFormat/>
    <w:rsid w:val="00915745"/>
    <w:pPr>
      <w:tabs>
        <w:tab w:val="right" w:leader="dot" w:pos="8296"/>
      </w:tabs>
      <w:ind w:leftChars="400" w:left="840"/>
    </w:pPr>
  </w:style>
  <w:style w:type="paragraph" w:styleId="a4">
    <w:name w:val="Balloon Text"/>
    <w:basedOn w:val="a"/>
    <w:link w:val="Char0"/>
    <w:uiPriority w:val="99"/>
    <w:semiHidden/>
    <w:unhideWhenUsed/>
    <w:qFormat/>
    <w:rsid w:val="00915745"/>
    <w:rPr>
      <w:sz w:val="18"/>
      <w:szCs w:val="18"/>
    </w:rPr>
  </w:style>
  <w:style w:type="paragraph" w:styleId="a5">
    <w:name w:val="footer"/>
    <w:basedOn w:val="a"/>
    <w:link w:val="Char1"/>
    <w:uiPriority w:val="99"/>
    <w:qFormat/>
    <w:rsid w:val="0091574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1574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1574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15745"/>
    <w:pPr>
      <w:tabs>
        <w:tab w:val="right" w:leader="dot" w:pos="8296"/>
      </w:tabs>
      <w:ind w:leftChars="200" w:left="420"/>
    </w:pPr>
  </w:style>
  <w:style w:type="character" w:styleId="a7">
    <w:name w:val="Strong"/>
    <w:basedOn w:val="a0"/>
    <w:uiPriority w:val="99"/>
    <w:qFormat/>
    <w:rsid w:val="00915745"/>
    <w:rPr>
      <w:b/>
    </w:rPr>
  </w:style>
  <w:style w:type="character" w:styleId="a8">
    <w:name w:val="Hyperlink"/>
    <w:basedOn w:val="a0"/>
    <w:uiPriority w:val="99"/>
    <w:unhideWhenUsed/>
    <w:qFormat/>
    <w:rsid w:val="00915745"/>
    <w:rPr>
      <w:color w:val="0000FF" w:themeColor="hyperlink"/>
      <w:u w:val="single"/>
    </w:rPr>
  </w:style>
  <w:style w:type="character" w:customStyle="1" w:styleId="HeaderChar">
    <w:name w:val="Header Char"/>
    <w:basedOn w:val="a0"/>
    <w:uiPriority w:val="99"/>
    <w:semiHidden/>
    <w:qFormat/>
    <w:rsid w:val="00915745"/>
    <w:rPr>
      <w:rFonts w:ascii="Times New Roman" w:hAnsi="Times New Roman"/>
      <w:sz w:val="18"/>
      <w:szCs w:val="18"/>
    </w:rPr>
  </w:style>
  <w:style w:type="character" w:customStyle="1" w:styleId="Char2">
    <w:name w:val="页眉 Char"/>
    <w:link w:val="a6"/>
    <w:uiPriority w:val="99"/>
    <w:semiHidden/>
    <w:qFormat/>
    <w:locked/>
    <w:rsid w:val="00915745"/>
    <w:rPr>
      <w:sz w:val="18"/>
    </w:rPr>
  </w:style>
  <w:style w:type="character" w:customStyle="1" w:styleId="FooterChar">
    <w:name w:val="Footer Char"/>
    <w:basedOn w:val="a0"/>
    <w:uiPriority w:val="99"/>
    <w:semiHidden/>
    <w:qFormat/>
    <w:rsid w:val="00915745"/>
    <w:rPr>
      <w:rFonts w:ascii="Times New Roman" w:hAnsi="Times New Roman"/>
      <w:sz w:val="18"/>
      <w:szCs w:val="18"/>
    </w:rPr>
  </w:style>
  <w:style w:type="character" w:customStyle="1" w:styleId="Char1">
    <w:name w:val="页脚 Char"/>
    <w:link w:val="a5"/>
    <w:uiPriority w:val="99"/>
    <w:qFormat/>
    <w:locked/>
    <w:rsid w:val="00915745"/>
    <w:rPr>
      <w:sz w:val="18"/>
    </w:rPr>
  </w:style>
  <w:style w:type="character" w:customStyle="1" w:styleId="BodyTextChar">
    <w:name w:val="Body Text Char"/>
    <w:basedOn w:val="a0"/>
    <w:uiPriority w:val="99"/>
    <w:semiHidden/>
    <w:qFormat/>
    <w:rsid w:val="00915745"/>
    <w:rPr>
      <w:rFonts w:ascii="Times New Roman" w:hAnsi="Times New Roman"/>
      <w:szCs w:val="24"/>
    </w:rPr>
  </w:style>
  <w:style w:type="character" w:customStyle="1" w:styleId="Char">
    <w:name w:val="正文文本 Char"/>
    <w:link w:val="a3"/>
    <w:uiPriority w:val="99"/>
    <w:qFormat/>
    <w:locked/>
    <w:rsid w:val="00915745"/>
    <w:rPr>
      <w:rFonts w:ascii="仿宋_GB2312" w:eastAsia="仿宋_GB2312" w:hAnsi="Times New Roman"/>
      <w:sz w:val="24"/>
    </w:rPr>
  </w:style>
  <w:style w:type="paragraph" w:customStyle="1" w:styleId="Default">
    <w:name w:val="Default"/>
    <w:uiPriority w:val="99"/>
    <w:qFormat/>
    <w:rsid w:val="00915745"/>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915745"/>
    <w:pPr>
      <w:ind w:firstLineChars="200" w:firstLine="420"/>
    </w:pPr>
  </w:style>
  <w:style w:type="character" w:customStyle="1" w:styleId="1Char">
    <w:name w:val="标题 1 Char"/>
    <w:basedOn w:val="a0"/>
    <w:link w:val="1"/>
    <w:uiPriority w:val="9"/>
    <w:qFormat/>
    <w:rsid w:val="00915745"/>
    <w:rPr>
      <w:rFonts w:ascii="Times New Roman" w:hAnsi="Times New Roman"/>
      <w:b/>
      <w:bCs/>
      <w:kern w:val="44"/>
      <w:sz w:val="44"/>
      <w:szCs w:val="44"/>
    </w:rPr>
  </w:style>
  <w:style w:type="character" w:customStyle="1" w:styleId="2Char">
    <w:name w:val="标题 2 Char"/>
    <w:basedOn w:val="a0"/>
    <w:link w:val="2"/>
    <w:uiPriority w:val="9"/>
    <w:qFormat/>
    <w:rsid w:val="0091574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1574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15745"/>
    <w:rPr>
      <w:rFonts w:ascii="Times New Roman" w:hAnsi="Times New Roman"/>
      <w:kern w:val="2"/>
      <w:sz w:val="18"/>
      <w:szCs w:val="18"/>
    </w:rPr>
  </w:style>
  <w:style w:type="character" w:customStyle="1" w:styleId="3Char">
    <w:name w:val="标题 3 Char"/>
    <w:basedOn w:val="a0"/>
    <w:link w:val="3"/>
    <w:uiPriority w:val="9"/>
    <w:qFormat/>
    <w:rsid w:val="00915745"/>
    <w:rPr>
      <w:rFonts w:ascii="Times New Roman" w:hAnsi="Times New Roman"/>
      <w:b/>
      <w:bCs/>
      <w:kern w:val="2"/>
      <w:sz w:val="32"/>
      <w:szCs w:val="32"/>
    </w:rPr>
  </w:style>
  <w:style w:type="paragraph" w:styleId="aa">
    <w:name w:val="Document Map"/>
    <w:basedOn w:val="a"/>
    <w:link w:val="Char3"/>
    <w:uiPriority w:val="99"/>
    <w:semiHidden/>
    <w:unhideWhenUsed/>
    <w:rsid w:val="002A1135"/>
    <w:rPr>
      <w:rFonts w:ascii="宋体"/>
      <w:sz w:val="18"/>
      <w:szCs w:val="18"/>
    </w:rPr>
  </w:style>
  <w:style w:type="character" w:customStyle="1" w:styleId="Char3">
    <w:name w:val="文档结构图 Char"/>
    <w:basedOn w:val="a0"/>
    <w:link w:val="aa"/>
    <w:uiPriority w:val="99"/>
    <w:semiHidden/>
    <w:rsid w:val="002A1135"/>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A1DA3-495D-48F2-A2D6-3B008B21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31</Pages>
  <Words>2200</Words>
  <Characters>12541</Characters>
  <Application>Microsoft Office Word</Application>
  <DocSecurity>0</DocSecurity>
  <Lines>104</Lines>
  <Paragraphs>29</Paragraphs>
  <ScaleCrop>false</ScaleCrop>
  <Company>四川省财政厅</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liang</cp:lastModifiedBy>
  <cp:revision>27</cp:revision>
  <cp:lastPrinted>2019-09-11T07:18:00Z</cp:lastPrinted>
  <dcterms:created xsi:type="dcterms:W3CDTF">2019-08-01T01:14:00Z</dcterms:created>
  <dcterms:modified xsi:type="dcterms:W3CDTF">2021-06-08T10:35:00Z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