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广元</w:t>
      </w:r>
      <w:bookmarkStart w:id="0" w:name="_GoBack"/>
      <w:bookmarkEnd w:id="0"/>
      <w:r>
        <w:rPr>
          <w:rFonts w:hint="eastAsia" w:ascii="方正小标宋简体" w:hAnsi="宋体" w:eastAsia="方正小标宋简体"/>
          <w:sz w:val="44"/>
          <w:szCs w:val="44"/>
        </w:rPr>
        <w:t>市委党校</w:t>
      </w:r>
    </w:p>
    <w:p>
      <w:pPr>
        <w:spacing w:line="580" w:lineRule="exact"/>
        <w:jc w:val="center"/>
        <w:rPr>
          <w:rFonts w:ascii="方正小标宋简体" w:hAnsi="宋体" w:eastAsia="方正小标宋简体"/>
          <w:sz w:val="44"/>
          <w:szCs w:val="44"/>
        </w:rPr>
      </w:pPr>
      <w:r>
        <w:rPr>
          <w:rFonts w:ascii="方正小标宋简体" w:hAnsi="宋体" w:eastAsia="方正小标宋简体"/>
          <w:sz w:val="44"/>
          <w:szCs w:val="44"/>
        </w:rPr>
        <w:t>2017</w:t>
      </w:r>
      <w:r>
        <w:rPr>
          <w:rFonts w:hint="eastAsia" w:ascii="方正小标宋简体" w:hAnsi="宋体" w:eastAsia="方正小标宋简体"/>
          <w:sz w:val="44"/>
          <w:szCs w:val="44"/>
        </w:rPr>
        <w:t>年部门决算编制说明</w:t>
      </w:r>
    </w:p>
    <w:p>
      <w:pPr>
        <w:spacing w:line="580" w:lineRule="exact"/>
        <w:jc w:val="center"/>
        <w:rPr>
          <w:rFonts w:ascii="方正小标宋简体" w:hAnsi="宋体" w:eastAsia="方正小标宋简体"/>
          <w:b/>
          <w:sz w:val="44"/>
          <w:szCs w:val="44"/>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一、基本职能及主要工作</w:t>
      </w:r>
    </w:p>
    <w:p>
      <w:pPr>
        <w:pStyle w:val="2"/>
        <w:adjustRightInd w:val="0"/>
        <w:snapToGrid w:val="0"/>
        <w:spacing w:beforeLines="0" w:line="580" w:lineRule="exact"/>
        <w:ind w:left="670" w:leftChars="319"/>
        <w:rPr>
          <w:bCs/>
          <w:sz w:val="32"/>
          <w:szCs w:val="32"/>
        </w:rPr>
      </w:pPr>
      <w:r>
        <w:rPr>
          <w:rFonts w:hint="eastAsia"/>
          <w:sz w:val="32"/>
          <w:szCs w:val="32"/>
        </w:rPr>
        <w:t>（一）主要职能。</w:t>
      </w:r>
    </w:p>
    <w:p>
      <w:pPr>
        <w:pStyle w:val="2"/>
        <w:adjustRightInd w:val="0"/>
        <w:snapToGrid w:val="0"/>
        <w:spacing w:beforeLines="0" w:line="580" w:lineRule="exact"/>
        <w:ind w:left="670" w:leftChars="319"/>
        <w:rPr>
          <w:bCs/>
          <w:color w:val="000000"/>
          <w:sz w:val="32"/>
          <w:szCs w:val="32"/>
        </w:rPr>
      </w:pPr>
      <w:r>
        <w:rPr>
          <w:rFonts w:hint="eastAsia"/>
          <w:bCs/>
          <w:color w:val="000000"/>
          <w:sz w:val="32"/>
          <w:szCs w:val="32"/>
        </w:rPr>
        <w:t>中共广元市委党校成立于</w:t>
      </w:r>
      <w:r>
        <w:rPr>
          <w:bCs/>
          <w:color w:val="000000"/>
          <w:sz w:val="32"/>
          <w:szCs w:val="32"/>
        </w:rPr>
        <w:t>1985</w:t>
      </w:r>
      <w:r>
        <w:rPr>
          <w:rFonts w:hint="eastAsia"/>
          <w:bCs/>
          <w:color w:val="000000"/>
          <w:sz w:val="32"/>
          <w:szCs w:val="32"/>
        </w:rPr>
        <w:t>年，兼办广元行政学院、</w:t>
      </w:r>
    </w:p>
    <w:p>
      <w:pPr>
        <w:pStyle w:val="2"/>
        <w:adjustRightInd w:val="0"/>
        <w:snapToGrid w:val="0"/>
        <w:spacing w:beforeLines="0" w:line="580" w:lineRule="exact"/>
        <w:rPr>
          <w:bCs/>
          <w:sz w:val="32"/>
          <w:szCs w:val="32"/>
        </w:rPr>
      </w:pPr>
      <w:r>
        <w:rPr>
          <w:rFonts w:hint="eastAsia"/>
          <w:bCs/>
          <w:color w:val="000000"/>
          <w:sz w:val="32"/>
          <w:szCs w:val="32"/>
        </w:rPr>
        <w:t>广元市社会主义学院，实行“一套机构、三块牌子”的体制管理，是市委、市政府负责培训轮训全市党政领导干部、国家公务员、统一战线人士和进行理论研究的重要部门，是市委、市政府直属的参照公务员管理的事业单位。</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2017</w:t>
      </w:r>
      <w:r>
        <w:rPr>
          <w:rFonts w:hint="eastAsia" w:ascii="仿宋_GB2312" w:eastAsia="仿宋_GB2312"/>
          <w:sz w:val="32"/>
          <w:szCs w:val="32"/>
        </w:rPr>
        <w:t>年重点工作完成情况。</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全年共计承办各级各类培训班</w:t>
      </w:r>
      <w:r>
        <w:rPr>
          <w:rFonts w:ascii="仿宋_GB2312" w:hAnsi="宋体" w:eastAsia="仿宋_GB2312"/>
          <w:sz w:val="32"/>
          <w:szCs w:val="32"/>
        </w:rPr>
        <w:t xml:space="preserve">34 </w:t>
      </w:r>
      <w:r>
        <w:rPr>
          <w:rFonts w:hint="eastAsia" w:ascii="仿宋_GB2312" w:hAnsi="宋体" w:eastAsia="仿宋_GB2312"/>
          <w:sz w:val="32"/>
          <w:szCs w:val="32"/>
        </w:rPr>
        <w:t>期，培训学员</w:t>
      </w:r>
      <w:r>
        <w:rPr>
          <w:rFonts w:ascii="仿宋_GB2312" w:hAnsi="宋体" w:eastAsia="仿宋_GB2312"/>
          <w:sz w:val="32"/>
          <w:szCs w:val="32"/>
        </w:rPr>
        <w:t>4000</w:t>
      </w:r>
      <w:r>
        <w:rPr>
          <w:rFonts w:hint="eastAsia" w:ascii="仿宋_GB2312" w:hAnsi="宋体" w:eastAsia="仿宋_GB2312"/>
          <w:sz w:val="32"/>
          <w:szCs w:val="32"/>
        </w:rPr>
        <w:t>余人次，开展宣讲</w:t>
      </w:r>
      <w:r>
        <w:rPr>
          <w:rFonts w:ascii="仿宋_GB2312" w:hAnsi="宋体" w:eastAsia="仿宋_GB2312"/>
          <w:sz w:val="32"/>
          <w:szCs w:val="32"/>
        </w:rPr>
        <w:t>75</w:t>
      </w:r>
      <w:r>
        <w:rPr>
          <w:rFonts w:hint="eastAsia" w:ascii="仿宋_GB2312" w:hAnsi="宋体" w:eastAsia="仿宋_GB2312"/>
          <w:sz w:val="32"/>
          <w:szCs w:val="32"/>
        </w:rPr>
        <w:t>场次，参训</w:t>
      </w:r>
      <w:r>
        <w:rPr>
          <w:rFonts w:ascii="仿宋_GB2312" w:eastAsia="仿宋_GB2312"/>
          <w:sz w:val="32"/>
          <w:szCs w:val="32"/>
        </w:rPr>
        <w:t>6300</w:t>
      </w:r>
      <w:r>
        <w:rPr>
          <w:rFonts w:hint="eastAsia" w:ascii="仿宋_GB2312" w:eastAsia="仿宋_GB2312"/>
          <w:sz w:val="32"/>
          <w:szCs w:val="32"/>
        </w:rPr>
        <w:t>余人次。</w:t>
      </w:r>
      <w:r>
        <w:rPr>
          <w:rFonts w:hint="eastAsia" w:ascii="仿宋_GB2312" w:hAnsi="仿宋_GB2312" w:eastAsia="仿宋_GB2312" w:cs="仿宋_GB2312"/>
          <w:sz w:val="32"/>
          <w:szCs w:val="32"/>
        </w:rPr>
        <w:t>一是</w:t>
      </w:r>
      <w:r>
        <w:rPr>
          <w:rFonts w:hint="eastAsia" w:ascii="仿宋_GB2312" w:hAnsi="宋体" w:eastAsia="仿宋_GB2312"/>
          <w:sz w:val="32"/>
          <w:szCs w:val="32"/>
        </w:rPr>
        <w:t>共举办</w:t>
      </w:r>
      <w:r>
        <w:rPr>
          <w:rFonts w:hint="eastAsia" w:ascii="仿宋_GB2312" w:hAnsi="仿宋_GB2312" w:eastAsia="仿宋_GB2312" w:cs="仿宋_GB2312"/>
          <w:sz w:val="32"/>
          <w:szCs w:val="32"/>
        </w:rPr>
        <w:t>各级各类培训主体班次</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期，培训学员</w:t>
      </w:r>
      <w:r>
        <w:rPr>
          <w:rFonts w:ascii="仿宋_GB2312" w:hAnsi="仿宋_GB2312" w:eastAsia="仿宋_GB2312" w:cs="仿宋_GB2312"/>
          <w:sz w:val="32"/>
          <w:szCs w:val="32"/>
        </w:rPr>
        <w:t>1114</w:t>
      </w:r>
      <w:r>
        <w:rPr>
          <w:rFonts w:hint="eastAsia" w:ascii="仿宋_GB2312" w:hAnsi="仿宋_GB2312" w:eastAsia="仿宋_GB2312" w:cs="仿宋_GB2312"/>
          <w:sz w:val="32"/>
          <w:szCs w:val="32"/>
        </w:rPr>
        <w:t>名。举办</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年各类公务员培训班次</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个，共计培训学员</w:t>
      </w:r>
      <w:r>
        <w:rPr>
          <w:rFonts w:ascii="仿宋_GB2312" w:hAnsi="仿宋_GB2312" w:eastAsia="仿宋_GB2312" w:cs="仿宋_GB2312"/>
          <w:sz w:val="32"/>
          <w:szCs w:val="32"/>
        </w:rPr>
        <w:t>515</w:t>
      </w:r>
      <w:r>
        <w:rPr>
          <w:rFonts w:hint="eastAsia" w:ascii="仿宋_GB2312" w:hAnsi="仿宋_GB2312" w:eastAsia="仿宋_GB2312" w:cs="仿宋_GB2312"/>
          <w:sz w:val="32"/>
          <w:szCs w:val="32"/>
        </w:rPr>
        <w:t>人。党外干部培训班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人。</w:t>
      </w:r>
      <w:r>
        <w:rPr>
          <w:rFonts w:hint="eastAsia" w:ascii="仿宋_GB2312" w:hAnsi="仿宋" w:eastAsia="仿宋_GB2312"/>
          <w:sz w:val="32"/>
          <w:szCs w:val="32"/>
        </w:rPr>
        <w:t>二是共举办专题培训班次</w:t>
      </w:r>
      <w:r>
        <w:rPr>
          <w:rFonts w:ascii="仿宋_GB2312" w:hAnsi="仿宋" w:eastAsia="仿宋_GB2312"/>
          <w:sz w:val="32"/>
          <w:szCs w:val="32"/>
        </w:rPr>
        <w:t>15</w:t>
      </w:r>
      <w:r>
        <w:rPr>
          <w:rFonts w:hint="eastAsia" w:ascii="仿宋_GB2312" w:hAnsi="仿宋" w:eastAsia="仿宋_GB2312"/>
          <w:sz w:val="32"/>
          <w:szCs w:val="32"/>
        </w:rPr>
        <w:t>期，培训学员</w:t>
      </w:r>
      <w:r>
        <w:rPr>
          <w:rFonts w:ascii="仿宋_GB2312" w:hAnsi="仿宋" w:eastAsia="仿宋_GB2312"/>
          <w:sz w:val="32"/>
          <w:szCs w:val="32"/>
        </w:rPr>
        <w:t>2649</w:t>
      </w:r>
      <w:r>
        <w:rPr>
          <w:rFonts w:hint="eastAsia" w:ascii="仿宋_GB2312" w:hAnsi="仿宋" w:eastAsia="仿宋_GB2312"/>
          <w:sz w:val="32"/>
          <w:szCs w:val="32"/>
        </w:rPr>
        <w:t>名。</w:t>
      </w:r>
      <w:r>
        <w:rPr>
          <w:rFonts w:hint="eastAsia" w:ascii="仿宋_GB2312" w:hAnsi="黑体" w:eastAsia="仿宋_GB2312"/>
          <w:sz w:val="32"/>
          <w:szCs w:val="32"/>
        </w:rPr>
        <w:t>三是利用</w:t>
      </w:r>
      <w:r>
        <w:rPr>
          <w:rFonts w:ascii="仿宋_GB2312" w:hAnsi="仿宋_GB2312" w:eastAsia="仿宋_GB2312" w:cs="仿宋_GB2312"/>
          <w:sz w:val="32"/>
          <w:szCs w:val="32"/>
        </w:rPr>
        <w:t>CD</w:t>
      </w:r>
      <w:r>
        <w:rPr>
          <w:rFonts w:ascii="仿宋_GB2312" w:hAnsi="黑体" w:eastAsia="仿宋_GB2312"/>
          <w:sz w:val="32"/>
          <w:szCs w:val="32"/>
        </w:rPr>
        <w:t>DLN</w:t>
      </w:r>
      <w:r>
        <w:rPr>
          <w:rFonts w:hint="eastAsia" w:ascii="仿宋_GB2312" w:hAnsi="黑体" w:eastAsia="仿宋_GB2312"/>
          <w:sz w:val="32"/>
          <w:szCs w:val="32"/>
        </w:rPr>
        <w:t>远程教育平台分别举办了以“党的十九大精神解读”“安全生产”“城市发展与管理专题”等远程网络培训</w:t>
      </w:r>
      <w:r>
        <w:rPr>
          <w:rFonts w:ascii="仿宋_GB2312" w:hAnsi="黑体" w:eastAsia="仿宋_GB2312"/>
          <w:sz w:val="32"/>
          <w:szCs w:val="32"/>
        </w:rPr>
        <w:t>6</w:t>
      </w:r>
      <w:r>
        <w:rPr>
          <w:rFonts w:hint="eastAsia" w:ascii="仿宋_GB2312" w:hAnsi="黑体" w:eastAsia="仿宋_GB2312"/>
          <w:sz w:val="32"/>
          <w:szCs w:val="32"/>
        </w:rPr>
        <w:t>期。</w:t>
      </w:r>
      <w:r>
        <w:rPr>
          <w:rFonts w:hint="eastAsia" w:ascii="仿宋_GB2312" w:eastAsia="仿宋_GB2312"/>
          <w:sz w:val="32"/>
          <w:szCs w:val="32"/>
        </w:rPr>
        <w:t>四是完成省委党校在职研究生招生考试和教学工作。开办法律和区域经济</w:t>
      </w:r>
      <w:r>
        <w:rPr>
          <w:rFonts w:ascii="仿宋_GB2312" w:eastAsia="仿宋_GB2312"/>
          <w:sz w:val="32"/>
          <w:szCs w:val="32"/>
        </w:rPr>
        <w:t>2</w:t>
      </w:r>
      <w:r>
        <w:rPr>
          <w:rFonts w:hint="eastAsia" w:ascii="仿宋_GB2312" w:eastAsia="仿宋_GB2312"/>
          <w:sz w:val="32"/>
          <w:szCs w:val="32"/>
        </w:rPr>
        <w:t>个专业，录取新生</w:t>
      </w:r>
      <w:r>
        <w:rPr>
          <w:rFonts w:ascii="仿宋_GB2312" w:eastAsia="仿宋_GB2312"/>
          <w:sz w:val="32"/>
          <w:szCs w:val="32"/>
        </w:rPr>
        <w:t>100</w:t>
      </w:r>
      <w:r>
        <w:rPr>
          <w:rFonts w:hint="eastAsia" w:ascii="仿宋_GB2312" w:eastAsia="仿宋_GB2312"/>
          <w:sz w:val="32"/>
          <w:szCs w:val="32"/>
        </w:rPr>
        <w:t>名。五是组织教师</w:t>
      </w:r>
      <w:r>
        <w:rPr>
          <w:rFonts w:ascii="仿宋_GB2312" w:eastAsia="仿宋_GB2312"/>
          <w:sz w:val="32"/>
          <w:szCs w:val="32"/>
        </w:rPr>
        <w:t>42</w:t>
      </w:r>
      <w:r>
        <w:rPr>
          <w:rFonts w:hint="eastAsia" w:ascii="仿宋_GB2312" w:eastAsia="仿宋_GB2312"/>
          <w:sz w:val="32"/>
          <w:szCs w:val="32"/>
        </w:rPr>
        <w:t>人次开展“送教上门”和在“农民夜校”进行政策宣讲，选派</w:t>
      </w:r>
      <w:r>
        <w:rPr>
          <w:rFonts w:ascii="仿宋_GB2312" w:eastAsia="仿宋_GB2312"/>
          <w:sz w:val="32"/>
          <w:szCs w:val="32"/>
        </w:rPr>
        <w:t>6</w:t>
      </w:r>
      <w:r>
        <w:rPr>
          <w:rFonts w:hint="eastAsia" w:ascii="仿宋_GB2312" w:eastAsia="仿宋_GB2312"/>
          <w:sz w:val="32"/>
          <w:szCs w:val="32"/>
        </w:rPr>
        <w:t>名骨干教师参加理论宣讲组，赴市级部门、企事业单位和乡镇开展中央五中、六中全会、省第十一次党代会和市第七次党代会精神宣讲，政策法规宣讲、上党课和政务礼仪培训等</w:t>
      </w:r>
      <w:r>
        <w:rPr>
          <w:rFonts w:ascii="仿宋_GB2312" w:eastAsia="仿宋_GB2312"/>
          <w:sz w:val="32"/>
          <w:szCs w:val="32"/>
        </w:rPr>
        <w:t>47</w:t>
      </w:r>
      <w:r>
        <w:rPr>
          <w:rFonts w:hint="eastAsia" w:ascii="仿宋_GB2312" w:eastAsia="仿宋_GB2312"/>
          <w:sz w:val="32"/>
          <w:szCs w:val="32"/>
        </w:rPr>
        <w:t>场次，参训人员</w:t>
      </w:r>
      <w:r>
        <w:rPr>
          <w:rFonts w:ascii="仿宋_GB2312" w:eastAsia="仿宋_GB2312"/>
          <w:sz w:val="32"/>
          <w:szCs w:val="32"/>
        </w:rPr>
        <w:t>4557</w:t>
      </w:r>
      <w:r>
        <w:rPr>
          <w:rFonts w:hint="eastAsia" w:ascii="仿宋_GB2312" w:eastAsia="仿宋_GB2312"/>
          <w:sz w:val="32"/>
          <w:szCs w:val="32"/>
        </w:rPr>
        <w:t>人次</w:t>
      </w:r>
      <w:r>
        <w:rPr>
          <w:rFonts w:hint="eastAsia" w:ascii="仿宋_GB2312" w:hAnsi="仿宋_GB2312" w:eastAsia="仿宋_GB2312" w:cs="仿宋_GB2312"/>
          <w:sz w:val="32"/>
          <w:szCs w:val="32"/>
        </w:rPr>
        <w:t>。组织开展党的十九大精神宣传解读</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场次，参训人员</w:t>
      </w:r>
      <w:r>
        <w:rPr>
          <w:rFonts w:ascii="仿宋_GB2312" w:hAnsi="仿宋_GB2312" w:eastAsia="仿宋_GB2312" w:cs="仿宋_GB2312"/>
          <w:sz w:val="32"/>
          <w:szCs w:val="32"/>
        </w:rPr>
        <w:t>1800</w:t>
      </w:r>
      <w:r>
        <w:rPr>
          <w:rFonts w:hint="eastAsia" w:ascii="仿宋_GB2312" w:hAnsi="仿宋_GB2312" w:eastAsia="仿宋_GB2312" w:cs="仿宋_GB2312"/>
          <w:sz w:val="32"/>
          <w:szCs w:val="32"/>
        </w:rPr>
        <w:t>余人次。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二、部门概况</w:t>
      </w:r>
    </w:p>
    <w:p>
      <w:pPr>
        <w:pStyle w:val="2"/>
        <w:adjustRightInd w:val="0"/>
        <w:snapToGrid w:val="0"/>
        <w:spacing w:beforeLines="0" w:line="580" w:lineRule="exact"/>
        <w:ind w:firstLine="672" w:firstLineChars="210"/>
        <w:rPr>
          <w:sz w:val="32"/>
          <w:szCs w:val="32"/>
        </w:rPr>
      </w:pPr>
      <w:r>
        <w:rPr>
          <w:rFonts w:hint="eastAsia"/>
          <w:bCs/>
          <w:color w:val="000000"/>
          <w:sz w:val="32"/>
          <w:szCs w:val="32"/>
        </w:rPr>
        <w:t>中共广元市委党校参照中专体制设置，为正县级单位，共有编制</w:t>
      </w:r>
      <w:r>
        <w:rPr>
          <w:bCs/>
          <w:color w:val="000000"/>
          <w:sz w:val="32"/>
          <w:szCs w:val="32"/>
        </w:rPr>
        <w:t>89</w:t>
      </w:r>
      <w:r>
        <w:rPr>
          <w:rFonts w:hint="eastAsia"/>
          <w:bCs/>
          <w:color w:val="000000"/>
          <w:sz w:val="32"/>
          <w:szCs w:val="32"/>
        </w:rPr>
        <w:t>个（其中，参照公务员法管理职位数</w:t>
      </w:r>
      <w:r>
        <w:rPr>
          <w:bCs/>
          <w:color w:val="000000"/>
          <w:sz w:val="32"/>
          <w:szCs w:val="32"/>
        </w:rPr>
        <w:t>44</w:t>
      </w:r>
      <w:r>
        <w:rPr>
          <w:rFonts w:hint="eastAsia"/>
          <w:bCs/>
          <w:color w:val="000000"/>
          <w:sz w:val="32"/>
          <w:szCs w:val="32"/>
        </w:rPr>
        <w:t>个，事业人员岗位</w:t>
      </w:r>
      <w:r>
        <w:rPr>
          <w:bCs/>
          <w:color w:val="000000"/>
          <w:sz w:val="32"/>
          <w:szCs w:val="32"/>
        </w:rPr>
        <w:t>42</w:t>
      </w:r>
      <w:r>
        <w:rPr>
          <w:rFonts w:hint="eastAsia"/>
          <w:bCs/>
          <w:color w:val="000000"/>
          <w:sz w:val="32"/>
          <w:szCs w:val="32"/>
        </w:rPr>
        <w:t>个，工勤岗位</w:t>
      </w:r>
      <w:r>
        <w:rPr>
          <w:bCs/>
          <w:color w:val="000000"/>
          <w:sz w:val="32"/>
          <w:szCs w:val="32"/>
        </w:rPr>
        <w:t>3</w:t>
      </w:r>
      <w:r>
        <w:rPr>
          <w:rFonts w:hint="eastAsia"/>
          <w:bCs/>
          <w:color w:val="000000"/>
          <w:sz w:val="32"/>
          <w:szCs w:val="32"/>
        </w:rPr>
        <w:t>个），</w:t>
      </w:r>
      <w:r>
        <w:rPr>
          <w:rFonts w:hint="eastAsia" w:hAnsi="宋体" w:cs="宋体"/>
          <w:kern w:val="0"/>
          <w:sz w:val="32"/>
          <w:szCs w:val="32"/>
        </w:rPr>
        <w:t>目前我校实际在编</w:t>
      </w:r>
      <w:r>
        <w:rPr>
          <w:rFonts w:hAnsi="宋体" w:cs="宋体"/>
          <w:kern w:val="0"/>
          <w:sz w:val="32"/>
          <w:szCs w:val="32"/>
        </w:rPr>
        <w:t>67</w:t>
      </w:r>
      <w:r>
        <w:rPr>
          <w:rFonts w:hint="eastAsia" w:hAnsi="宋体" w:cs="宋体"/>
          <w:kern w:val="0"/>
          <w:sz w:val="32"/>
          <w:szCs w:val="32"/>
        </w:rPr>
        <w:t>人，其中参公人员</w:t>
      </w:r>
      <w:r>
        <w:rPr>
          <w:rFonts w:hAnsi="宋体" w:cs="宋体"/>
          <w:kern w:val="0"/>
          <w:sz w:val="32"/>
          <w:szCs w:val="32"/>
        </w:rPr>
        <w:t>42</w:t>
      </w:r>
      <w:r>
        <w:rPr>
          <w:rFonts w:hint="eastAsia" w:hAnsi="宋体" w:cs="宋体"/>
          <w:kern w:val="0"/>
          <w:sz w:val="32"/>
          <w:szCs w:val="32"/>
        </w:rPr>
        <w:t>人，事业</w:t>
      </w:r>
      <w:r>
        <w:rPr>
          <w:rFonts w:hAnsi="宋体" w:cs="宋体"/>
          <w:kern w:val="0"/>
          <w:sz w:val="32"/>
          <w:szCs w:val="32"/>
        </w:rPr>
        <w:t>18</w:t>
      </w:r>
      <w:r>
        <w:rPr>
          <w:rFonts w:hint="eastAsia" w:hAnsi="宋体" w:cs="宋体"/>
          <w:kern w:val="0"/>
          <w:sz w:val="32"/>
          <w:szCs w:val="32"/>
        </w:rPr>
        <w:t>人，工勤</w:t>
      </w:r>
      <w:r>
        <w:rPr>
          <w:rFonts w:hAnsi="宋体" w:cs="宋体"/>
          <w:kern w:val="0"/>
          <w:sz w:val="32"/>
          <w:szCs w:val="32"/>
        </w:rPr>
        <w:t>7</w:t>
      </w:r>
      <w:r>
        <w:rPr>
          <w:rFonts w:hint="eastAsia" w:hAnsi="宋体" w:cs="宋体"/>
          <w:kern w:val="0"/>
          <w:sz w:val="32"/>
          <w:szCs w:val="32"/>
        </w:rPr>
        <w:t>人，空编</w:t>
      </w:r>
      <w:r>
        <w:rPr>
          <w:rFonts w:hAnsi="宋体" w:cs="宋体"/>
          <w:kern w:val="0"/>
          <w:sz w:val="32"/>
          <w:szCs w:val="32"/>
        </w:rPr>
        <w:t>21</w:t>
      </w:r>
      <w:r>
        <w:rPr>
          <w:rFonts w:hint="eastAsia" w:hAnsi="宋体" w:cs="宋体"/>
          <w:kern w:val="0"/>
          <w:sz w:val="32"/>
          <w:szCs w:val="32"/>
        </w:rPr>
        <w:t>个。</w:t>
      </w:r>
      <w:r>
        <w:rPr>
          <w:rFonts w:hint="eastAsia"/>
          <w:bCs/>
          <w:color w:val="000000"/>
          <w:sz w:val="32"/>
          <w:szCs w:val="32"/>
        </w:rPr>
        <w:t>设有</w:t>
      </w:r>
      <w:r>
        <w:rPr>
          <w:bCs/>
          <w:color w:val="000000"/>
          <w:sz w:val="32"/>
          <w:szCs w:val="32"/>
        </w:rPr>
        <w:t>17</w:t>
      </w:r>
      <w:r>
        <w:rPr>
          <w:rFonts w:hint="eastAsia"/>
          <w:bCs/>
          <w:color w:val="000000"/>
          <w:sz w:val="32"/>
          <w:szCs w:val="32"/>
        </w:rPr>
        <w:t>个内设科室，退休职工</w:t>
      </w:r>
      <w:r>
        <w:rPr>
          <w:bCs/>
          <w:color w:val="000000"/>
          <w:sz w:val="32"/>
          <w:szCs w:val="32"/>
        </w:rPr>
        <w:t>33</w:t>
      </w:r>
      <w:r>
        <w:rPr>
          <w:rFonts w:hint="eastAsia"/>
          <w:bCs/>
          <w:color w:val="000000"/>
          <w:sz w:val="32"/>
          <w:szCs w:val="32"/>
        </w:rPr>
        <w:t>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三、收支决算总体情况说明</w:t>
      </w:r>
    </w:p>
    <w:p>
      <w:pPr>
        <w:spacing w:line="560" w:lineRule="exact"/>
        <w:ind w:firstLine="640"/>
        <w:rPr>
          <w:rFonts w:ascii="仿宋_GB2312" w:eastAsia="仿宋_GB2312"/>
          <w:sz w:val="32"/>
          <w:szCs w:val="32"/>
        </w:rPr>
      </w:pPr>
      <w:r>
        <w:rPr>
          <w:rFonts w:ascii="仿宋_GB2312" w:eastAsia="仿宋_GB2312"/>
          <w:color w:val="000000"/>
          <w:sz w:val="32"/>
          <w:szCs w:val="32"/>
        </w:rPr>
        <w:t>2017</w:t>
      </w:r>
      <w:r>
        <w:rPr>
          <w:rFonts w:hint="eastAsia" w:ascii="仿宋_GB2312" w:eastAsia="仿宋_GB2312"/>
          <w:color w:val="000000"/>
          <w:sz w:val="32"/>
          <w:szCs w:val="32"/>
        </w:rPr>
        <w:t>年</w:t>
      </w:r>
      <w:r>
        <w:rPr>
          <w:rFonts w:hint="eastAsia" w:ascii="仿宋_GB2312" w:eastAsia="仿宋_GB2312"/>
          <w:sz w:val="32"/>
          <w:szCs w:val="32"/>
        </w:rPr>
        <w:t>本单位</w:t>
      </w:r>
      <w:r>
        <w:rPr>
          <w:rFonts w:hint="eastAsia" w:ascii="仿宋_GB2312" w:eastAsia="仿宋_GB2312"/>
          <w:color w:val="000000"/>
          <w:sz w:val="32"/>
          <w:szCs w:val="32"/>
        </w:rPr>
        <w:t>本年收入合计</w:t>
      </w:r>
      <w:r>
        <w:rPr>
          <w:rFonts w:ascii="仿宋_GB2312" w:eastAsia="仿宋_GB2312"/>
          <w:color w:val="000000"/>
          <w:sz w:val="32"/>
          <w:szCs w:val="32"/>
        </w:rPr>
        <w:t>2000.08</w:t>
      </w:r>
      <w:r>
        <w:rPr>
          <w:rFonts w:hint="eastAsia" w:ascii="仿宋_GB2312" w:eastAsia="仿宋_GB2312"/>
          <w:color w:val="000000"/>
          <w:sz w:val="32"/>
          <w:szCs w:val="32"/>
        </w:rPr>
        <w:t>万元，其中：一般公共预算财政拨款收入</w:t>
      </w:r>
      <w:r>
        <w:rPr>
          <w:rFonts w:ascii="仿宋_GB2312" w:eastAsia="仿宋_GB2312"/>
          <w:color w:val="000000"/>
          <w:sz w:val="32"/>
          <w:szCs w:val="32"/>
        </w:rPr>
        <w:t>1734.53</w:t>
      </w:r>
      <w:r>
        <w:rPr>
          <w:rFonts w:hint="eastAsia" w:ascii="仿宋_GB2312" w:eastAsia="仿宋_GB2312"/>
          <w:color w:val="000000"/>
          <w:sz w:val="32"/>
          <w:szCs w:val="32"/>
        </w:rPr>
        <w:t>万元，占</w:t>
      </w:r>
      <w:r>
        <w:rPr>
          <w:rFonts w:ascii="仿宋_GB2312" w:eastAsia="仿宋_GB2312"/>
          <w:color w:val="000000"/>
          <w:sz w:val="32"/>
          <w:szCs w:val="32"/>
        </w:rPr>
        <w:t>87%</w:t>
      </w:r>
      <w:r>
        <w:rPr>
          <w:rFonts w:hint="eastAsia" w:ascii="仿宋_GB2312" w:eastAsia="仿宋_GB2312"/>
          <w:sz w:val="32"/>
          <w:szCs w:val="32"/>
        </w:rPr>
        <w:t>。年初结转和结余</w:t>
      </w:r>
      <w:r>
        <w:rPr>
          <w:rFonts w:ascii="仿宋_GB2312" w:eastAsia="仿宋_GB2312"/>
          <w:sz w:val="32"/>
          <w:szCs w:val="32"/>
        </w:rPr>
        <w:t>265</w:t>
      </w:r>
      <w:r>
        <w:rPr>
          <w:rFonts w:hint="eastAsia" w:ascii="仿宋_GB2312" w:eastAsia="仿宋_GB2312"/>
          <w:sz w:val="32"/>
          <w:szCs w:val="32"/>
        </w:rPr>
        <w:t>万元，</w:t>
      </w:r>
      <w:r>
        <w:rPr>
          <w:rFonts w:hint="eastAsia" w:ascii="仿宋_GB2312" w:eastAsia="仿宋_GB2312"/>
          <w:color w:val="000000"/>
          <w:sz w:val="32"/>
          <w:szCs w:val="32"/>
        </w:rPr>
        <w:t>占</w:t>
      </w:r>
      <w:r>
        <w:rPr>
          <w:rFonts w:ascii="仿宋_GB2312" w:eastAsia="仿宋_GB2312"/>
          <w:color w:val="000000"/>
          <w:sz w:val="32"/>
          <w:szCs w:val="32"/>
        </w:rPr>
        <w:t>13%</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w:t>
      </w:r>
      <w:r>
        <w:rPr>
          <w:rFonts w:hint="eastAsia" w:ascii="仿宋_GB2312" w:eastAsia="仿宋_GB2312"/>
          <w:sz w:val="32"/>
          <w:szCs w:val="32"/>
        </w:rPr>
        <w:t>本单位</w:t>
      </w:r>
      <w:r>
        <w:rPr>
          <w:rFonts w:hint="eastAsia" w:ascii="仿宋_GB2312" w:eastAsia="仿宋_GB2312"/>
          <w:color w:val="000000"/>
          <w:sz w:val="32"/>
          <w:szCs w:val="32"/>
        </w:rPr>
        <w:t>本年支出合计</w:t>
      </w:r>
      <w:r>
        <w:rPr>
          <w:rFonts w:ascii="仿宋_GB2312" w:eastAsia="仿宋_GB2312"/>
          <w:color w:val="000000"/>
          <w:sz w:val="32"/>
          <w:szCs w:val="32"/>
        </w:rPr>
        <w:t>1679.93</w:t>
      </w:r>
      <w:r>
        <w:rPr>
          <w:rFonts w:hint="eastAsia" w:ascii="仿宋_GB2312" w:eastAsia="仿宋_GB2312"/>
          <w:color w:val="000000"/>
          <w:sz w:val="32"/>
          <w:szCs w:val="32"/>
        </w:rPr>
        <w:t>万元，其中：基本支出</w:t>
      </w:r>
      <w:r>
        <w:rPr>
          <w:rFonts w:ascii="仿宋_GB2312" w:eastAsia="仿宋_GB2312"/>
          <w:color w:val="000000"/>
          <w:sz w:val="32"/>
          <w:szCs w:val="32"/>
        </w:rPr>
        <w:t>1158.16</w:t>
      </w:r>
      <w:r>
        <w:rPr>
          <w:rFonts w:hint="eastAsia" w:ascii="仿宋_GB2312" w:eastAsia="仿宋_GB2312"/>
          <w:color w:val="000000"/>
          <w:sz w:val="32"/>
          <w:szCs w:val="32"/>
        </w:rPr>
        <w:t>万元，占</w:t>
      </w:r>
      <w:r>
        <w:rPr>
          <w:rFonts w:ascii="仿宋_GB2312" w:eastAsia="仿宋_GB2312"/>
          <w:color w:val="000000"/>
          <w:sz w:val="32"/>
          <w:szCs w:val="32"/>
        </w:rPr>
        <w:t>68.94%</w:t>
      </w:r>
      <w:r>
        <w:rPr>
          <w:rFonts w:hint="eastAsia" w:ascii="仿宋_GB2312" w:eastAsia="仿宋_GB2312"/>
          <w:color w:val="000000"/>
          <w:sz w:val="32"/>
          <w:szCs w:val="32"/>
        </w:rPr>
        <w:t>；项目支出</w:t>
      </w:r>
      <w:r>
        <w:rPr>
          <w:rFonts w:ascii="仿宋_GB2312" w:eastAsia="仿宋_GB2312"/>
          <w:color w:val="000000"/>
          <w:sz w:val="32"/>
          <w:szCs w:val="32"/>
        </w:rPr>
        <w:t>521.77</w:t>
      </w:r>
      <w:r>
        <w:rPr>
          <w:rFonts w:hint="eastAsia" w:ascii="仿宋_GB2312" w:eastAsia="仿宋_GB2312"/>
          <w:color w:val="000000"/>
          <w:sz w:val="32"/>
          <w:szCs w:val="32"/>
        </w:rPr>
        <w:t>万元，占</w:t>
      </w:r>
      <w:r>
        <w:rPr>
          <w:rFonts w:ascii="仿宋_GB2312" w:eastAsia="仿宋_GB2312"/>
          <w:color w:val="000000"/>
          <w:sz w:val="32"/>
          <w:szCs w:val="32"/>
        </w:rPr>
        <w:t>31.06%</w:t>
      </w:r>
      <w:r>
        <w:rPr>
          <w:rFonts w:hint="eastAsia" w:ascii="仿宋_GB2312" w:eastAsia="仿宋_GB2312"/>
          <w:color w:val="00000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四、财政拨款收支决算情况说明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年度财政拨款收、支总计</w:t>
      </w:r>
      <w:r>
        <w:rPr>
          <w:rFonts w:ascii="仿宋_GB2312" w:eastAsia="仿宋_GB2312"/>
          <w:color w:val="000000"/>
          <w:sz w:val="32"/>
          <w:szCs w:val="32"/>
        </w:rPr>
        <w:t>1999.15</w:t>
      </w:r>
      <w:r>
        <w:rPr>
          <w:rFonts w:hint="eastAsia" w:ascii="仿宋_GB2312" w:eastAsia="仿宋_GB2312"/>
          <w:color w:val="000000"/>
          <w:sz w:val="32"/>
          <w:szCs w:val="32"/>
        </w:rPr>
        <w:t>万元。与</w:t>
      </w:r>
      <w:r>
        <w:rPr>
          <w:rFonts w:ascii="仿宋_GB2312" w:eastAsia="仿宋_GB2312"/>
          <w:color w:val="000000"/>
          <w:sz w:val="32"/>
          <w:szCs w:val="32"/>
        </w:rPr>
        <w:t>2016</w:t>
      </w:r>
      <w:r>
        <w:rPr>
          <w:rFonts w:hint="eastAsia" w:ascii="仿宋_GB2312" w:eastAsia="仿宋_GB2312"/>
          <w:color w:val="000000"/>
          <w:sz w:val="32"/>
          <w:szCs w:val="32"/>
        </w:rPr>
        <w:t>年相比，财政拨款收、支总计增加</w:t>
      </w:r>
      <w:r>
        <w:rPr>
          <w:rFonts w:ascii="仿宋_GB2312" w:eastAsia="仿宋_GB2312"/>
          <w:color w:val="000000"/>
          <w:sz w:val="32"/>
          <w:szCs w:val="32"/>
        </w:rPr>
        <w:t>367</w:t>
      </w:r>
      <w:r>
        <w:rPr>
          <w:rFonts w:hint="eastAsia" w:ascii="仿宋_GB2312" w:eastAsia="仿宋_GB2312"/>
          <w:color w:val="000000"/>
          <w:sz w:val="32"/>
          <w:szCs w:val="32"/>
        </w:rPr>
        <w:t>万元，增加</w:t>
      </w:r>
      <w:r>
        <w:rPr>
          <w:rFonts w:ascii="仿宋_GB2312" w:eastAsia="仿宋_GB2312"/>
          <w:color w:val="000000"/>
          <w:sz w:val="32"/>
          <w:szCs w:val="32"/>
        </w:rPr>
        <w:t>22.5%</w:t>
      </w:r>
      <w:r>
        <w:rPr>
          <w:rFonts w:hint="eastAsia" w:ascii="仿宋_GB2312" w:eastAsia="仿宋_GB2312"/>
          <w:color w:val="00000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年度一般公共预算财政拨款支出</w:t>
      </w:r>
      <w:r>
        <w:rPr>
          <w:rFonts w:ascii="仿宋_GB2312" w:eastAsia="仿宋_GB2312"/>
          <w:color w:val="000000"/>
          <w:sz w:val="32"/>
          <w:szCs w:val="32"/>
        </w:rPr>
        <w:t>1679.93</w:t>
      </w:r>
      <w:r>
        <w:rPr>
          <w:rFonts w:hint="eastAsia" w:ascii="仿宋_GB2312" w:eastAsia="仿宋_GB2312"/>
          <w:color w:val="000000"/>
          <w:sz w:val="32"/>
          <w:szCs w:val="32"/>
        </w:rPr>
        <w:t>万元，占本年支出合计的</w:t>
      </w:r>
      <w:r>
        <w:rPr>
          <w:rFonts w:ascii="仿宋_GB2312" w:eastAsia="仿宋_GB2312"/>
          <w:color w:val="000000"/>
          <w:sz w:val="32"/>
          <w:szCs w:val="32"/>
        </w:rPr>
        <w:t>100%</w:t>
      </w:r>
      <w:r>
        <w:rPr>
          <w:rFonts w:hint="eastAsia" w:ascii="仿宋_GB2312" w:eastAsia="仿宋_GB2312"/>
          <w:color w:val="000000"/>
          <w:sz w:val="32"/>
          <w:szCs w:val="32"/>
        </w:rPr>
        <w:t>。与</w:t>
      </w:r>
      <w:r>
        <w:rPr>
          <w:rFonts w:ascii="仿宋_GB2312" w:eastAsia="仿宋_GB2312"/>
          <w:color w:val="000000"/>
          <w:sz w:val="32"/>
          <w:szCs w:val="32"/>
        </w:rPr>
        <w:t>2016</w:t>
      </w:r>
      <w:r>
        <w:rPr>
          <w:rFonts w:hint="eastAsia" w:ascii="仿宋_GB2312" w:eastAsia="仿宋_GB2312"/>
          <w:color w:val="000000"/>
          <w:sz w:val="32"/>
          <w:szCs w:val="32"/>
        </w:rPr>
        <w:t>年相比，一般公共预算财政拨款增加</w:t>
      </w:r>
      <w:r>
        <w:rPr>
          <w:rFonts w:ascii="仿宋_GB2312" w:eastAsia="仿宋_GB2312"/>
          <w:color w:val="000000"/>
          <w:sz w:val="32"/>
          <w:szCs w:val="32"/>
        </w:rPr>
        <w:t>299.14</w:t>
      </w:r>
      <w:r>
        <w:rPr>
          <w:rFonts w:hint="eastAsia" w:ascii="仿宋_GB2312" w:eastAsia="仿宋_GB2312"/>
          <w:color w:val="000000"/>
          <w:sz w:val="32"/>
          <w:szCs w:val="32"/>
        </w:rPr>
        <w:t>万元，增长</w:t>
      </w:r>
      <w:r>
        <w:rPr>
          <w:rFonts w:ascii="仿宋_GB2312" w:eastAsia="仿宋_GB2312"/>
          <w:color w:val="000000"/>
          <w:sz w:val="32"/>
          <w:szCs w:val="32"/>
        </w:rPr>
        <w:t>21.66%</w:t>
      </w:r>
      <w:r>
        <w:rPr>
          <w:rFonts w:hint="eastAsia" w:ascii="仿宋_GB2312" w:eastAsia="仿宋_GB2312"/>
          <w:color w:val="000000"/>
          <w:sz w:val="32"/>
          <w:szCs w:val="32"/>
        </w:rPr>
        <w:t>。</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年一般公共预算财政拨款支出</w:t>
      </w:r>
      <w:r>
        <w:rPr>
          <w:rFonts w:ascii="仿宋_GB2312" w:hAnsi="仿宋_GB2312" w:eastAsia="仿宋_GB2312" w:cs="仿宋_GB2312"/>
          <w:color w:val="000000"/>
          <w:sz w:val="32"/>
          <w:szCs w:val="32"/>
        </w:rPr>
        <w:t>1679.93</w:t>
      </w:r>
      <w:r>
        <w:rPr>
          <w:rFonts w:hint="eastAsia" w:ascii="仿宋_GB2312" w:hAnsi="仿宋_GB2312" w:eastAsia="仿宋_GB2312" w:cs="仿宋_GB2312"/>
          <w:color w:val="000000"/>
          <w:sz w:val="32"/>
          <w:szCs w:val="32"/>
        </w:rPr>
        <w:t>万元，主要用于以下方面</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教育支出</w:t>
      </w:r>
      <w:r>
        <w:rPr>
          <w:rFonts w:ascii="仿宋_GB2312" w:hAnsi="仿宋_GB2312" w:eastAsia="仿宋_GB2312" w:cs="仿宋_GB2312"/>
          <w:color w:val="000000"/>
          <w:sz w:val="32"/>
          <w:szCs w:val="32"/>
        </w:rPr>
        <w:t>1441.07</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85.7%</w:t>
      </w:r>
      <w:r>
        <w:rPr>
          <w:rFonts w:hint="eastAsia" w:ascii="仿宋_GB2312" w:hAnsi="仿宋_GB2312" w:eastAsia="仿宋_GB2312" w:cs="仿宋_GB2312"/>
          <w:color w:val="000000"/>
          <w:sz w:val="32"/>
          <w:szCs w:val="32"/>
        </w:rPr>
        <w:t>；社会保障和就业支出</w:t>
      </w:r>
      <w:r>
        <w:rPr>
          <w:rFonts w:ascii="仿宋_GB2312" w:hAnsi="仿宋_GB2312" w:eastAsia="仿宋_GB2312" w:cs="仿宋_GB2312"/>
          <w:color w:val="000000"/>
          <w:sz w:val="32"/>
          <w:szCs w:val="32"/>
        </w:rPr>
        <w:t>111.4</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；医疗卫生支出</w:t>
      </w:r>
      <w:r>
        <w:rPr>
          <w:rFonts w:ascii="仿宋_GB2312" w:hAnsi="仿宋_GB2312" w:eastAsia="仿宋_GB2312" w:cs="仿宋_GB2312"/>
          <w:color w:val="000000"/>
          <w:sz w:val="32"/>
          <w:szCs w:val="32"/>
        </w:rPr>
        <w:t>38.34</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2.23%</w:t>
      </w:r>
      <w:r>
        <w:rPr>
          <w:rFonts w:hint="eastAsia" w:ascii="仿宋_GB2312" w:hAnsi="仿宋_GB2312" w:eastAsia="仿宋_GB2312" w:cs="仿宋_GB2312"/>
          <w:color w:val="000000"/>
          <w:sz w:val="32"/>
          <w:szCs w:val="32"/>
        </w:rPr>
        <w:t>；住房保障支出</w:t>
      </w:r>
      <w:r>
        <w:rPr>
          <w:rFonts w:ascii="仿宋_GB2312" w:hAnsi="仿宋_GB2312" w:eastAsia="仿宋_GB2312" w:cs="仿宋_GB2312"/>
          <w:color w:val="000000"/>
          <w:sz w:val="32"/>
          <w:szCs w:val="32"/>
        </w:rPr>
        <w:t>89.12</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5.37%</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spacing w:line="580" w:lineRule="exact"/>
        <w:ind w:firstLine="643" w:firstLineChars="200"/>
        <w:rPr>
          <w:rFonts w:ascii="仿宋_GB2312" w:eastAsia="仿宋_GB2312"/>
          <w:sz w:val="32"/>
          <w:szCs w:val="32"/>
        </w:rPr>
      </w:pPr>
      <w:r>
        <w:rPr>
          <w:rStyle w:val="8"/>
          <w:rFonts w:ascii="仿宋_GB2312" w:eastAsia="仿宋_GB2312"/>
          <w:bCs/>
          <w:sz w:val="32"/>
          <w:szCs w:val="32"/>
        </w:rPr>
        <w:t>1.</w:t>
      </w:r>
      <w:r>
        <w:rPr>
          <w:rStyle w:val="8"/>
          <w:rFonts w:hint="eastAsia" w:ascii="仿宋_GB2312" w:eastAsia="仿宋_GB2312"/>
          <w:bCs/>
          <w:sz w:val="32"/>
          <w:szCs w:val="32"/>
        </w:rPr>
        <w:t>教育支出（类）进修及培训（款）干部教育（项）</w:t>
      </w:r>
      <w:r>
        <w:rPr>
          <w:rStyle w:val="8"/>
          <w:rFonts w:ascii="仿宋_GB2312" w:eastAsia="仿宋_GB2312"/>
          <w:bCs/>
          <w:sz w:val="32"/>
          <w:szCs w:val="32"/>
        </w:rPr>
        <w:t>:</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color w:val="000000"/>
          <w:sz w:val="32"/>
          <w:szCs w:val="32"/>
        </w:rPr>
        <w:t>1441.06</w:t>
      </w:r>
      <w:r>
        <w:rPr>
          <w:rFonts w:hint="eastAsia" w:ascii="仿宋_GB2312" w:eastAsia="仿宋_GB2312"/>
          <w:color w:val="000000"/>
          <w:sz w:val="32"/>
          <w:szCs w:val="32"/>
        </w:rPr>
        <w:t>万</w:t>
      </w:r>
      <w:r>
        <w:rPr>
          <w:rFonts w:hint="eastAsia" w:ascii="仿宋_GB2312" w:eastAsia="仿宋_GB2312"/>
          <w:sz w:val="32"/>
          <w:szCs w:val="32"/>
        </w:rPr>
        <w:t>元，完成预算</w:t>
      </w:r>
      <w:r>
        <w:rPr>
          <w:rFonts w:ascii="仿宋_GB2312" w:eastAsia="仿宋_GB2312"/>
          <w:sz w:val="32"/>
          <w:szCs w:val="32"/>
        </w:rPr>
        <w:t>82%</w:t>
      </w:r>
      <w:r>
        <w:rPr>
          <w:rFonts w:hint="eastAsia" w:ascii="仿宋_GB2312" w:eastAsia="仿宋_GB2312"/>
          <w:sz w:val="32"/>
          <w:szCs w:val="32"/>
        </w:rPr>
        <w:t>，决算数小于预算数的主要原因是非税收入当年未完成年初预算，该指标已在</w:t>
      </w:r>
      <w:r>
        <w:rPr>
          <w:rFonts w:ascii="仿宋_GB2312" w:eastAsia="仿宋_GB2312"/>
          <w:sz w:val="32"/>
          <w:szCs w:val="32"/>
        </w:rPr>
        <w:t>2018</w:t>
      </w:r>
      <w:r>
        <w:rPr>
          <w:rFonts w:hint="eastAsia" w:ascii="仿宋_GB2312" w:eastAsia="仿宋_GB2312"/>
          <w:sz w:val="32"/>
          <w:szCs w:val="32"/>
        </w:rPr>
        <w:t>年初收回。</w:t>
      </w:r>
    </w:p>
    <w:p>
      <w:pPr>
        <w:spacing w:line="580" w:lineRule="exact"/>
        <w:ind w:firstLine="643" w:firstLineChars="200"/>
        <w:rPr>
          <w:rFonts w:ascii="仿宋_GB2312" w:eastAsia="仿宋_GB2312"/>
          <w:sz w:val="32"/>
          <w:szCs w:val="32"/>
        </w:rPr>
      </w:pPr>
      <w:r>
        <w:rPr>
          <w:rStyle w:val="8"/>
          <w:rFonts w:ascii="仿宋_GB2312" w:eastAsia="仿宋_GB2312"/>
          <w:bCs/>
          <w:sz w:val="32"/>
          <w:szCs w:val="32"/>
        </w:rPr>
        <w:t>2.</w:t>
      </w:r>
      <w:r>
        <w:rPr>
          <w:rStyle w:val="8"/>
          <w:rFonts w:hint="eastAsia" w:ascii="仿宋_GB2312" w:eastAsia="仿宋_GB2312"/>
          <w:bCs/>
          <w:sz w:val="32"/>
          <w:szCs w:val="32"/>
        </w:rPr>
        <w:t>社会保障和就业（类）行政事业单位离退休（款）机关事业单位基本养老保险缴费支出（项）</w:t>
      </w:r>
      <w:r>
        <w:rPr>
          <w:rStyle w:val="8"/>
          <w:rFonts w:ascii="仿宋_GB2312" w:eastAsia="仿宋_GB2312"/>
          <w:bCs/>
          <w:sz w:val="32"/>
          <w:szCs w:val="32"/>
        </w:rPr>
        <w:t>:</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sz w:val="32"/>
          <w:szCs w:val="32"/>
        </w:rPr>
        <w:t>86.01</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Style w:val="8"/>
          <w:rFonts w:ascii="仿宋_GB2312" w:eastAsia="仿宋_GB2312"/>
          <w:bCs/>
          <w:sz w:val="32"/>
          <w:szCs w:val="32"/>
        </w:rPr>
        <w:t>3.</w:t>
      </w:r>
      <w:r>
        <w:rPr>
          <w:rStyle w:val="8"/>
          <w:rFonts w:hint="eastAsia" w:ascii="仿宋_GB2312" w:eastAsia="仿宋_GB2312"/>
          <w:bCs/>
          <w:sz w:val="32"/>
          <w:szCs w:val="32"/>
        </w:rPr>
        <w:t>社会保障和就业（类）行政事业单位离退休（款）机关事业单位职业年金缴费支出（项）</w:t>
      </w:r>
      <w:r>
        <w:rPr>
          <w:rStyle w:val="8"/>
          <w:rFonts w:ascii="仿宋_GB2312" w:eastAsia="仿宋_GB2312"/>
          <w:bCs/>
          <w:sz w:val="32"/>
          <w:szCs w:val="32"/>
        </w:rPr>
        <w:t>:</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sz w:val="32"/>
          <w:szCs w:val="32"/>
        </w:rPr>
        <w:t>12.00</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Style w:val="8"/>
          <w:rFonts w:ascii="仿宋_GB2312" w:eastAsia="仿宋_GB2312"/>
          <w:bCs/>
          <w:sz w:val="32"/>
          <w:szCs w:val="32"/>
        </w:rPr>
        <w:t>4.</w:t>
      </w:r>
      <w:r>
        <w:rPr>
          <w:rStyle w:val="8"/>
          <w:rFonts w:hint="eastAsia" w:ascii="仿宋_GB2312" w:eastAsia="仿宋_GB2312"/>
          <w:bCs/>
          <w:sz w:val="32"/>
          <w:szCs w:val="32"/>
        </w:rPr>
        <w:t>社会保障和就业（类）抚恤（款）死亡抚恤（项）</w:t>
      </w:r>
      <w:r>
        <w:rPr>
          <w:rStyle w:val="8"/>
          <w:rFonts w:ascii="仿宋_GB2312" w:eastAsia="仿宋_GB2312"/>
          <w:bCs/>
          <w:sz w:val="32"/>
          <w:szCs w:val="32"/>
        </w:rPr>
        <w:t>:</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sz w:val="32"/>
          <w:szCs w:val="32"/>
        </w:rPr>
        <w:t>13.39</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医疗卫生与计划生育支出</w:t>
      </w:r>
      <w:r>
        <w:rPr>
          <w:rStyle w:val="8"/>
          <w:rFonts w:hint="eastAsia" w:ascii="仿宋_GB2312" w:eastAsia="仿宋_GB2312"/>
          <w:bCs/>
          <w:sz w:val="32"/>
          <w:szCs w:val="32"/>
        </w:rPr>
        <w:t>（类）行政事业单位医疗（款）事业单位医疗（项）</w:t>
      </w:r>
      <w:r>
        <w:rPr>
          <w:rFonts w:hint="eastAsia" w:ascii="仿宋_GB2312" w:eastAsia="仿宋_GB2312"/>
          <w:b/>
          <w:sz w:val="32"/>
          <w:szCs w:val="32"/>
        </w:rPr>
        <w:t>：</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sz w:val="32"/>
          <w:szCs w:val="32"/>
        </w:rPr>
        <w:t>38.34</w:t>
      </w:r>
      <w:r>
        <w:rPr>
          <w:rFonts w:hint="eastAsia" w:ascii="仿宋_GB2312" w:eastAsia="仿宋_GB2312"/>
          <w:sz w:val="32"/>
          <w:szCs w:val="32"/>
        </w:rPr>
        <w:t>万元，完成</w:t>
      </w:r>
      <w:r>
        <w:rPr>
          <w:rFonts w:ascii="仿宋_GB2312" w:eastAsia="仿宋_GB2312"/>
          <w:sz w:val="32"/>
          <w:szCs w:val="32"/>
        </w:rPr>
        <w:t>100%</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Fonts w:ascii="仿宋_GB2312" w:eastAsia="仿宋_GB2312"/>
          <w:b/>
          <w:sz w:val="32"/>
          <w:szCs w:val="32"/>
        </w:rPr>
        <w:t>6</w:t>
      </w:r>
      <w:r>
        <w:rPr>
          <w:rFonts w:ascii="仿宋_GB2312" w:eastAsia="仿宋_GB2312"/>
          <w:sz w:val="32"/>
          <w:szCs w:val="32"/>
        </w:rPr>
        <w:t>.</w:t>
      </w:r>
      <w:r>
        <w:rPr>
          <w:rFonts w:hint="eastAsia" w:ascii="仿宋_GB2312" w:eastAsia="仿宋_GB2312"/>
          <w:b/>
          <w:sz w:val="32"/>
          <w:szCs w:val="32"/>
        </w:rPr>
        <w:t>住房保障支出</w:t>
      </w:r>
      <w:r>
        <w:rPr>
          <w:rFonts w:ascii="仿宋_GB2312" w:eastAsia="仿宋_GB2312"/>
          <w:b/>
          <w:sz w:val="32"/>
          <w:szCs w:val="32"/>
        </w:rPr>
        <w:t>(</w:t>
      </w:r>
      <w:r>
        <w:rPr>
          <w:rFonts w:hint="eastAsia" w:ascii="仿宋_GB2312" w:eastAsia="仿宋_GB2312"/>
          <w:b/>
          <w:sz w:val="32"/>
          <w:szCs w:val="32"/>
        </w:rPr>
        <w:t>类</w:t>
      </w:r>
      <w:r>
        <w:rPr>
          <w:rFonts w:ascii="仿宋_GB2312" w:eastAsia="仿宋_GB2312"/>
          <w:b/>
          <w:sz w:val="32"/>
          <w:szCs w:val="32"/>
        </w:rPr>
        <w:t xml:space="preserve">) </w:t>
      </w:r>
      <w:r>
        <w:rPr>
          <w:rFonts w:hint="eastAsia" w:ascii="仿宋_GB2312" w:eastAsia="仿宋_GB2312"/>
          <w:b/>
          <w:sz w:val="32"/>
          <w:szCs w:val="32"/>
        </w:rPr>
        <w:t>住房改革支出</w:t>
      </w:r>
      <w:r>
        <w:rPr>
          <w:rFonts w:ascii="仿宋_GB2312" w:eastAsia="仿宋_GB2312"/>
          <w:b/>
          <w:sz w:val="32"/>
          <w:szCs w:val="32"/>
        </w:rPr>
        <w:t>(</w:t>
      </w:r>
      <w:r>
        <w:rPr>
          <w:rFonts w:hint="eastAsia" w:ascii="仿宋_GB2312" w:eastAsia="仿宋_GB2312"/>
          <w:b/>
          <w:sz w:val="32"/>
          <w:szCs w:val="32"/>
        </w:rPr>
        <w:t>款</w:t>
      </w:r>
      <w:r>
        <w:rPr>
          <w:rFonts w:ascii="仿宋_GB2312" w:eastAsia="仿宋_GB2312"/>
          <w:b/>
          <w:sz w:val="32"/>
          <w:szCs w:val="32"/>
        </w:rPr>
        <w:t xml:space="preserve">) </w:t>
      </w:r>
      <w:r>
        <w:rPr>
          <w:rFonts w:hint="eastAsia" w:ascii="仿宋_GB2312" w:eastAsia="仿宋_GB2312"/>
          <w:b/>
          <w:sz w:val="32"/>
          <w:szCs w:val="32"/>
        </w:rPr>
        <w:t>住房公积金（项）：</w:t>
      </w:r>
      <w:r>
        <w:rPr>
          <w:rFonts w:ascii="仿宋_GB2312" w:eastAsia="仿宋_GB2312"/>
          <w:sz w:val="32"/>
          <w:szCs w:val="32"/>
        </w:rPr>
        <w:t>2017</w:t>
      </w:r>
      <w:r>
        <w:rPr>
          <w:rFonts w:hint="eastAsia" w:ascii="仿宋_GB2312" w:eastAsia="仿宋_GB2312"/>
          <w:sz w:val="32"/>
          <w:szCs w:val="32"/>
        </w:rPr>
        <w:t>年决算数为</w:t>
      </w:r>
      <w:r>
        <w:rPr>
          <w:rFonts w:ascii="仿宋_GB2312" w:eastAsia="仿宋_GB2312"/>
          <w:sz w:val="32"/>
          <w:szCs w:val="32"/>
        </w:rPr>
        <w:t>89.12</w:t>
      </w:r>
      <w:r>
        <w:rPr>
          <w:rFonts w:hint="eastAsia" w:ascii="仿宋_GB2312" w:eastAsia="仿宋_GB2312"/>
          <w:sz w:val="32"/>
          <w:szCs w:val="32"/>
        </w:rPr>
        <w:t>万元，完成预算</w:t>
      </w:r>
      <w:r>
        <w:rPr>
          <w:rFonts w:ascii="仿宋_GB2312" w:eastAsia="仿宋_GB2312"/>
          <w:sz w:val="32"/>
          <w:szCs w:val="32"/>
        </w:rPr>
        <w:t>100 %</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45"/>
        <w:rPr>
          <w:rFonts w:ascii="仿宋_GB2312" w:eastAsia="仿宋_GB2312"/>
          <w:sz w:val="32"/>
          <w:szCs w:val="32"/>
        </w:rPr>
      </w:pPr>
      <w:r>
        <w:rPr>
          <w:rFonts w:hint="eastAsia" w:ascii="仿宋_GB2312" w:eastAsia="仿宋_GB2312"/>
          <w:sz w:val="32"/>
          <w:szCs w:val="32"/>
        </w:rPr>
        <w:t>本单位</w:t>
      </w:r>
      <w:r>
        <w:rPr>
          <w:rFonts w:ascii="仿宋_GB2312" w:eastAsia="仿宋_GB2312"/>
          <w:sz w:val="32"/>
          <w:szCs w:val="32"/>
        </w:rPr>
        <w:t>2017</w:t>
      </w:r>
      <w:r>
        <w:rPr>
          <w:rFonts w:hint="eastAsia" w:ascii="仿宋_GB2312" w:eastAsia="仿宋_GB2312"/>
          <w:sz w:val="32"/>
          <w:szCs w:val="32"/>
        </w:rPr>
        <w:t>年一般公共预算财政拨款基本支出</w:t>
      </w:r>
      <w:r>
        <w:rPr>
          <w:rFonts w:ascii="仿宋_GB2312" w:eastAsia="仿宋_GB2312"/>
          <w:sz w:val="32"/>
          <w:szCs w:val="32"/>
        </w:rPr>
        <w:t>1158.16</w:t>
      </w:r>
      <w:r>
        <w:rPr>
          <w:rFonts w:hint="eastAsia" w:ascii="仿宋_GB2312" w:eastAsia="仿宋_GB2312"/>
          <w:sz w:val="32"/>
          <w:szCs w:val="32"/>
        </w:rPr>
        <w:t>万元，其中：</w:t>
      </w:r>
    </w:p>
    <w:p>
      <w:pPr>
        <w:spacing w:line="580" w:lineRule="exact"/>
        <w:ind w:firstLine="645"/>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1018.52</w:t>
      </w:r>
      <w:r>
        <w:rPr>
          <w:rFonts w:hint="eastAsia" w:ascii="仿宋_GB2312" w:eastAsia="仿宋_GB2312"/>
          <w:sz w:val="32"/>
          <w:szCs w:val="32"/>
        </w:rPr>
        <w:t>万元，主要包括：基本工资、津贴补贴、奖金、其他社会保险缴费、伙食补助费、绩效工资、机关事业单位基本养老保险缴费、职业年金缴费、其他工资福利支出、抚恤金、生活补助、住房公积金、提租补贴、购房补贴、其他对个人和家庭的补助支出。</w:t>
      </w:r>
    </w:p>
    <w:p>
      <w:pPr>
        <w:spacing w:line="580" w:lineRule="exact"/>
        <w:ind w:firstLine="645"/>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139.63</w:t>
      </w:r>
      <w:r>
        <w:rPr>
          <w:rFonts w:hint="eastAsia" w:ascii="仿宋_GB2312" w:eastAsia="仿宋_GB2312"/>
          <w:sz w:val="32"/>
          <w:szCs w:val="32"/>
        </w:rPr>
        <w:t>万元，主要包括：办公费、印刷费、咨询费、手续费、水费、电费、邮电费、取暖费、物业管理费、差旅费、维修（护）费、租赁费、会议费、培训费、公务接待费、劳务费、工会经费、福利费、公务用车运行维护费、其他交通费、其他商品和服务支出。</w:t>
      </w:r>
    </w:p>
    <w:p>
      <w:pPr>
        <w:spacing w:line="580" w:lineRule="exact"/>
        <w:ind w:firstLine="645"/>
        <w:rPr>
          <w:rFonts w:ascii="仿宋_GB2312" w:eastAsia="仿宋_GB2312"/>
          <w:sz w:val="32"/>
          <w:szCs w:val="32"/>
        </w:rPr>
      </w:pPr>
      <w:r>
        <w:rPr>
          <w:rFonts w:hint="eastAsia" w:ascii="仿宋_GB2312" w:eastAsia="仿宋_GB2312"/>
          <w:sz w:val="32"/>
          <w:szCs w:val="32"/>
        </w:rPr>
        <w:t>七、“三公”经费财政拨款支出决算情况</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80" w:lineRule="exact"/>
        <w:ind w:firstLine="640"/>
        <w:rPr>
          <w:rFonts w:ascii="仿宋_GB2312" w:eastAsia="仿宋_GB2312"/>
          <w:sz w:val="32"/>
          <w:szCs w:val="32"/>
        </w:rPr>
      </w:pPr>
      <w:r>
        <w:rPr>
          <w:rFonts w:hint="eastAsia" w:ascii="仿宋_GB2312" w:eastAsia="仿宋_GB2312"/>
          <w:sz w:val="32"/>
          <w:szCs w:val="32"/>
        </w:rPr>
        <w:t>本单位</w:t>
      </w:r>
      <w:r>
        <w:rPr>
          <w:rFonts w:ascii="仿宋_GB2312" w:eastAsia="仿宋_GB2312"/>
          <w:sz w:val="32"/>
          <w:szCs w:val="32"/>
        </w:rPr>
        <w:t>2017</w:t>
      </w:r>
      <w:r>
        <w:rPr>
          <w:rFonts w:hint="eastAsia" w:ascii="仿宋_GB2312" w:eastAsia="仿宋_GB2312"/>
          <w:sz w:val="32"/>
          <w:szCs w:val="32"/>
        </w:rPr>
        <w:t>年度“三公”经费财政拨款支出决算为</w:t>
      </w:r>
      <w:r>
        <w:rPr>
          <w:rFonts w:ascii="仿宋_GB2312" w:eastAsia="仿宋_GB2312"/>
          <w:sz w:val="32"/>
          <w:szCs w:val="32"/>
        </w:rPr>
        <w:t>4.74</w:t>
      </w:r>
      <w:r>
        <w:rPr>
          <w:rFonts w:hint="eastAsia" w:ascii="仿宋_GB2312" w:eastAsia="仿宋_GB2312"/>
          <w:sz w:val="32"/>
          <w:szCs w:val="32"/>
        </w:rPr>
        <w:t>万元，完成预算</w:t>
      </w:r>
      <w:r>
        <w:rPr>
          <w:rFonts w:ascii="仿宋_GB2312" w:eastAsia="仿宋_GB2312"/>
          <w:sz w:val="32"/>
          <w:szCs w:val="32"/>
        </w:rPr>
        <w:t>33.88%</w:t>
      </w:r>
      <w:r>
        <w:rPr>
          <w:rFonts w:hint="eastAsia" w:ascii="仿宋_GB2312" w:eastAsia="仿宋_GB2312"/>
          <w:sz w:val="32"/>
          <w:szCs w:val="32"/>
        </w:rPr>
        <w:t>，其中：公务用车购置及运行维护费支出决算为</w:t>
      </w:r>
      <w:r>
        <w:rPr>
          <w:rFonts w:ascii="仿宋_GB2312" w:eastAsia="仿宋_GB2312"/>
          <w:sz w:val="32"/>
          <w:szCs w:val="32"/>
        </w:rPr>
        <w:t>4</w:t>
      </w:r>
      <w:r>
        <w:rPr>
          <w:rFonts w:hint="eastAsia" w:ascii="仿宋_GB2312" w:eastAsia="仿宋_GB2312"/>
          <w:sz w:val="32"/>
          <w:szCs w:val="32"/>
        </w:rPr>
        <w:t>万元，完成预算</w:t>
      </w:r>
      <w:r>
        <w:rPr>
          <w:rFonts w:ascii="仿宋_GB2312" w:eastAsia="仿宋_GB2312"/>
          <w:sz w:val="32"/>
          <w:szCs w:val="32"/>
        </w:rPr>
        <w:t>40%</w:t>
      </w:r>
      <w:r>
        <w:rPr>
          <w:rFonts w:hint="eastAsia" w:ascii="仿宋_GB2312" w:eastAsia="仿宋_GB2312"/>
          <w:sz w:val="32"/>
          <w:szCs w:val="32"/>
        </w:rPr>
        <w:t>；公务接待费支出决算为</w:t>
      </w:r>
      <w:r>
        <w:rPr>
          <w:rFonts w:ascii="仿宋_GB2312" w:eastAsia="仿宋_GB2312"/>
          <w:sz w:val="32"/>
          <w:szCs w:val="32"/>
        </w:rPr>
        <w:t>0.74</w:t>
      </w:r>
      <w:r>
        <w:rPr>
          <w:rFonts w:hint="eastAsia" w:ascii="仿宋_GB2312" w:eastAsia="仿宋_GB2312"/>
          <w:sz w:val="32"/>
          <w:szCs w:val="32"/>
        </w:rPr>
        <w:t>万元，完成预算</w:t>
      </w:r>
      <w:r>
        <w:rPr>
          <w:rFonts w:ascii="仿宋_GB2312" w:eastAsia="仿宋_GB2312"/>
          <w:sz w:val="32"/>
          <w:szCs w:val="32"/>
        </w:rPr>
        <w:t>18.5%</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年度“三公”经费财政拨款支出决算数比</w:t>
      </w:r>
      <w:r>
        <w:rPr>
          <w:rFonts w:ascii="仿宋_GB2312" w:eastAsia="仿宋_GB2312"/>
          <w:sz w:val="32"/>
          <w:szCs w:val="32"/>
        </w:rPr>
        <w:t>2016</w:t>
      </w:r>
      <w:r>
        <w:rPr>
          <w:rFonts w:hint="eastAsia" w:ascii="仿宋_GB2312" w:eastAsia="仿宋_GB2312"/>
          <w:sz w:val="32"/>
          <w:szCs w:val="32"/>
        </w:rPr>
        <w:t>年减少</w:t>
      </w:r>
      <w:r>
        <w:rPr>
          <w:rFonts w:ascii="仿宋_GB2312" w:eastAsia="仿宋_GB2312"/>
          <w:sz w:val="32"/>
          <w:szCs w:val="32"/>
        </w:rPr>
        <w:t>8.58</w:t>
      </w:r>
      <w:r>
        <w:rPr>
          <w:rFonts w:hint="eastAsia" w:ascii="仿宋_GB2312" w:eastAsia="仿宋_GB2312"/>
          <w:sz w:val="32"/>
          <w:szCs w:val="32"/>
        </w:rPr>
        <w:t>万元，下降</w:t>
      </w:r>
      <w:r>
        <w:rPr>
          <w:rFonts w:ascii="仿宋_GB2312" w:eastAsia="仿宋_GB2312"/>
          <w:sz w:val="32"/>
          <w:szCs w:val="32"/>
        </w:rPr>
        <w:t>64.41%</w:t>
      </w:r>
      <w:r>
        <w:rPr>
          <w:rFonts w:hint="eastAsia" w:ascii="仿宋_GB2312" w:eastAsia="仿宋_GB2312"/>
          <w:sz w:val="32"/>
          <w:szCs w:val="32"/>
        </w:rPr>
        <w:t>，其中：公务用车购置及运行维护费支出决算减少</w:t>
      </w:r>
      <w:r>
        <w:rPr>
          <w:rFonts w:ascii="仿宋_GB2312" w:eastAsia="仿宋_GB2312"/>
          <w:sz w:val="32"/>
          <w:szCs w:val="32"/>
        </w:rPr>
        <w:t>7.42</w:t>
      </w:r>
      <w:r>
        <w:rPr>
          <w:rFonts w:hint="eastAsia" w:ascii="仿宋_GB2312" w:eastAsia="仿宋_GB2312"/>
          <w:sz w:val="32"/>
          <w:szCs w:val="32"/>
        </w:rPr>
        <w:t>万元，下降</w:t>
      </w:r>
      <w:r>
        <w:rPr>
          <w:rFonts w:ascii="仿宋_GB2312" w:eastAsia="仿宋_GB2312"/>
          <w:sz w:val="32"/>
          <w:szCs w:val="32"/>
        </w:rPr>
        <w:t>64.97%</w:t>
      </w:r>
      <w:r>
        <w:rPr>
          <w:rFonts w:hint="eastAsia" w:ascii="仿宋_GB2312" w:eastAsia="仿宋_GB2312"/>
          <w:sz w:val="32"/>
          <w:szCs w:val="32"/>
        </w:rPr>
        <w:t>；公务接待费支出决算减少</w:t>
      </w:r>
      <w:r>
        <w:rPr>
          <w:rFonts w:ascii="仿宋_GB2312" w:eastAsia="仿宋_GB2312"/>
          <w:sz w:val="32"/>
          <w:szCs w:val="32"/>
        </w:rPr>
        <w:t>1.16</w:t>
      </w:r>
      <w:r>
        <w:rPr>
          <w:rFonts w:hint="eastAsia" w:ascii="仿宋_GB2312" w:eastAsia="仿宋_GB2312"/>
          <w:sz w:val="32"/>
          <w:szCs w:val="32"/>
        </w:rPr>
        <w:t>万元，下降</w:t>
      </w:r>
      <w:r>
        <w:rPr>
          <w:rFonts w:ascii="仿宋_GB2312" w:eastAsia="仿宋_GB2312"/>
          <w:sz w:val="32"/>
          <w:szCs w:val="32"/>
        </w:rPr>
        <w:t>61.05%</w:t>
      </w:r>
      <w:r>
        <w:rPr>
          <w:rFonts w:hint="eastAsia" w:ascii="仿宋_GB2312" w:eastAsia="仿宋_GB2312"/>
          <w:sz w:val="32"/>
          <w:szCs w:val="32"/>
        </w:rPr>
        <w:t>。“三公”经费减少的主要原因是公务车用车次数减少，公务车运行费用减少。</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80" w:lineRule="exact"/>
        <w:ind w:firstLine="64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年度“三公”经费财政拨款支出决算中，公务用车购置及运行维护费支出决算</w:t>
      </w:r>
      <w:r>
        <w:rPr>
          <w:rFonts w:ascii="仿宋_GB2312" w:eastAsia="仿宋_GB2312"/>
          <w:sz w:val="32"/>
          <w:szCs w:val="32"/>
        </w:rPr>
        <w:t>4</w:t>
      </w:r>
      <w:r>
        <w:rPr>
          <w:rFonts w:hint="eastAsia" w:ascii="仿宋_GB2312" w:eastAsia="仿宋_GB2312"/>
          <w:sz w:val="32"/>
          <w:szCs w:val="32"/>
        </w:rPr>
        <w:t>万元，占</w:t>
      </w:r>
      <w:r>
        <w:rPr>
          <w:rFonts w:ascii="仿宋_GB2312" w:eastAsia="仿宋_GB2312"/>
          <w:sz w:val="32"/>
          <w:szCs w:val="32"/>
        </w:rPr>
        <w:t>84.39%</w:t>
      </w:r>
      <w:r>
        <w:rPr>
          <w:rFonts w:hint="eastAsia" w:ascii="仿宋_GB2312" w:eastAsia="仿宋_GB2312"/>
          <w:sz w:val="32"/>
          <w:szCs w:val="32"/>
        </w:rPr>
        <w:t>；公务接待费支出决算</w:t>
      </w:r>
      <w:r>
        <w:rPr>
          <w:rFonts w:ascii="仿宋_GB2312" w:eastAsia="仿宋_GB2312"/>
          <w:sz w:val="32"/>
          <w:szCs w:val="32"/>
        </w:rPr>
        <w:t>0.74</w:t>
      </w:r>
      <w:r>
        <w:rPr>
          <w:rFonts w:hint="eastAsia" w:ascii="仿宋_GB2312" w:eastAsia="仿宋_GB2312"/>
          <w:sz w:val="32"/>
          <w:szCs w:val="32"/>
        </w:rPr>
        <w:t>万元，占</w:t>
      </w:r>
      <w:r>
        <w:rPr>
          <w:rFonts w:ascii="仿宋_GB2312" w:eastAsia="仿宋_GB2312"/>
          <w:sz w:val="32"/>
          <w:szCs w:val="32"/>
        </w:rPr>
        <w:t>15.61%</w:t>
      </w:r>
      <w:r>
        <w:rPr>
          <w:rFonts w:hint="eastAsia" w:ascii="仿宋_GB2312" w:eastAsia="仿宋_GB2312"/>
          <w:sz w:val="32"/>
          <w:szCs w:val="32"/>
        </w:rPr>
        <w:t>。具体情况如下：</w:t>
      </w:r>
    </w:p>
    <w:p>
      <w:pPr>
        <w:spacing w:line="58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市委党校</w:t>
      </w:r>
      <w:r>
        <w:rPr>
          <w:rFonts w:ascii="仿宋_GB2312" w:eastAsia="仿宋_GB2312"/>
          <w:sz w:val="32"/>
          <w:szCs w:val="32"/>
        </w:rPr>
        <w:t>2017</w:t>
      </w:r>
      <w:r>
        <w:rPr>
          <w:rFonts w:hint="eastAsia" w:ascii="仿宋_GB2312" w:eastAsia="仿宋_GB2312"/>
          <w:sz w:val="32"/>
          <w:szCs w:val="32"/>
        </w:rPr>
        <w:t>年无因公出国（境）费</w:t>
      </w:r>
    </w:p>
    <w:p>
      <w:pPr>
        <w:spacing w:line="58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w:t>
      </w:r>
    </w:p>
    <w:p>
      <w:pPr>
        <w:spacing w:line="580" w:lineRule="exact"/>
        <w:ind w:firstLine="64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年公务用车购置及运行维护费</w:t>
      </w:r>
      <w:r>
        <w:rPr>
          <w:rFonts w:ascii="仿宋_GB2312" w:eastAsia="仿宋_GB2312"/>
          <w:sz w:val="32"/>
          <w:szCs w:val="32"/>
        </w:rPr>
        <w:t>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其中：截至</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1</w:t>
      </w:r>
      <w:r>
        <w:rPr>
          <w:rFonts w:hint="eastAsia" w:ascii="仿宋_GB2312" w:eastAsia="仿宋_GB2312"/>
          <w:sz w:val="32"/>
          <w:szCs w:val="32"/>
        </w:rPr>
        <w:t>辆，为越野车。主要用于具体工作所需的公务用车燃料费、维修费、过路过桥费、保险费等支出。</w:t>
      </w:r>
    </w:p>
    <w:p>
      <w:pPr>
        <w:spacing w:line="58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公务接待费</w:t>
      </w:r>
    </w:p>
    <w:p>
      <w:pPr>
        <w:spacing w:line="580" w:lineRule="exact"/>
        <w:ind w:firstLine="64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年公务接待费</w:t>
      </w:r>
      <w:r>
        <w:rPr>
          <w:rFonts w:ascii="仿宋_GB2312" w:eastAsia="仿宋_GB2312"/>
          <w:sz w:val="32"/>
          <w:szCs w:val="32"/>
        </w:rPr>
        <w:t>0.74</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5</w:t>
      </w:r>
      <w:r>
        <w:rPr>
          <w:rFonts w:hint="eastAsia" w:ascii="仿宋_GB2312" w:eastAsia="仿宋_GB2312"/>
          <w:sz w:val="32"/>
          <w:szCs w:val="32"/>
        </w:rPr>
        <w:t>批次，</w:t>
      </w:r>
      <w:r>
        <w:rPr>
          <w:rFonts w:ascii="仿宋_GB2312" w:eastAsia="仿宋_GB2312"/>
          <w:sz w:val="32"/>
          <w:szCs w:val="32"/>
        </w:rPr>
        <w:t>30</w:t>
      </w:r>
      <w:r>
        <w:rPr>
          <w:rFonts w:hint="eastAsia" w:ascii="仿宋_GB2312" w:eastAsia="仿宋_GB2312"/>
          <w:sz w:val="32"/>
          <w:szCs w:val="32"/>
        </w:rPr>
        <w:t>人，共计支出</w:t>
      </w:r>
      <w:r>
        <w:rPr>
          <w:rFonts w:ascii="仿宋_GB2312" w:eastAsia="仿宋_GB2312"/>
          <w:sz w:val="32"/>
          <w:szCs w:val="32"/>
        </w:rPr>
        <w:t>0.74</w:t>
      </w:r>
      <w:r>
        <w:rPr>
          <w:rFonts w:hint="eastAsia" w:ascii="仿宋_GB2312" w:eastAsia="仿宋_GB2312"/>
          <w:sz w:val="32"/>
          <w:szCs w:val="32"/>
        </w:rPr>
        <w:t>万元，具体内容包括：其他地市州党校来校调研、考察，其他单位联系协调工作。</w:t>
      </w:r>
    </w:p>
    <w:p>
      <w:pPr>
        <w:spacing w:line="580" w:lineRule="exact"/>
        <w:ind w:firstLine="640"/>
        <w:rPr>
          <w:rFonts w:ascii="仿宋_GB2312" w:eastAsia="仿宋_GB2312"/>
          <w:sz w:val="32"/>
          <w:szCs w:val="32"/>
        </w:rPr>
      </w:pPr>
      <w:r>
        <w:rPr>
          <w:rFonts w:hint="eastAsia" w:ascii="仿宋_GB2312" w:eastAsia="仿宋_GB2312"/>
          <w:sz w:val="32"/>
          <w:szCs w:val="32"/>
        </w:rPr>
        <w:t>八、政府性基金预算财政拨款支出决算情况说明</w:t>
      </w:r>
    </w:p>
    <w:p>
      <w:pPr>
        <w:spacing w:line="580" w:lineRule="exact"/>
        <w:ind w:firstLine="640"/>
        <w:rPr>
          <w:rFonts w:ascii="仿宋_GB2312" w:eastAsia="仿宋_GB2312"/>
          <w:sz w:val="32"/>
          <w:szCs w:val="32"/>
        </w:rPr>
      </w:pPr>
      <w:r>
        <w:rPr>
          <w:rFonts w:hint="eastAsia" w:ascii="仿宋_GB2312" w:eastAsia="仿宋_GB2312"/>
          <w:sz w:val="32"/>
          <w:szCs w:val="32"/>
        </w:rPr>
        <w:t>市委党校</w:t>
      </w:r>
      <w:r>
        <w:rPr>
          <w:rFonts w:ascii="仿宋_GB2312" w:eastAsia="仿宋_GB2312"/>
          <w:sz w:val="32"/>
          <w:szCs w:val="32"/>
        </w:rPr>
        <w:t>2017</w:t>
      </w:r>
      <w:r>
        <w:rPr>
          <w:rFonts w:hint="eastAsia" w:ascii="仿宋_GB2312" w:eastAsia="仿宋_GB2312"/>
          <w:sz w:val="32"/>
          <w:szCs w:val="32"/>
        </w:rPr>
        <w:t>年无使用政府性基金预算财政拨款支出。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九、国有资本经营预算支出决算情况说明</w:t>
      </w:r>
    </w:p>
    <w:p>
      <w:pPr>
        <w:spacing w:line="560" w:lineRule="exact"/>
        <w:ind w:firstLine="640"/>
        <w:rPr>
          <w:rFonts w:ascii="仿宋_GB2312" w:eastAsia="仿宋_GB2312"/>
          <w:color w:val="000000"/>
          <w:sz w:val="32"/>
          <w:szCs w:val="32"/>
        </w:rPr>
      </w:pPr>
      <w:r>
        <w:rPr>
          <w:rFonts w:hint="eastAsia" w:ascii="仿宋_GB2312" w:eastAsia="仿宋_GB2312"/>
          <w:sz w:val="32"/>
          <w:szCs w:val="32"/>
        </w:rPr>
        <w:t>市委党校</w:t>
      </w:r>
      <w:r>
        <w:rPr>
          <w:rFonts w:ascii="仿宋_GB2312" w:eastAsia="仿宋_GB2312"/>
          <w:color w:val="000000"/>
          <w:sz w:val="32"/>
          <w:szCs w:val="32"/>
        </w:rPr>
        <w:t>2017</w:t>
      </w:r>
      <w:r>
        <w:rPr>
          <w:rFonts w:hint="eastAsia" w:ascii="仿宋_GB2312" w:eastAsia="仿宋_GB2312"/>
          <w:color w:val="000000"/>
          <w:sz w:val="32"/>
          <w:szCs w:val="32"/>
        </w:rPr>
        <w:t>年度无国有资本经营预算拨款支出。</w:t>
      </w:r>
    </w:p>
    <w:p>
      <w:pPr>
        <w:spacing w:line="580" w:lineRule="exact"/>
        <w:ind w:firstLine="640"/>
        <w:rPr>
          <w:rFonts w:ascii="仿宋_GB2312" w:eastAsia="仿宋_GB2312"/>
          <w:sz w:val="32"/>
          <w:szCs w:val="32"/>
        </w:rPr>
      </w:pPr>
      <w:r>
        <w:rPr>
          <w:rFonts w:hint="eastAsia" w:ascii="仿宋_GB2312" w:eastAsia="仿宋_GB2312"/>
          <w:sz w:val="32"/>
          <w:szCs w:val="32"/>
        </w:rPr>
        <w:t>十、其他重要事项的情况说明</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（一）机关运行经费支出情况</w:t>
      </w:r>
    </w:p>
    <w:p>
      <w:pPr>
        <w:spacing w:line="58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年度，市委党校机关运行经费支出</w:t>
      </w:r>
      <w:r>
        <w:rPr>
          <w:rFonts w:ascii="仿宋_GB2312" w:eastAsia="仿宋_GB2312"/>
          <w:sz w:val="32"/>
          <w:szCs w:val="32"/>
        </w:rPr>
        <w:t>139.64</w:t>
      </w:r>
      <w:r>
        <w:rPr>
          <w:rFonts w:hint="eastAsia" w:ascii="仿宋_GB2312" w:eastAsia="仿宋_GB2312"/>
          <w:sz w:val="32"/>
          <w:szCs w:val="32"/>
        </w:rPr>
        <w:t>万元，比</w:t>
      </w:r>
      <w:r>
        <w:rPr>
          <w:rFonts w:ascii="仿宋_GB2312" w:eastAsia="仿宋_GB2312"/>
          <w:sz w:val="32"/>
          <w:szCs w:val="32"/>
        </w:rPr>
        <w:t>2016</w:t>
      </w:r>
      <w:r>
        <w:rPr>
          <w:rFonts w:hint="eastAsia" w:ascii="仿宋_GB2312" w:eastAsia="仿宋_GB2312"/>
          <w:sz w:val="32"/>
          <w:szCs w:val="32"/>
        </w:rPr>
        <w:t>年减少</w:t>
      </w:r>
      <w:r>
        <w:rPr>
          <w:rFonts w:ascii="仿宋_GB2312" w:eastAsia="仿宋_GB2312"/>
          <w:sz w:val="32"/>
          <w:szCs w:val="32"/>
        </w:rPr>
        <w:t>30.99</w:t>
      </w:r>
      <w:r>
        <w:rPr>
          <w:rFonts w:hint="eastAsia" w:ascii="仿宋_GB2312" w:eastAsia="仿宋_GB2312"/>
          <w:sz w:val="32"/>
          <w:szCs w:val="32"/>
        </w:rPr>
        <w:t>万元，减少</w:t>
      </w:r>
      <w:r>
        <w:rPr>
          <w:rFonts w:ascii="仿宋_GB2312" w:eastAsia="仿宋_GB2312"/>
          <w:sz w:val="32"/>
          <w:szCs w:val="32"/>
        </w:rPr>
        <w:t>18.14%</w:t>
      </w:r>
      <w:r>
        <w:rPr>
          <w:rFonts w:hint="eastAsia" w:ascii="仿宋_GB2312" w:eastAsia="仿宋_GB2312"/>
          <w:sz w:val="32"/>
          <w:szCs w:val="32"/>
        </w:rPr>
        <w:t>。</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（二）政府采购支出情况</w:t>
      </w:r>
    </w:p>
    <w:p>
      <w:pPr>
        <w:spacing w:line="58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年度，市委党校无政府采购支出总额</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（三）国有资产占有使用情况</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日，本单位公有车辆</w:t>
      </w:r>
      <w:r>
        <w:rPr>
          <w:rFonts w:ascii="仿宋_GB2312" w:eastAsia="仿宋_GB2312"/>
          <w:sz w:val="32"/>
          <w:szCs w:val="32"/>
        </w:rPr>
        <w:t>1</w:t>
      </w:r>
      <w:r>
        <w:rPr>
          <w:rFonts w:hint="eastAsia" w:ascii="仿宋_GB2312" w:eastAsia="仿宋_GB2312"/>
          <w:sz w:val="32"/>
          <w:szCs w:val="32"/>
        </w:rPr>
        <w:t>辆为一般公务用车</w:t>
      </w:r>
      <w:r>
        <w:rPr>
          <w:rFonts w:ascii="仿宋_GB2312" w:eastAsia="仿宋_GB2312"/>
          <w:sz w:val="32"/>
          <w:szCs w:val="32"/>
        </w:rPr>
        <w:t>1</w:t>
      </w:r>
      <w:r>
        <w:rPr>
          <w:rFonts w:hint="eastAsia" w:ascii="仿宋_GB2312" w:eastAsia="仿宋_GB2312"/>
          <w:sz w:val="32"/>
          <w:szCs w:val="32"/>
        </w:rPr>
        <w:t>辆</w:t>
      </w:r>
      <w:r>
        <w:rPr>
          <w:rFonts w:ascii="仿宋_GB2312" w:eastAsia="仿宋_GB2312"/>
          <w:sz w:val="32"/>
          <w:szCs w:val="32"/>
        </w:rPr>
        <w:t>.</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（四）预算绩效情况</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绩效目标管理情况。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w:t>
      </w:r>
      <w:r>
        <w:rPr>
          <w:rFonts w:ascii="仿宋_GB2312" w:eastAsia="仿宋_GB2312"/>
          <w:sz w:val="32"/>
          <w:szCs w:val="32"/>
        </w:rPr>
        <w:t>2017</w:t>
      </w:r>
      <w:r>
        <w:rPr>
          <w:rFonts w:hint="eastAsia" w:ascii="仿宋_GB2312" w:eastAsia="仿宋_GB2312"/>
          <w:sz w:val="32"/>
          <w:szCs w:val="32"/>
        </w:rPr>
        <w:t>年一般公共预算项目支出开展了绩效目标管理，共编制绩效目标</w:t>
      </w:r>
      <w:r>
        <w:rPr>
          <w:rFonts w:ascii="仿宋_GB2312" w:eastAsia="仿宋_GB2312"/>
          <w:sz w:val="32"/>
          <w:szCs w:val="32"/>
        </w:rPr>
        <w:t xml:space="preserve">5 </w:t>
      </w:r>
      <w:r>
        <w:rPr>
          <w:rFonts w:hint="eastAsia" w:ascii="仿宋_GB2312" w:eastAsia="仿宋_GB2312"/>
          <w:sz w:val="32"/>
          <w:szCs w:val="32"/>
        </w:rPr>
        <w:t>个，涉及财政资金</w:t>
      </w:r>
      <w:r>
        <w:rPr>
          <w:rFonts w:ascii="仿宋_GB2312" w:eastAsia="仿宋_GB2312"/>
          <w:sz w:val="32"/>
          <w:szCs w:val="32"/>
        </w:rPr>
        <w:t xml:space="preserve"> 73 </w:t>
      </w:r>
      <w:r>
        <w:rPr>
          <w:rFonts w:hint="eastAsia" w:ascii="仿宋_GB2312" w:eastAsia="仿宋_GB2312"/>
          <w:sz w:val="32"/>
          <w:szCs w:val="32"/>
        </w:rPr>
        <w:t>万元左右，覆盖率达到</w:t>
      </w:r>
      <w:r>
        <w:rPr>
          <w:rFonts w:ascii="仿宋_GB2312" w:eastAsia="仿宋_GB2312"/>
          <w:sz w:val="32"/>
          <w:szCs w:val="32"/>
        </w:rPr>
        <w:t>100 %</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部门整体支出绩效自评开展情况。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按照预算绩效管理要求，本部门对</w:t>
      </w:r>
      <w:r>
        <w:rPr>
          <w:rFonts w:ascii="仿宋_GB2312" w:eastAsia="仿宋_GB2312"/>
          <w:color w:val="000000"/>
          <w:sz w:val="32"/>
          <w:szCs w:val="32"/>
        </w:rPr>
        <w:t>2017</w:t>
      </w:r>
      <w:r>
        <w:rPr>
          <w:rFonts w:hint="eastAsia" w:ascii="仿宋_GB2312" w:eastAsia="仿宋_GB2312"/>
          <w:color w:val="000000"/>
          <w:sz w:val="32"/>
          <w:szCs w:val="32"/>
        </w:rPr>
        <w:t>年整体支出开展绩效自评，自评得分</w:t>
      </w:r>
      <w:r>
        <w:rPr>
          <w:rFonts w:ascii="仿宋_GB2312" w:eastAsia="仿宋_GB2312"/>
          <w:color w:val="000000"/>
          <w:sz w:val="32"/>
          <w:szCs w:val="32"/>
        </w:rPr>
        <w:t>98.5</w:t>
      </w:r>
      <w:r>
        <w:rPr>
          <w:rFonts w:hint="eastAsia" w:ascii="仿宋_GB2312" w:eastAsia="仿宋_GB2312"/>
          <w:color w:val="000000"/>
          <w:sz w:val="32"/>
          <w:szCs w:val="32"/>
        </w:rPr>
        <w:t>分，存在的问题：一是动态监控不够及时，二是绩效评价应用不够，三是科技创新不够。下一步改进措施：一是加强动态监控，二是加强绩效评价结果的应用，三是加强绩效管理的创新工作。</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2017</w:t>
      </w:r>
      <w:r>
        <w:rPr>
          <w:rFonts w:hint="eastAsia" w:ascii="方正小标宋简体" w:hAnsi="方正小标宋简体" w:eastAsia="方正小标宋简体" w:cs="方正小标宋简体"/>
          <w:color w:val="000000"/>
          <w:sz w:val="44"/>
          <w:szCs w:val="44"/>
        </w:rPr>
        <w:t>年部门整体支出绩效评价得分表</w:t>
      </w:r>
    </w:p>
    <w:p>
      <w:pPr>
        <w:spacing w:line="400" w:lineRule="exact"/>
        <w:jc w:val="center"/>
        <w:rPr>
          <w:rFonts w:ascii="方正小标宋简体" w:hAnsi="方正小标宋简体" w:eastAsia="方正小标宋简体" w:cs="方正小标宋简体"/>
          <w:color w:val="000000"/>
          <w:sz w:val="44"/>
          <w:szCs w:val="44"/>
        </w:rPr>
      </w:pPr>
    </w:p>
    <w:tbl>
      <w:tblPr>
        <w:tblStyle w:val="6"/>
        <w:tblW w:w="9679" w:type="dxa"/>
        <w:jc w:val="center"/>
        <w:tblLayout w:type="fixed"/>
        <w:tblCellMar>
          <w:top w:w="0" w:type="dxa"/>
          <w:left w:w="108" w:type="dxa"/>
          <w:bottom w:w="0" w:type="dxa"/>
          <w:right w:w="108" w:type="dxa"/>
        </w:tblCellMar>
      </w:tblPr>
      <w:tblGrid>
        <w:gridCol w:w="1735"/>
        <w:gridCol w:w="2468"/>
        <w:gridCol w:w="3310"/>
        <w:gridCol w:w="2166"/>
      </w:tblGrid>
      <w:tr>
        <w:tblPrEx>
          <w:tblCellMar>
            <w:top w:w="0" w:type="dxa"/>
            <w:left w:w="108" w:type="dxa"/>
            <w:bottom w:w="0" w:type="dxa"/>
            <w:right w:w="108" w:type="dxa"/>
          </w:tblCellMar>
        </w:tblPrEx>
        <w:trPr>
          <w:trHeight w:val="381"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一级指标</w:t>
            </w:r>
          </w:p>
        </w:tc>
        <w:tc>
          <w:tcPr>
            <w:tcW w:w="2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3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2166" w:type="dxa"/>
            <w:tcBorders>
              <w:top w:val="single" w:color="auto" w:sz="4" w:space="0"/>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381" w:hRule="atLeast"/>
          <w:jc w:val="center"/>
        </w:trPr>
        <w:tc>
          <w:tcPr>
            <w:tcW w:w="1735"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部门决策（</w:t>
            </w:r>
            <w:r>
              <w:rPr>
                <w:rFonts w:ascii="宋体" w:hAnsi="宋体" w:cs="宋体"/>
                <w:color w:val="000000"/>
                <w:kern w:val="0"/>
                <w:sz w:val="20"/>
                <w:szCs w:val="20"/>
              </w:rPr>
              <w:t>25</w:t>
            </w:r>
            <w:r>
              <w:rPr>
                <w:rFonts w:hint="eastAsia" w:ascii="宋体" w:hAnsi="宋体" w:cs="宋体"/>
                <w:color w:val="000000"/>
                <w:kern w:val="0"/>
                <w:sz w:val="20"/>
                <w:szCs w:val="20"/>
              </w:rPr>
              <w:t>分）</w:t>
            </w: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目标任务（</w:t>
            </w:r>
            <w:r>
              <w:rPr>
                <w:rFonts w:ascii="宋体" w:hAnsi="宋体" w:cs="宋体"/>
                <w:color w:val="000000"/>
                <w:kern w:val="0"/>
                <w:sz w:val="20"/>
                <w:szCs w:val="20"/>
              </w:rPr>
              <w:t>15</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相关性（</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明确性（</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合理性（</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预算编制（</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测算依据（</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目标管理（</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综合管理（</w:t>
            </w:r>
            <w:r>
              <w:rPr>
                <w:rFonts w:ascii="宋体" w:hAnsi="宋体" w:cs="宋体"/>
                <w:color w:val="000000"/>
                <w:kern w:val="0"/>
                <w:sz w:val="20"/>
                <w:szCs w:val="20"/>
              </w:rPr>
              <w:t>30</w:t>
            </w:r>
            <w:r>
              <w:rPr>
                <w:rFonts w:hint="eastAsia" w:ascii="宋体" w:hAnsi="宋体" w:cs="宋体"/>
                <w:color w:val="000000"/>
                <w:kern w:val="0"/>
                <w:sz w:val="20"/>
                <w:szCs w:val="20"/>
              </w:rPr>
              <w:t>分）</w:t>
            </w: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专项资金分配时限（</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省级财力专项预算分配时限（</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1</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中央专款分配合规率（</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1</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中期评估（</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执行中期评估（</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绩效监控（</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预算执行进度监控（</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绩效目标动态监控（</w:t>
            </w:r>
            <w:r>
              <w:rPr>
                <w:rFonts w:ascii="宋体" w:hAnsi="宋体" w:cs="宋体"/>
                <w:color w:val="000000"/>
                <w:kern w:val="0"/>
                <w:sz w:val="20"/>
                <w:szCs w:val="20"/>
              </w:rPr>
              <w:t>3</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非税收入执收情况（</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非税收入征收情况（</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1</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非税收入上缴情况（</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1</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资产管理（</w:t>
            </w:r>
            <w:r>
              <w:rPr>
                <w:rFonts w:ascii="宋体" w:hAnsi="宋体" w:cs="宋体"/>
                <w:color w:val="000000"/>
                <w:kern w:val="0"/>
                <w:sz w:val="20"/>
                <w:szCs w:val="20"/>
              </w:rPr>
              <w:t>6</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资产管理信息化情况（</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行政事业单位资产报告情况（</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资产管理与预算管理相结合（</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内控制度管理（</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内部控制度健全完整（</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信息公开（</w:t>
            </w:r>
            <w:r>
              <w:rPr>
                <w:rFonts w:ascii="宋体" w:hAnsi="宋体" w:cs="宋体"/>
                <w:color w:val="000000"/>
                <w:kern w:val="0"/>
                <w:sz w:val="20"/>
                <w:szCs w:val="20"/>
              </w:rPr>
              <w:t>6</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预算公开（</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决算公开（</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绩效信息公开（</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绩效评价（</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绩效评价开展（</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评价结果应用（</w:t>
            </w:r>
            <w:r>
              <w:rPr>
                <w:rFonts w:ascii="宋体" w:hAnsi="宋体" w:cs="宋体"/>
                <w:color w:val="000000"/>
                <w:kern w:val="0"/>
                <w:sz w:val="20"/>
                <w:szCs w:val="20"/>
              </w:rPr>
              <w:t>3</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3</w:t>
            </w:r>
          </w:p>
        </w:tc>
      </w:tr>
      <w:tr>
        <w:tblPrEx>
          <w:tblCellMar>
            <w:top w:w="0" w:type="dxa"/>
            <w:left w:w="108" w:type="dxa"/>
            <w:bottom w:w="0" w:type="dxa"/>
            <w:right w:w="108" w:type="dxa"/>
          </w:tblCellMar>
        </w:tblPrEx>
        <w:trPr>
          <w:trHeight w:val="381" w:hRule="atLeast"/>
          <w:jc w:val="center"/>
        </w:trPr>
        <w:tc>
          <w:tcPr>
            <w:tcW w:w="1735"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部门绩效情况（</w:t>
            </w:r>
            <w:r>
              <w:rPr>
                <w:rFonts w:ascii="宋体" w:hAnsi="宋体" w:cs="宋体"/>
                <w:color w:val="000000"/>
                <w:kern w:val="0"/>
                <w:sz w:val="20"/>
                <w:szCs w:val="20"/>
              </w:rPr>
              <w:t>45</w:t>
            </w:r>
            <w:r>
              <w:rPr>
                <w:rFonts w:hint="eastAsia" w:ascii="宋体" w:hAnsi="宋体" w:cs="宋体"/>
                <w:color w:val="000000"/>
                <w:kern w:val="0"/>
                <w:sz w:val="20"/>
                <w:szCs w:val="20"/>
              </w:rPr>
              <w:t>分）</w:t>
            </w: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履职成效（</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部门特性指标</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20</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可持续发展能力（</w:t>
            </w:r>
            <w:r>
              <w:rPr>
                <w:rFonts w:ascii="宋体" w:hAnsi="宋体" w:cs="宋体"/>
                <w:color w:val="000000"/>
                <w:kern w:val="0"/>
                <w:sz w:val="20"/>
                <w:szCs w:val="20"/>
              </w:rPr>
              <w:t>15</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重点改革（重点工作）完成情况（</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科技（制度、方法、机制等）创新（</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4</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人才培养（</w:t>
            </w:r>
            <w:r>
              <w:rPr>
                <w:rFonts w:ascii="宋体" w:hAnsi="宋体" w:cs="宋体"/>
                <w:color w:val="000000"/>
                <w:kern w:val="0"/>
                <w:sz w:val="20"/>
                <w:szCs w:val="20"/>
              </w:rPr>
              <w:t>5</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5</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满意度（</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协作部门满意度（</w:t>
            </w:r>
            <w:r>
              <w:rPr>
                <w:rFonts w:ascii="宋体" w:hAnsi="宋体" w:cs="宋体"/>
                <w:color w:val="000000"/>
                <w:kern w:val="0"/>
                <w:sz w:val="20"/>
                <w:szCs w:val="20"/>
              </w:rPr>
              <w:t>3</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3</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2468" w:type="dxa"/>
            <w:vMerge w:val="continue"/>
            <w:tcBorders>
              <w:left w:val="single" w:color="auto" w:sz="4" w:space="0"/>
              <w:right w:val="single" w:color="auto" w:sz="4" w:space="0"/>
            </w:tcBorders>
            <w:vAlign w:val="center"/>
          </w:tcPr>
          <w:p>
            <w:pPr>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管理对象满意度（</w:t>
            </w:r>
            <w:r>
              <w:rPr>
                <w:rFonts w:ascii="宋体" w:hAnsi="宋体" w:cs="宋体"/>
                <w:color w:val="000000"/>
                <w:kern w:val="0"/>
                <w:sz w:val="20"/>
                <w:szCs w:val="20"/>
              </w:rPr>
              <w:t>3</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3</w:t>
            </w:r>
          </w:p>
        </w:tc>
      </w:tr>
      <w:tr>
        <w:tblPrEx>
          <w:tblCellMar>
            <w:top w:w="0" w:type="dxa"/>
            <w:left w:w="108" w:type="dxa"/>
            <w:bottom w:w="0" w:type="dxa"/>
            <w:right w:w="108" w:type="dxa"/>
          </w:tblCellMar>
        </w:tblPrEx>
        <w:trPr>
          <w:trHeight w:val="381" w:hRule="atLeast"/>
          <w:jc w:val="center"/>
        </w:trPr>
        <w:tc>
          <w:tcPr>
            <w:tcW w:w="173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246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p>
        </w:tc>
        <w:tc>
          <w:tcPr>
            <w:tcW w:w="33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20"/>
                <w:szCs w:val="20"/>
              </w:rPr>
            </w:pPr>
            <w:r>
              <w:rPr>
                <w:rFonts w:hint="eastAsia" w:ascii="宋体" w:hAnsi="宋体" w:cs="宋体"/>
                <w:color w:val="000000"/>
                <w:kern w:val="0"/>
                <w:sz w:val="20"/>
                <w:szCs w:val="20"/>
              </w:rPr>
              <w:t>社会公众满意度（</w:t>
            </w:r>
            <w:r>
              <w:rPr>
                <w:rFonts w:ascii="宋体" w:hAnsi="宋体" w:cs="宋体"/>
                <w:color w:val="000000"/>
                <w:kern w:val="0"/>
                <w:sz w:val="20"/>
                <w:szCs w:val="20"/>
              </w:rPr>
              <w:t>4</w:t>
            </w:r>
            <w:r>
              <w:rPr>
                <w:rFonts w:hint="eastAsia" w:ascii="宋体" w:hAnsi="宋体" w:cs="宋体"/>
                <w:color w:val="000000"/>
                <w:kern w:val="0"/>
                <w:sz w:val="20"/>
                <w:szCs w:val="20"/>
              </w:rPr>
              <w:t>分）</w:t>
            </w:r>
          </w:p>
        </w:tc>
        <w:tc>
          <w:tcPr>
            <w:tcW w:w="2166" w:type="dxa"/>
            <w:tcBorders>
              <w:top w:val="nil"/>
              <w:left w:val="nil"/>
              <w:bottom w:val="single" w:color="auto" w:sz="4" w:space="0"/>
              <w:right w:val="single" w:color="auto" w:sz="4" w:space="0"/>
            </w:tcBorders>
          </w:tcPr>
          <w:p>
            <w:pPr>
              <w:widowControl/>
              <w:spacing w:line="240" w:lineRule="exact"/>
              <w:jc w:val="center"/>
              <w:rPr>
                <w:rFonts w:ascii="宋体" w:cs="宋体"/>
                <w:color w:val="000000"/>
                <w:kern w:val="0"/>
                <w:sz w:val="20"/>
                <w:szCs w:val="20"/>
              </w:rPr>
            </w:pPr>
            <w:r>
              <w:rPr>
                <w:rFonts w:ascii="宋体" w:cs="宋体"/>
                <w:color w:val="000000"/>
                <w:kern w:val="0"/>
                <w:sz w:val="20"/>
                <w:szCs w:val="20"/>
              </w:rPr>
              <w:t>4</w:t>
            </w:r>
          </w:p>
        </w:tc>
      </w:tr>
    </w:tbl>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部门自行组织绩效评价开展情况。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本部门无下属单位。</w:t>
      </w:r>
    </w:p>
    <w:p>
      <w:pPr>
        <w:spacing w:line="580" w:lineRule="exact"/>
        <w:ind w:firstLine="640"/>
        <w:rPr>
          <w:rFonts w:ascii="仿宋_GB2312" w:eastAsia="仿宋_GB2312"/>
          <w:sz w:val="32"/>
          <w:szCs w:val="32"/>
        </w:rPr>
      </w:pPr>
      <w:r>
        <w:rPr>
          <w:rFonts w:hint="eastAsia" w:ascii="仿宋_GB2312" w:eastAsia="仿宋_GB2312"/>
          <w:sz w:val="32"/>
          <w:szCs w:val="32"/>
        </w:rPr>
        <w:t>十一、名词解释</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财政拨款收入：指市级财政当年拨付的资金。</w:t>
      </w:r>
      <w:r>
        <w:rPr>
          <w:rFonts w:ascii="仿宋_GB2312" w:eastAsia="仿宋_GB2312"/>
          <w:color w:val="auto"/>
          <w:sz w:val="32"/>
          <w:szCs w:val="32"/>
        </w:rPr>
        <w:t xml:space="preserve"> </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事业收入：指事业单位开展专业业务活动及辅助活动所取得的收入。</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其他收入：指除上述“财政拨款收入”、“事业收入”、“经营收入”等以外的收入。</w:t>
      </w:r>
      <w:r>
        <w:rPr>
          <w:rFonts w:ascii="仿宋_GB2312" w:eastAsia="仿宋_GB2312"/>
          <w:color w:val="auto"/>
          <w:sz w:val="32"/>
          <w:szCs w:val="32"/>
        </w:rPr>
        <w:t xml:space="preserve"> </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一般公共服务：反映政府提供一般公共服务的支出。</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结余分配：指事业单位按规定提取的职工福利基金、事业基金和缴纳的所得税，以及建设单位按规定应交回的基本建设竣工项目结余资金。</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80" w:lineRule="exact"/>
        <w:ind w:firstLine="640" w:firstLineChars="200"/>
        <w:rPr>
          <w:rFonts w:ascii="仿宋_GB2312" w:eastAsia="仿宋_GB2312"/>
          <w:sz w:val="32"/>
          <w:szCs w:val="32"/>
        </w:rPr>
      </w:pPr>
      <w:r>
        <w:rPr>
          <w:rStyle w:val="8"/>
          <w:rFonts w:ascii="仿宋_GB2312" w:eastAsia="仿宋_GB2312"/>
          <w:b w:val="0"/>
          <w:bCs/>
          <w:sz w:val="32"/>
          <w:szCs w:val="32"/>
        </w:rPr>
        <w:t>8.</w:t>
      </w:r>
      <w:r>
        <w:rPr>
          <w:rStyle w:val="8"/>
          <w:rFonts w:hint="eastAsia" w:ascii="仿宋_GB2312" w:eastAsia="仿宋_GB2312"/>
          <w:b w:val="0"/>
          <w:bCs/>
          <w:sz w:val="32"/>
          <w:szCs w:val="32"/>
        </w:rPr>
        <w:t>教育支出（类）进修及培训（款）干部教育（项）</w:t>
      </w:r>
      <w:r>
        <w:rPr>
          <w:rStyle w:val="8"/>
          <w:rFonts w:ascii="仿宋_GB2312" w:eastAsia="仿宋_GB2312"/>
          <w:b w:val="0"/>
          <w:bCs/>
          <w:sz w:val="32"/>
          <w:szCs w:val="32"/>
        </w:rPr>
        <w:t>:</w:t>
      </w:r>
      <w:r>
        <w:rPr>
          <w:rFonts w:hint="eastAsia" w:ascii="仿宋_GB2312" w:eastAsia="仿宋_GB2312"/>
          <w:sz w:val="32"/>
          <w:szCs w:val="32"/>
        </w:rPr>
        <w:t>反映各级党校、行政学院、社会主义学院、国家会计学院的支出。包括机构运转、招聘师资、举办各类培训班的支出等。</w:t>
      </w:r>
    </w:p>
    <w:p>
      <w:pPr>
        <w:spacing w:line="580" w:lineRule="exact"/>
        <w:ind w:firstLine="640" w:firstLineChars="200"/>
        <w:rPr>
          <w:rFonts w:ascii="仿宋_GB2312" w:eastAsia="仿宋_GB2312"/>
          <w:sz w:val="32"/>
          <w:szCs w:val="32"/>
        </w:rPr>
      </w:pPr>
      <w:r>
        <w:rPr>
          <w:rStyle w:val="8"/>
          <w:rFonts w:ascii="仿宋_GB2312" w:eastAsia="仿宋_GB2312"/>
          <w:b w:val="0"/>
          <w:bCs/>
          <w:sz w:val="32"/>
          <w:szCs w:val="32"/>
        </w:rPr>
        <w:t>9.</w:t>
      </w:r>
      <w:r>
        <w:rPr>
          <w:rStyle w:val="8"/>
          <w:rFonts w:hint="eastAsia" w:ascii="仿宋_GB2312" w:eastAsia="仿宋_GB2312"/>
          <w:b w:val="0"/>
          <w:bCs/>
          <w:sz w:val="32"/>
          <w:szCs w:val="32"/>
        </w:rPr>
        <w:t>社会保障和就业（类）行政事业单位离退休（款）机关事业单位基本养老保险缴费支出（项）</w:t>
      </w:r>
      <w:r>
        <w:rPr>
          <w:rStyle w:val="8"/>
          <w:rFonts w:ascii="仿宋_GB2312" w:eastAsia="仿宋_GB2312"/>
          <w:b w:val="0"/>
          <w:bCs/>
          <w:sz w:val="32"/>
          <w:szCs w:val="32"/>
        </w:rPr>
        <w:t>:</w:t>
      </w:r>
      <w:r>
        <w:rPr>
          <w:rFonts w:hint="eastAsia" w:ascii="仿宋_GB2312" w:eastAsia="仿宋_GB2312"/>
          <w:sz w:val="32"/>
          <w:szCs w:val="32"/>
        </w:rPr>
        <w:t>反映机关事业单位实施养老保险制度由单位缴纳的基本养老保险费支出。</w:t>
      </w:r>
    </w:p>
    <w:p>
      <w:pPr>
        <w:spacing w:line="580" w:lineRule="exact"/>
        <w:ind w:firstLine="640" w:firstLineChars="200"/>
        <w:rPr>
          <w:rFonts w:ascii="仿宋_GB2312" w:eastAsia="仿宋_GB2312"/>
          <w:sz w:val="32"/>
          <w:szCs w:val="32"/>
        </w:rPr>
      </w:pPr>
      <w:r>
        <w:rPr>
          <w:rStyle w:val="8"/>
          <w:rFonts w:ascii="仿宋_GB2312" w:eastAsia="仿宋_GB2312"/>
          <w:b w:val="0"/>
          <w:bCs/>
          <w:sz w:val="32"/>
          <w:szCs w:val="32"/>
        </w:rPr>
        <w:t>10.</w:t>
      </w:r>
      <w:r>
        <w:rPr>
          <w:rStyle w:val="8"/>
          <w:rFonts w:hint="eastAsia" w:ascii="仿宋_GB2312" w:eastAsia="仿宋_GB2312"/>
          <w:b w:val="0"/>
          <w:bCs/>
          <w:sz w:val="32"/>
          <w:szCs w:val="32"/>
        </w:rPr>
        <w:t>社会保障和就业（类）行政事业单位离退休（款）机关事业单位职业年金缴费支出（项）</w:t>
      </w:r>
      <w:r>
        <w:rPr>
          <w:rStyle w:val="8"/>
          <w:rFonts w:ascii="仿宋_GB2312" w:eastAsia="仿宋_GB2312"/>
          <w:b w:val="0"/>
          <w:bCs/>
          <w:sz w:val="32"/>
          <w:szCs w:val="32"/>
        </w:rPr>
        <w:t>:</w:t>
      </w:r>
      <w:r>
        <w:rPr>
          <w:rFonts w:hint="eastAsia" w:ascii="仿宋_GB2312" w:eastAsia="仿宋_GB2312"/>
          <w:sz w:val="32"/>
          <w:szCs w:val="32"/>
        </w:rPr>
        <w:t>反映监管事业单位实施养老保险制度由单位实际缴纳的职业年金支出。</w:t>
      </w:r>
    </w:p>
    <w:p>
      <w:pPr>
        <w:spacing w:line="580" w:lineRule="exact"/>
        <w:ind w:firstLine="640" w:firstLineChars="200"/>
        <w:rPr>
          <w:rFonts w:ascii="仿宋_GB2312" w:eastAsia="仿宋_GB2312"/>
          <w:sz w:val="32"/>
          <w:szCs w:val="32"/>
        </w:rPr>
      </w:pPr>
      <w:r>
        <w:rPr>
          <w:rStyle w:val="8"/>
          <w:rFonts w:ascii="仿宋_GB2312" w:eastAsia="仿宋_GB2312"/>
          <w:b w:val="0"/>
          <w:bCs/>
          <w:sz w:val="32"/>
          <w:szCs w:val="32"/>
        </w:rPr>
        <w:t>11.</w:t>
      </w:r>
      <w:r>
        <w:rPr>
          <w:rStyle w:val="8"/>
          <w:rFonts w:hint="eastAsia" w:ascii="仿宋_GB2312" w:eastAsia="仿宋_GB2312"/>
          <w:b w:val="0"/>
          <w:bCs/>
          <w:sz w:val="32"/>
          <w:szCs w:val="32"/>
        </w:rPr>
        <w:t>社会保障和就业（类）抚恤（款）死亡抚恤（项）</w:t>
      </w:r>
      <w:r>
        <w:rPr>
          <w:rStyle w:val="8"/>
          <w:rFonts w:ascii="仿宋_GB2312" w:eastAsia="仿宋_GB2312"/>
          <w:b w:val="0"/>
          <w:bCs/>
          <w:sz w:val="32"/>
          <w:szCs w:val="32"/>
        </w:rPr>
        <w:t>:</w:t>
      </w:r>
      <w:r>
        <w:rPr>
          <w:rFonts w:hint="eastAsia" w:ascii="仿宋_GB2312" w:eastAsia="仿宋_GB2312"/>
          <w:sz w:val="32"/>
          <w:szCs w:val="32"/>
        </w:rPr>
        <w:t>反映按规定用于烈士和牺牲、病故人员家属的一次性和定期抚恤金以及丧葬补助费。</w:t>
      </w:r>
    </w:p>
    <w:p>
      <w:pPr>
        <w:spacing w:line="58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医疗卫生与计划生育支出</w:t>
      </w:r>
      <w:r>
        <w:rPr>
          <w:rStyle w:val="8"/>
          <w:rFonts w:hint="eastAsia" w:ascii="仿宋_GB2312" w:eastAsia="仿宋_GB2312"/>
          <w:b w:val="0"/>
          <w:bCs/>
          <w:sz w:val="32"/>
          <w:szCs w:val="32"/>
        </w:rPr>
        <w:t>（类）行政事业单位医疗（款）事业单位医疗（项）</w:t>
      </w:r>
      <w:r>
        <w:rPr>
          <w:rFonts w:hint="eastAsia" w:ascii="仿宋_GB2312" w:eastAsia="仿宋_GB2312"/>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住房保障支出</w:t>
      </w:r>
      <w:r>
        <w:rPr>
          <w:rFonts w:ascii="仿宋_GB2312" w:eastAsia="仿宋_GB2312"/>
          <w:sz w:val="32"/>
          <w:szCs w:val="32"/>
        </w:rPr>
        <w:t>(</w:t>
      </w:r>
      <w:r>
        <w:rPr>
          <w:rFonts w:hint="eastAsia" w:ascii="仿宋_GB2312" w:eastAsia="仿宋_GB2312"/>
          <w:sz w:val="32"/>
          <w:szCs w:val="32"/>
        </w:rPr>
        <w:t>类</w:t>
      </w:r>
      <w:r>
        <w:rPr>
          <w:rFonts w:ascii="仿宋_GB2312" w:eastAsia="仿宋_GB2312"/>
          <w:sz w:val="32"/>
          <w:szCs w:val="32"/>
        </w:rPr>
        <w:t xml:space="preserve">) </w:t>
      </w:r>
      <w:r>
        <w:rPr>
          <w:rFonts w:hint="eastAsia" w:ascii="仿宋_GB2312" w:eastAsia="仿宋_GB2312"/>
          <w:sz w:val="32"/>
          <w:szCs w:val="32"/>
        </w:rPr>
        <w:t>住房改革支出</w:t>
      </w:r>
      <w:r>
        <w:rPr>
          <w:rFonts w:ascii="仿宋_GB2312" w:eastAsia="仿宋_GB2312"/>
          <w:sz w:val="32"/>
          <w:szCs w:val="32"/>
        </w:rPr>
        <w:t>(</w:t>
      </w:r>
      <w:r>
        <w:rPr>
          <w:rFonts w:hint="eastAsia" w:ascii="仿宋_GB2312" w:eastAsia="仿宋_GB2312"/>
          <w:sz w:val="32"/>
          <w:szCs w:val="32"/>
        </w:rPr>
        <w:t>款</w:t>
      </w:r>
      <w:r>
        <w:rPr>
          <w:rFonts w:ascii="仿宋_GB2312" w:eastAsia="仿宋_GB2312"/>
          <w:sz w:val="32"/>
          <w:szCs w:val="32"/>
        </w:rPr>
        <w:t xml:space="preserve">) </w:t>
      </w:r>
      <w:r>
        <w:rPr>
          <w:rFonts w:hint="eastAsia" w:ascii="仿宋_GB2312" w:eastAsia="仿宋_GB2312"/>
          <w:sz w:val="32"/>
          <w:szCs w:val="32"/>
        </w:rPr>
        <w:t>住房公积金（项）：反映行政事业单位按人力资源和社会保障部、财政部规定的基本工资和津贴补贴以及规定比例为职工缴纳的住房公积金。</w:t>
      </w:r>
    </w:p>
    <w:p>
      <w:pPr>
        <w:spacing w:line="58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基本支出：指为保障机构正常运转、完成日常工作任务而发生的人员支出和公用支出。</w:t>
      </w:r>
    </w:p>
    <w:p>
      <w:pPr>
        <w:spacing w:line="58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1"/>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05"/>
    <w:rsid w:val="0001005B"/>
    <w:rsid w:val="00017F66"/>
    <w:rsid w:val="000453C4"/>
    <w:rsid w:val="00065558"/>
    <w:rsid w:val="000B2A3B"/>
    <w:rsid w:val="000C211A"/>
    <w:rsid w:val="000C2BBB"/>
    <w:rsid w:val="000C57A8"/>
    <w:rsid w:val="000C7431"/>
    <w:rsid w:val="000E1D0C"/>
    <w:rsid w:val="000F6E22"/>
    <w:rsid w:val="001018CB"/>
    <w:rsid w:val="001055DB"/>
    <w:rsid w:val="001165AA"/>
    <w:rsid w:val="00117045"/>
    <w:rsid w:val="00127BD2"/>
    <w:rsid w:val="00150DC6"/>
    <w:rsid w:val="00175348"/>
    <w:rsid w:val="001830FA"/>
    <w:rsid w:val="0019668A"/>
    <w:rsid w:val="001A4DF8"/>
    <w:rsid w:val="001A6DE1"/>
    <w:rsid w:val="001D24C2"/>
    <w:rsid w:val="001E1623"/>
    <w:rsid w:val="001F29E0"/>
    <w:rsid w:val="001F3E8A"/>
    <w:rsid w:val="002002B4"/>
    <w:rsid w:val="002017A4"/>
    <w:rsid w:val="002038B5"/>
    <w:rsid w:val="0021042D"/>
    <w:rsid w:val="00215890"/>
    <w:rsid w:val="00216915"/>
    <w:rsid w:val="00230647"/>
    <w:rsid w:val="00272246"/>
    <w:rsid w:val="00283F24"/>
    <w:rsid w:val="00286F83"/>
    <w:rsid w:val="002A7A1B"/>
    <w:rsid w:val="002C44C9"/>
    <w:rsid w:val="002E1890"/>
    <w:rsid w:val="002F04CB"/>
    <w:rsid w:val="00312990"/>
    <w:rsid w:val="00317FB5"/>
    <w:rsid w:val="00325DFB"/>
    <w:rsid w:val="00335AD8"/>
    <w:rsid w:val="00361E00"/>
    <w:rsid w:val="00361F11"/>
    <w:rsid w:val="003754D6"/>
    <w:rsid w:val="003D1C75"/>
    <w:rsid w:val="003E03C7"/>
    <w:rsid w:val="003E2E4B"/>
    <w:rsid w:val="003E33E9"/>
    <w:rsid w:val="003F7BC3"/>
    <w:rsid w:val="00405091"/>
    <w:rsid w:val="00406DDC"/>
    <w:rsid w:val="00413309"/>
    <w:rsid w:val="00430456"/>
    <w:rsid w:val="00431680"/>
    <w:rsid w:val="00433295"/>
    <w:rsid w:val="00435886"/>
    <w:rsid w:val="00437B19"/>
    <w:rsid w:val="004467CC"/>
    <w:rsid w:val="004479CA"/>
    <w:rsid w:val="004578F5"/>
    <w:rsid w:val="004673A6"/>
    <w:rsid w:val="00494208"/>
    <w:rsid w:val="004B02DA"/>
    <w:rsid w:val="004E1268"/>
    <w:rsid w:val="00522C6C"/>
    <w:rsid w:val="00536942"/>
    <w:rsid w:val="00552B93"/>
    <w:rsid w:val="0055574A"/>
    <w:rsid w:val="00565F1E"/>
    <w:rsid w:val="005A3E97"/>
    <w:rsid w:val="005B1E8D"/>
    <w:rsid w:val="005C0AF1"/>
    <w:rsid w:val="005E0778"/>
    <w:rsid w:val="005E175E"/>
    <w:rsid w:val="005F5E9C"/>
    <w:rsid w:val="00661586"/>
    <w:rsid w:val="006660C5"/>
    <w:rsid w:val="006954B6"/>
    <w:rsid w:val="006A25E9"/>
    <w:rsid w:val="006C0A5B"/>
    <w:rsid w:val="006E357B"/>
    <w:rsid w:val="007236F8"/>
    <w:rsid w:val="00754B6E"/>
    <w:rsid w:val="00763617"/>
    <w:rsid w:val="0076706D"/>
    <w:rsid w:val="00786C2A"/>
    <w:rsid w:val="007C558E"/>
    <w:rsid w:val="007C65AC"/>
    <w:rsid w:val="007E02D5"/>
    <w:rsid w:val="007F57FE"/>
    <w:rsid w:val="008072D9"/>
    <w:rsid w:val="00812D9B"/>
    <w:rsid w:val="00865B13"/>
    <w:rsid w:val="00877F95"/>
    <w:rsid w:val="00890F7E"/>
    <w:rsid w:val="00891D70"/>
    <w:rsid w:val="008A5074"/>
    <w:rsid w:val="008C50E3"/>
    <w:rsid w:val="008D55A7"/>
    <w:rsid w:val="008D60B1"/>
    <w:rsid w:val="008D6587"/>
    <w:rsid w:val="008F135A"/>
    <w:rsid w:val="00901224"/>
    <w:rsid w:val="00910677"/>
    <w:rsid w:val="00920621"/>
    <w:rsid w:val="00942AAB"/>
    <w:rsid w:val="00960A80"/>
    <w:rsid w:val="0096446B"/>
    <w:rsid w:val="00992DD9"/>
    <w:rsid w:val="009C2BC8"/>
    <w:rsid w:val="009D4515"/>
    <w:rsid w:val="009D65E3"/>
    <w:rsid w:val="009E0CFC"/>
    <w:rsid w:val="009E173A"/>
    <w:rsid w:val="00A07425"/>
    <w:rsid w:val="00A37857"/>
    <w:rsid w:val="00A7218C"/>
    <w:rsid w:val="00AA0BF0"/>
    <w:rsid w:val="00AC3BBE"/>
    <w:rsid w:val="00AC635C"/>
    <w:rsid w:val="00AC6472"/>
    <w:rsid w:val="00AE3CE7"/>
    <w:rsid w:val="00B26432"/>
    <w:rsid w:val="00B30B61"/>
    <w:rsid w:val="00B90EDE"/>
    <w:rsid w:val="00BA1B2E"/>
    <w:rsid w:val="00BB55E7"/>
    <w:rsid w:val="00BC5C42"/>
    <w:rsid w:val="00BE4941"/>
    <w:rsid w:val="00C029C7"/>
    <w:rsid w:val="00C45608"/>
    <w:rsid w:val="00C6541E"/>
    <w:rsid w:val="00C65B46"/>
    <w:rsid w:val="00C665D8"/>
    <w:rsid w:val="00C76E01"/>
    <w:rsid w:val="00CD124F"/>
    <w:rsid w:val="00CD1C48"/>
    <w:rsid w:val="00D07F88"/>
    <w:rsid w:val="00D56393"/>
    <w:rsid w:val="00D632D6"/>
    <w:rsid w:val="00D63490"/>
    <w:rsid w:val="00D70605"/>
    <w:rsid w:val="00D94B86"/>
    <w:rsid w:val="00DA19B6"/>
    <w:rsid w:val="00DD2335"/>
    <w:rsid w:val="00DD5E64"/>
    <w:rsid w:val="00E041A3"/>
    <w:rsid w:val="00E1319D"/>
    <w:rsid w:val="00E17196"/>
    <w:rsid w:val="00E244F3"/>
    <w:rsid w:val="00E254E9"/>
    <w:rsid w:val="00E26A47"/>
    <w:rsid w:val="00E4405C"/>
    <w:rsid w:val="00E8520E"/>
    <w:rsid w:val="00EA3251"/>
    <w:rsid w:val="00EB3899"/>
    <w:rsid w:val="00ED5322"/>
    <w:rsid w:val="00ED57F5"/>
    <w:rsid w:val="00EF41B1"/>
    <w:rsid w:val="00F05F7D"/>
    <w:rsid w:val="00F1665E"/>
    <w:rsid w:val="00F238E1"/>
    <w:rsid w:val="00F5372D"/>
    <w:rsid w:val="00F73F8B"/>
    <w:rsid w:val="00F74E43"/>
    <w:rsid w:val="00F80D21"/>
    <w:rsid w:val="00F822C4"/>
    <w:rsid w:val="00FA695F"/>
    <w:rsid w:val="00FB1D18"/>
    <w:rsid w:val="00FD55B0"/>
    <w:rsid w:val="448404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sz w:val="30"/>
    </w:rPr>
  </w:style>
  <w:style w:type="paragraph" w:styleId="3">
    <w:name w:val="Balloon Text"/>
    <w:basedOn w:val="1"/>
    <w:link w:val="14"/>
    <w:semiHidden/>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0">
    <w:name w:val="Body Text Char"/>
    <w:basedOn w:val="7"/>
    <w:link w:val="2"/>
    <w:locked/>
    <w:uiPriority w:val="99"/>
    <w:rPr>
      <w:rFonts w:ascii="仿宋_GB2312" w:hAnsi="Times New Roman" w:eastAsia="仿宋_GB2312" w:cs="Times New Roman"/>
      <w:sz w:val="24"/>
      <w:szCs w:val="24"/>
    </w:rPr>
  </w:style>
  <w:style w:type="paragraph" w:customStyle="1" w:styleId="11">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2">
    <w:name w:val="Char Char1 Char Char Char Char"/>
    <w:basedOn w:val="1"/>
    <w:uiPriority w:val="99"/>
    <w:pPr>
      <w:spacing w:line="240" w:lineRule="atLeast"/>
      <w:ind w:left="420" w:firstLine="420"/>
    </w:pPr>
    <w:rPr>
      <w:kern w:val="0"/>
      <w:szCs w:val="21"/>
    </w:rPr>
  </w:style>
  <w:style w:type="character" w:customStyle="1" w:styleId="13">
    <w:name w:val="Footer Char"/>
    <w:basedOn w:val="7"/>
    <w:link w:val="4"/>
    <w:semiHidden/>
    <w:locked/>
    <w:uiPriority w:val="99"/>
    <w:rPr>
      <w:rFonts w:ascii="Times New Roman" w:hAnsi="Times New Roman" w:cs="Times New Roman"/>
      <w:sz w:val="18"/>
      <w:szCs w:val="18"/>
    </w:rPr>
  </w:style>
  <w:style w:type="character" w:customStyle="1" w:styleId="14">
    <w:name w:val="Balloon Text Char"/>
    <w:basedOn w:val="7"/>
    <w:link w:val="3"/>
    <w:semiHidden/>
    <w:qFormat/>
    <w:locked/>
    <w:uiPriority w:val="99"/>
    <w:rPr>
      <w:rFonts w:ascii="Times New Roman" w:hAnsi="Times New Roman" w:cs="Times New Roman"/>
      <w:sz w:val="2"/>
    </w:rPr>
  </w:style>
  <w:style w:type="character" w:customStyle="1" w:styleId="15">
    <w:name w:val="Header Char"/>
    <w:basedOn w:val="7"/>
    <w:link w:val="5"/>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756</Words>
  <Characters>4312</Characters>
  <Lines>0</Lines>
  <Paragraphs>0</Paragraphs>
  <TotalTime>2502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2018-09-04T02:05:00Z</dcterms:created>
  <dc:creator>蒲俞洁</dc:creator>
  <cp:lastModifiedBy>彭飞</cp:lastModifiedBy>
  <cp:lastPrinted>2018-09-10T07:04:00Z</cp:lastPrinted>
  <dcterms:modified xsi:type="dcterms:W3CDTF">2022-03-28T09:40:06Z</dcterms:modified>
  <dc:title>广元市***</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FADF7D7F33294B91B35570A25A71ECF7</vt:lpwstr>
  </property>
</Properties>
</file>