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6" w:lineRule="exact"/>
        <w:jc w:val="center"/>
        <w:outlineLvl w:val="9"/>
        <w:rPr>
          <w:rFonts w:hint="eastAsia" w:ascii="方正小标宋简体" w:eastAsia="方正小标宋简体"/>
          <w:color w:val="000000"/>
          <w:sz w:val="72"/>
          <w:szCs w:val="72"/>
        </w:rPr>
      </w:pPr>
      <w:bookmarkStart w:id="0" w:name="_Toc15306267"/>
    </w:p>
    <w:p>
      <w:pPr>
        <w:pageBreakBefore w:val="0"/>
        <w:kinsoku/>
        <w:wordWrap/>
        <w:overflowPunct/>
        <w:topLinePunct w:val="0"/>
        <w:bidi w:val="0"/>
        <w:spacing w:line="576" w:lineRule="exact"/>
        <w:jc w:val="center"/>
        <w:outlineLvl w:val="9"/>
        <w:rPr>
          <w:rFonts w:hint="eastAsia" w:ascii="方正小标宋简体" w:eastAsia="方正小标宋简体"/>
          <w:color w:val="000000"/>
          <w:sz w:val="72"/>
          <w:szCs w:val="72"/>
        </w:rPr>
      </w:pPr>
    </w:p>
    <w:p>
      <w:pPr>
        <w:pageBreakBefore w:val="0"/>
        <w:kinsoku/>
        <w:wordWrap/>
        <w:overflowPunct/>
        <w:topLinePunct w:val="0"/>
        <w:bidi w:val="0"/>
        <w:spacing w:line="576" w:lineRule="exact"/>
        <w:jc w:val="center"/>
        <w:outlineLvl w:val="9"/>
        <w:rPr>
          <w:rFonts w:hint="eastAsia" w:ascii="方正小标宋简体" w:eastAsia="方正小标宋简体"/>
          <w:color w:val="000000"/>
          <w:sz w:val="72"/>
          <w:szCs w:val="72"/>
        </w:rPr>
      </w:pPr>
    </w:p>
    <w:p>
      <w:pPr>
        <w:pageBreakBefore w:val="0"/>
        <w:kinsoku/>
        <w:wordWrap/>
        <w:overflowPunct/>
        <w:topLinePunct w:val="0"/>
        <w:bidi w:val="0"/>
        <w:adjustRightInd w:val="0"/>
        <w:snapToGrid w:val="0"/>
        <w:spacing w:line="360" w:lineRule="auto"/>
        <w:jc w:val="center"/>
        <w:outlineLvl w:val="0"/>
        <w:rPr>
          <w:rFonts w:hint="eastAsia" w:ascii="方正黑体_GBK" w:hAnsi="方正黑体_GBK" w:eastAsia="方正黑体_GBK" w:cs="方正黑体_GBK"/>
          <w:color w:val="000000"/>
          <w:sz w:val="56"/>
          <w:szCs w:val="56"/>
        </w:rPr>
      </w:pPr>
      <w:bookmarkStart w:id="1" w:name="_Toc15377425"/>
      <w:bookmarkStart w:id="2" w:name="_Toc15378441"/>
      <w:bookmarkStart w:id="3" w:name="_Toc15396597"/>
      <w:bookmarkStart w:id="4" w:name="_Toc14925"/>
      <w:bookmarkStart w:id="5" w:name="_Toc15377193"/>
      <w:bookmarkStart w:id="6" w:name="_Toc15396475"/>
      <w:bookmarkStart w:id="7" w:name="_Toc9618"/>
      <w:r>
        <w:rPr>
          <w:rFonts w:hint="eastAsia" w:ascii="方正黑体_GBK" w:hAnsi="方正黑体_GBK" w:eastAsia="方正黑体_GBK" w:cs="方正黑体_GBK"/>
          <w:color w:val="000000"/>
          <w:sz w:val="56"/>
          <w:szCs w:val="56"/>
        </w:rPr>
        <w:t>2020年度</w:t>
      </w:r>
      <w:bookmarkEnd w:id="1"/>
      <w:bookmarkEnd w:id="2"/>
      <w:bookmarkEnd w:id="3"/>
      <w:bookmarkEnd w:id="4"/>
      <w:bookmarkEnd w:id="5"/>
      <w:bookmarkEnd w:id="6"/>
      <w:bookmarkEnd w:id="7"/>
    </w:p>
    <w:p>
      <w:pPr>
        <w:pageBreakBefore w:val="0"/>
        <w:kinsoku/>
        <w:wordWrap/>
        <w:overflowPunct/>
        <w:topLinePunct w:val="0"/>
        <w:bidi w:val="0"/>
        <w:adjustRightInd w:val="0"/>
        <w:snapToGrid w:val="0"/>
        <w:spacing w:line="360" w:lineRule="auto"/>
        <w:jc w:val="center"/>
        <w:outlineLvl w:val="0"/>
        <w:rPr>
          <w:rFonts w:hint="eastAsia" w:ascii="方正小标宋_GBK" w:hAnsi="方正小标宋_GBK" w:eastAsia="方正小标宋_GBK" w:cs="方正小标宋_GBK"/>
          <w:b w:val="0"/>
          <w:bCs/>
        </w:rPr>
      </w:pPr>
      <w:bookmarkStart w:id="8" w:name="_Toc15378442"/>
      <w:bookmarkStart w:id="9" w:name="_Toc15377194"/>
      <w:bookmarkStart w:id="10" w:name="_Toc32259"/>
      <w:bookmarkStart w:id="11" w:name="_Toc15396476"/>
      <w:bookmarkStart w:id="12" w:name="_Toc15377426"/>
      <w:bookmarkStart w:id="13" w:name="_Toc28866"/>
      <w:bookmarkStart w:id="14" w:name="_Toc15396598"/>
      <w:r>
        <w:rPr>
          <w:rFonts w:hint="eastAsia" w:ascii="方正黑体_GBK" w:hAnsi="方正黑体_GBK" w:eastAsia="方正黑体_GBK" w:cs="方正黑体_GBK"/>
          <w:color w:val="000000"/>
          <w:sz w:val="56"/>
          <w:szCs w:val="56"/>
        </w:rPr>
        <w:t>广元市</w:t>
      </w:r>
      <w:bookmarkEnd w:id="0"/>
      <w:bookmarkStart w:id="15" w:name="_Toc15306268"/>
      <w:r>
        <w:rPr>
          <w:rFonts w:hint="eastAsia" w:ascii="方正黑体_GBK" w:hAnsi="方正黑体_GBK" w:eastAsia="方正黑体_GBK" w:cs="方正黑体_GBK"/>
          <w:color w:val="000000"/>
          <w:sz w:val="56"/>
          <w:szCs w:val="56"/>
          <w:lang w:eastAsia="zh-CN"/>
        </w:rPr>
        <w:t>城市规划建设监察大队</w:t>
      </w:r>
      <w:bookmarkEnd w:id="8"/>
      <w:bookmarkEnd w:id="9"/>
      <w:bookmarkEnd w:id="10"/>
      <w:bookmarkEnd w:id="11"/>
      <w:bookmarkEnd w:id="12"/>
      <w:bookmarkEnd w:id="13"/>
      <w:bookmarkEnd w:id="14"/>
      <w:bookmarkEnd w:id="15"/>
    </w:p>
    <w:p>
      <w:pPr>
        <w:pageBreakBefore w:val="0"/>
        <w:kinsoku/>
        <w:wordWrap/>
        <w:overflowPunct/>
        <w:topLinePunct w:val="0"/>
        <w:bidi w:val="0"/>
        <w:adjustRightInd w:val="0"/>
        <w:snapToGrid w:val="0"/>
        <w:spacing w:line="360" w:lineRule="auto"/>
        <w:jc w:val="center"/>
        <w:outlineLvl w:val="0"/>
        <w:rPr>
          <w:rFonts w:hint="eastAsia" w:ascii="方正黑体_GBK" w:hAnsi="方正黑体_GBK" w:eastAsia="方正黑体_GBK" w:cs="方正黑体_GBK"/>
          <w:color w:val="000000"/>
          <w:sz w:val="56"/>
          <w:szCs w:val="56"/>
          <w:lang w:eastAsia="zh-CN"/>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方正黑体_GBK" w:hAnsi="方正黑体_GBK" w:eastAsia="方正黑体_GBK" w:cs="方正黑体_GBK"/>
          <w:color w:val="000000"/>
          <w:sz w:val="56"/>
          <w:szCs w:val="56"/>
          <w:lang w:eastAsia="zh-CN"/>
        </w:rPr>
        <w:t>单位决算</w:t>
      </w:r>
    </w:p>
    <w:p>
      <w:pPr>
        <w:keepNext w:val="0"/>
        <w:keepLines w:val="0"/>
        <w:pageBreakBefore w:val="0"/>
        <w:kinsoku/>
        <w:wordWrap/>
        <w:overflowPunct/>
        <w:topLinePunct w:val="0"/>
        <w:autoSpaceDE/>
        <w:autoSpaceDN/>
        <w:bidi w:val="0"/>
        <w:adjustRightInd/>
        <w:spacing w:before="0" w:beforeLines="0" w:after="0" w:afterLines="0" w:line="340" w:lineRule="exact"/>
        <w:ind w:left="0" w:leftChars="0" w:right="0" w:rightChars="0" w:firstLine="0" w:firstLineChars="0"/>
        <w:jc w:val="center"/>
        <w:textAlignment w:val="auto"/>
        <w:rPr>
          <w:rFonts w:ascii="宋体" w:hAnsi="宋体" w:eastAsia="宋体"/>
          <w:b/>
          <w:bCs/>
          <w:sz w:val="24"/>
          <w:szCs w:val="32"/>
        </w:rPr>
      </w:pPr>
      <w:bookmarkStart w:id="16" w:name="_Toc1703748301_WPSOffice_Type2"/>
      <w:r>
        <w:rPr>
          <w:rFonts w:ascii="宋体" w:hAnsi="宋体" w:eastAsia="宋体"/>
          <w:b/>
          <w:bCs/>
          <w:sz w:val="24"/>
          <w:szCs w:val="32"/>
        </w:rPr>
        <w:t>目</w:t>
      </w:r>
      <w:r>
        <w:rPr>
          <w:rFonts w:hint="eastAsia" w:ascii="宋体" w:hAnsi="宋体" w:eastAsia="宋体"/>
          <w:b/>
          <w:bCs/>
          <w:sz w:val="24"/>
          <w:szCs w:val="32"/>
          <w:lang w:val="en-US" w:eastAsia="zh-CN"/>
        </w:rPr>
        <w:t xml:space="preserve"> </w:t>
      </w:r>
      <w:r>
        <w:rPr>
          <w:rFonts w:ascii="宋体" w:hAnsi="宋体" w:eastAsia="宋体"/>
          <w:b/>
          <w:bCs/>
          <w:sz w:val="24"/>
          <w:szCs w:val="32"/>
        </w:rPr>
        <w:t>录</w:t>
      </w:r>
      <w:bookmarkStart w:id="288" w:name="_GoBack"/>
      <w:bookmarkEnd w:id="288"/>
    </w:p>
    <w:p>
      <w:pPr>
        <w:pStyle w:val="23"/>
        <w:keepNext w:val="0"/>
        <w:keepLines w:val="0"/>
        <w:pageBreakBefore w:val="0"/>
        <w:tabs>
          <w:tab w:val="right" w:leader="dot" w:pos="8306"/>
        </w:tabs>
        <w:kinsoku/>
        <w:wordWrap/>
        <w:overflowPunct/>
        <w:topLinePunct w:val="0"/>
        <w:autoSpaceDE/>
        <w:autoSpaceDN/>
        <w:bidi w:val="0"/>
        <w:adjustRightInd/>
        <w:spacing w:line="340" w:lineRule="exact"/>
        <w:textAlignment w:val="auto"/>
      </w:pPr>
      <w:r>
        <w:rPr>
          <w:b/>
          <w:bCs/>
        </w:rPr>
        <w:fldChar w:fldCharType="begin"/>
      </w:r>
      <w:r>
        <w:instrText xml:space="preserve"> HYPERLINK \l _Toc2102764330_WPSOffice_Level1 </w:instrText>
      </w:r>
      <w:r>
        <w:rPr>
          <w:b/>
          <w:bCs/>
        </w:rPr>
        <w:fldChar w:fldCharType="separate"/>
      </w:r>
      <w:r>
        <w:rPr>
          <w:rFonts w:hint="eastAsia" w:ascii="方正小标宋_GBK" w:hAnsi="方正小标宋_GBK" w:eastAsia="方正小标宋_GBK" w:cs="方正小标宋_GBK"/>
          <w:b/>
          <w:bCs/>
        </w:rPr>
        <w:t>第一部分 部门概况</w:t>
      </w:r>
      <w:r>
        <w:rPr>
          <w:b/>
          <w:bCs/>
        </w:rPr>
        <w:tab/>
      </w:r>
      <w:bookmarkStart w:id="17" w:name="_Toc2102764330_WPSOffice_Level1Page"/>
      <w:r>
        <w:rPr>
          <w:b/>
          <w:bCs/>
        </w:rPr>
        <w:t>1</w:t>
      </w:r>
      <w:bookmarkEnd w:id="17"/>
      <w:r>
        <w:rPr>
          <w:b/>
          <w:bCs/>
        </w:rPr>
        <w:fldChar w:fldCharType="end"/>
      </w:r>
    </w:p>
    <w:p>
      <w:pPr>
        <w:pStyle w:val="19"/>
        <w:keepNext w:val="0"/>
        <w:keepLines w:val="0"/>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_Toc1893358987_WPSOffice_Level2 </w:instrText>
      </w:r>
      <w:r>
        <w:fldChar w:fldCharType="separate"/>
      </w:r>
      <w:r>
        <w:rPr>
          <w:rFonts w:hint="eastAsia" w:ascii="黑体" w:hAnsi="黑体" w:eastAsia="黑体" w:cs="黑体"/>
        </w:rPr>
        <w:t>一、单位概况</w:t>
      </w:r>
      <w:r>
        <w:tab/>
      </w:r>
      <w:bookmarkStart w:id="18" w:name="_Toc1893358987_WPSOffice_Level2Page"/>
      <w:r>
        <w:t>1</w:t>
      </w:r>
      <w:bookmarkEnd w:id="18"/>
      <w:r>
        <w:fldChar w:fldCharType="end"/>
      </w:r>
    </w:p>
    <w:p>
      <w:pPr>
        <w:pStyle w:val="23"/>
        <w:keepNext w:val="0"/>
        <w:keepLines w:val="0"/>
        <w:pageBreakBefore w:val="0"/>
        <w:tabs>
          <w:tab w:val="right" w:leader="dot" w:pos="8306"/>
        </w:tabs>
        <w:kinsoku/>
        <w:wordWrap/>
        <w:overflowPunct/>
        <w:topLinePunct w:val="0"/>
        <w:autoSpaceDE/>
        <w:autoSpaceDN/>
        <w:bidi w:val="0"/>
        <w:adjustRightInd/>
        <w:spacing w:line="340" w:lineRule="exact"/>
        <w:textAlignment w:val="auto"/>
      </w:pPr>
      <w:r>
        <w:rPr>
          <w:b/>
          <w:bCs/>
        </w:rPr>
        <w:fldChar w:fldCharType="begin"/>
      </w:r>
      <w:r>
        <w:instrText xml:space="preserve"> HYPERLINK \l _Toc1893358987_WPSOffice_Level1 </w:instrText>
      </w:r>
      <w:r>
        <w:rPr>
          <w:b/>
          <w:bCs/>
        </w:rPr>
        <w:fldChar w:fldCharType="separate"/>
      </w:r>
      <w:r>
        <w:rPr>
          <w:rFonts w:hint="eastAsia" w:ascii="黑体" w:hAnsi="Times New Roman" w:eastAsia="黑体" w:cs="Times New Roman"/>
          <w:b/>
          <w:bCs/>
        </w:rPr>
        <w:t>第二部分 2020年度部门决算情况说明</w:t>
      </w:r>
      <w:r>
        <w:rPr>
          <w:b/>
          <w:bCs/>
        </w:rPr>
        <w:tab/>
      </w:r>
      <w:bookmarkStart w:id="19" w:name="_Toc1893358987_WPSOffice_Level1Page"/>
      <w:r>
        <w:rPr>
          <w:b/>
          <w:bCs/>
        </w:rPr>
        <w:t>3</w:t>
      </w:r>
      <w:bookmarkEnd w:id="19"/>
      <w:r>
        <w:rPr>
          <w:b/>
          <w:bCs/>
        </w:rPr>
        <w:fldChar w:fldCharType="end"/>
      </w:r>
    </w:p>
    <w:p>
      <w:pPr>
        <w:pStyle w:val="19"/>
        <w:keepNext w:val="0"/>
        <w:keepLines w:val="0"/>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_Toc44484144_WPSOffice_Level2 </w:instrText>
      </w:r>
      <w:r>
        <w:fldChar w:fldCharType="separate"/>
      </w:r>
      <w:r>
        <w:rPr>
          <w:rFonts w:hint="default" w:ascii="黑体" w:hAnsi="Cambria" w:eastAsia="黑体" w:cs="Times New Roman"/>
        </w:rPr>
        <w:t xml:space="preserve">一、 </w:t>
      </w:r>
      <w:r>
        <w:rPr>
          <w:rFonts w:hint="eastAsia" w:ascii="黑体" w:hAnsi="Times New Roman" w:eastAsia="黑体" w:cs="Times New Roman"/>
        </w:rPr>
        <w:t>收</w:t>
      </w:r>
      <w:r>
        <w:rPr>
          <w:rFonts w:hint="eastAsia" w:ascii="黑体" w:hAnsi="Cambria" w:eastAsia="黑体" w:cs="Times New Roman"/>
        </w:rPr>
        <w:t>入支出决算总体情况说明</w:t>
      </w:r>
      <w:r>
        <w:tab/>
      </w:r>
      <w:bookmarkStart w:id="20" w:name="_Toc44484144_WPSOffice_Level2Page"/>
      <w:r>
        <w:t>3</w:t>
      </w:r>
      <w:bookmarkEnd w:id="20"/>
      <w:r>
        <w:fldChar w:fldCharType="end"/>
      </w:r>
    </w:p>
    <w:p>
      <w:pPr>
        <w:pStyle w:val="19"/>
        <w:keepNext w:val="0"/>
        <w:keepLines w:val="0"/>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_Toc151919570_WPSOffice_Level2 </w:instrText>
      </w:r>
      <w:r>
        <w:fldChar w:fldCharType="separate"/>
      </w:r>
      <w:r>
        <w:rPr>
          <w:rFonts w:hint="default" w:ascii="黑体" w:hAnsi="Cambria" w:eastAsia="黑体" w:cs="Times New Roman"/>
        </w:rPr>
        <w:t xml:space="preserve">二、 </w:t>
      </w:r>
      <w:r>
        <w:rPr>
          <w:rFonts w:hint="eastAsia" w:ascii="黑体" w:hAnsi="Times New Roman" w:eastAsia="黑体" w:cs="Times New Roman"/>
        </w:rPr>
        <w:t>收</w:t>
      </w:r>
      <w:r>
        <w:rPr>
          <w:rFonts w:hint="eastAsia" w:ascii="黑体" w:hAnsi="Cambria" w:eastAsia="黑体" w:cs="Times New Roman"/>
        </w:rPr>
        <w:t>入决算情况说明</w:t>
      </w:r>
      <w:r>
        <w:tab/>
      </w:r>
      <w:bookmarkStart w:id="21" w:name="_Toc151919570_WPSOffice_Level2Page"/>
      <w:r>
        <w:t>3</w:t>
      </w:r>
      <w:bookmarkEnd w:id="21"/>
      <w:r>
        <w:fldChar w:fldCharType="end"/>
      </w:r>
    </w:p>
    <w:p>
      <w:pPr>
        <w:pStyle w:val="19"/>
        <w:keepNext w:val="0"/>
        <w:keepLines w:val="0"/>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_Toc1273193453_WPSOffice_Level2 </w:instrText>
      </w:r>
      <w:r>
        <w:fldChar w:fldCharType="separate"/>
      </w:r>
      <w:r>
        <w:rPr>
          <w:rFonts w:hint="default" w:ascii="黑体" w:hAnsi="Cambria" w:eastAsia="黑体" w:cs="Times New Roman"/>
        </w:rPr>
        <w:t xml:space="preserve">三、 </w:t>
      </w:r>
      <w:r>
        <w:rPr>
          <w:rFonts w:hint="eastAsia" w:ascii="黑体" w:hAnsi="Times New Roman" w:eastAsia="黑体" w:cs="Times New Roman"/>
        </w:rPr>
        <w:t>支</w:t>
      </w:r>
      <w:r>
        <w:rPr>
          <w:rFonts w:hint="eastAsia" w:ascii="黑体" w:hAnsi="Cambria" w:eastAsia="黑体" w:cs="Times New Roman"/>
        </w:rPr>
        <w:t>出决算情况说明</w:t>
      </w:r>
      <w:r>
        <w:tab/>
      </w:r>
      <w:bookmarkStart w:id="22" w:name="_Toc1273193453_WPSOffice_Level2Page"/>
      <w:r>
        <w:t>3</w:t>
      </w:r>
      <w:bookmarkEnd w:id="22"/>
      <w:r>
        <w:fldChar w:fldCharType="end"/>
      </w:r>
    </w:p>
    <w:p>
      <w:pPr>
        <w:pStyle w:val="19"/>
        <w:keepNext w:val="0"/>
        <w:keepLines w:val="0"/>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_Toc779371877_WPSOffice_Level2 </w:instrText>
      </w:r>
      <w:r>
        <w:fldChar w:fldCharType="separate"/>
      </w:r>
      <w:r>
        <w:rPr>
          <w:rFonts w:hint="eastAsia" w:ascii="黑体" w:hAnsi="Times New Roman" w:eastAsia="黑体" w:cs="Times New Roman"/>
        </w:rPr>
        <w:t>四、财</w:t>
      </w:r>
      <w:r>
        <w:rPr>
          <w:rFonts w:hint="eastAsia" w:ascii="黑体" w:hAnsi="Cambria" w:eastAsia="黑体" w:cs="Times New Roman"/>
        </w:rPr>
        <w:t>政拨款收入支出决算总体情况说明</w:t>
      </w:r>
      <w:r>
        <w:tab/>
      </w:r>
      <w:bookmarkStart w:id="23" w:name="_Toc779371877_WPSOffice_Level2Page"/>
      <w:r>
        <w:t>4</w:t>
      </w:r>
      <w:bookmarkEnd w:id="23"/>
      <w:r>
        <w:fldChar w:fldCharType="end"/>
      </w:r>
    </w:p>
    <w:p>
      <w:pPr>
        <w:pStyle w:val="19"/>
        <w:keepNext w:val="0"/>
        <w:keepLines w:val="0"/>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_Toc1051945103_WPSOffice_Level2 </w:instrText>
      </w:r>
      <w:r>
        <w:fldChar w:fldCharType="separate"/>
      </w:r>
      <w:r>
        <w:rPr>
          <w:rFonts w:hint="eastAsia" w:ascii="黑体" w:hAnsi="Times New Roman" w:eastAsia="黑体" w:cs="Times New Roman"/>
        </w:rPr>
        <w:t>五、一</w:t>
      </w:r>
      <w:r>
        <w:rPr>
          <w:rFonts w:hint="eastAsia" w:ascii="黑体" w:hAnsi="Cambria" w:eastAsia="黑体" w:cs="Times New Roman"/>
        </w:rPr>
        <w:t>般公共预算财政拨款支出决算情况说明</w:t>
      </w:r>
      <w:r>
        <w:tab/>
      </w:r>
      <w:bookmarkStart w:id="24" w:name="_Toc1051945103_WPSOffice_Level2Page"/>
      <w:r>
        <w:t>4</w:t>
      </w:r>
      <w:bookmarkEnd w:id="24"/>
      <w:r>
        <w:fldChar w:fldCharType="end"/>
      </w:r>
    </w:p>
    <w:p>
      <w:pPr>
        <w:pStyle w:val="19"/>
        <w:keepNext w:val="0"/>
        <w:keepLines w:val="0"/>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_Toc153685097_WPSOffice_Level2 </w:instrText>
      </w:r>
      <w:r>
        <w:fldChar w:fldCharType="separate"/>
      </w:r>
      <w:r>
        <w:rPr>
          <w:rFonts w:hint="eastAsia" w:ascii="黑体" w:hAnsi="Times New Roman" w:eastAsia="黑体" w:cs="Times New Roman"/>
        </w:rPr>
        <w:t>六、一</w:t>
      </w:r>
      <w:r>
        <w:rPr>
          <w:rFonts w:hint="eastAsia" w:ascii="黑体" w:hAnsi="Cambria" w:eastAsia="黑体" w:cs="Times New Roman"/>
        </w:rPr>
        <w:t>般公共预算财政拨款基本支出决算情况说明</w:t>
      </w:r>
      <w:r>
        <w:tab/>
      </w:r>
      <w:bookmarkStart w:id="25" w:name="_Toc153685097_WPSOffice_Level2Page"/>
      <w:r>
        <w:t>6</w:t>
      </w:r>
      <w:bookmarkEnd w:id="25"/>
      <w:r>
        <w:fldChar w:fldCharType="end"/>
      </w:r>
    </w:p>
    <w:p>
      <w:pPr>
        <w:pStyle w:val="19"/>
        <w:keepNext w:val="0"/>
        <w:keepLines w:val="0"/>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_Toc1094101161_WPSOffice_Level2 </w:instrText>
      </w:r>
      <w:r>
        <w:fldChar w:fldCharType="separate"/>
      </w:r>
      <w:r>
        <w:rPr>
          <w:rFonts w:hint="eastAsia" w:ascii="黑体" w:hAnsi="Times New Roman" w:eastAsia="黑体" w:cs="Times New Roman"/>
        </w:rPr>
        <w:t>七、</w:t>
      </w:r>
      <w:r>
        <w:rPr>
          <w:rFonts w:hint="eastAsia" w:ascii="黑体" w:hAnsi="Cambria" w:eastAsia="黑体" w:cs="Times New Roman"/>
        </w:rPr>
        <w:t>“三公”经费财政拨款支出决算情况说明</w:t>
      </w:r>
      <w:r>
        <w:tab/>
      </w:r>
      <w:bookmarkStart w:id="26" w:name="_Toc1094101161_WPSOffice_Level2Page"/>
      <w:r>
        <w:t>7</w:t>
      </w:r>
      <w:bookmarkEnd w:id="26"/>
      <w:r>
        <w:fldChar w:fldCharType="end"/>
      </w:r>
    </w:p>
    <w:p>
      <w:pPr>
        <w:pStyle w:val="19"/>
        <w:keepNext w:val="0"/>
        <w:keepLines w:val="0"/>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_Toc2099186723_WPSOffice_Level2 </w:instrText>
      </w:r>
      <w:r>
        <w:fldChar w:fldCharType="separate"/>
      </w:r>
      <w:r>
        <w:rPr>
          <w:rFonts w:hint="eastAsia" w:ascii="黑体" w:hAnsi="Times New Roman" w:eastAsia="黑体" w:cs="Times New Roman"/>
        </w:rPr>
        <w:t>八、</w:t>
      </w:r>
      <w:r>
        <w:rPr>
          <w:rFonts w:hint="eastAsia" w:ascii="黑体" w:hAnsi="Cambria" w:eastAsia="黑体" w:cs="Times New Roman"/>
        </w:rPr>
        <w:t>政府性基金预算支出决算情况说明</w:t>
      </w:r>
      <w:r>
        <w:tab/>
      </w:r>
      <w:bookmarkStart w:id="27" w:name="_Toc2099186723_WPSOffice_Level2Page"/>
      <w:r>
        <w:t>7</w:t>
      </w:r>
      <w:bookmarkEnd w:id="27"/>
      <w:r>
        <w:fldChar w:fldCharType="end"/>
      </w:r>
    </w:p>
    <w:p>
      <w:pPr>
        <w:pStyle w:val="19"/>
        <w:keepNext w:val="0"/>
        <w:keepLines w:val="0"/>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_Toc1818473333_WPSOffice_Level2 </w:instrText>
      </w:r>
      <w:r>
        <w:fldChar w:fldCharType="separate"/>
      </w:r>
      <w:r>
        <w:rPr>
          <w:rFonts w:hint="eastAsia" w:ascii="黑体" w:hAnsi="Cambria" w:eastAsia="黑体" w:cs="Times New Roman"/>
        </w:rPr>
        <w:t>九、 国有资本经营预算支出决算情况说明</w:t>
      </w:r>
      <w:r>
        <w:tab/>
      </w:r>
      <w:bookmarkStart w:id="28" w:name="_Toc1818473333_WPSOffice_Level2Page"/>
      <w:r>
        <w:t>7</w:t>
      </w:r>
      <w:bookmarkEnd w:id="28"/>
      <w:r>
        <w:fldChar w:fldCharType="end"/>
      </w:r>
    </w:p>
    <w:p>
      <w:pPr>
        <w:pStyle w:val="19"/>
        <w:keepNext w:val="0"/>
        <w:keepLines w:val="0"/>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_Toc510069043_WPSOffice_Level2 </w:instrText>
      </w:r>
      <w:r>
        <w:fldChar w:fldCharType="separate"/>
      </w:r>
      <w:r>
        <w:rPr>
          <w:rFonts w:hint="eastAsia" w:ascii="黑体" w:hAnsi="Times New Roman" w:eastAsia="黑体" w:cs="Times New Roman"/>
        </w:rPr>
        <w:t>十</w:t>
      </w:r>
      <w:r>
        <w:rPr>
          <w:rFonts w:hint="eastAsia" w:ascii="黑体" w:hAnsi="Cambria" w:eastAsia="黑体" w:cs="Times New Roman"/>
        </w:rPr>
        <w:t>、其他重要事项的情况说明</w:t>
      </w:r>
      <w:r>
        <w:tab/>
      </w:r>
      <w:bookmarkStart w:id="29" w:name="_Toc510069043_WPSOffice_Level2Page"/>
      <w:r>
        <w:t>7</w:t>
      </w:r>
      <w:bookmarkEnd w:id="29"/>
      <w:r>
        <w:fldChar w:fldCharType="end"/>
      </w:r>
    </w:p>
    <w:p>
      <w:pPr>
        <w:pStyle w:val="23"/>
        <w:keepNext w:val="0"/>
        <w:keepLines w:val="0"/>
        <w:pageBreakBefore w:val="0"/>
        <w:tabs>
          <w:tab w:val="right" w:leader="dot" w:pos="8306"/>
        </w:tabs>
        <w:kinsoku/>
        <w:wordWrap/>
        <w:overflowPunct/>
        <w:topLinePunct w:val="0"/>
        <w:autoSpaceDE/>
        <w:autoSpaceDN/>
        <w:bidi w:val="0"/>
        <w:adjustRightInd/>
        <w:spacing w:line="340" w:lineRule="exact"/>
        <w:textAlignment w:val="auto"/>
      </w:pPr>
      <w:r>
        <w:rPr>
          <w:b/>
          <w:bCs/>
        </w:rPr>
        <w:fldChar w:fldCharType="begin"/>
      </w:r>
      <w:r>
        <w:instrText xml:space="preserve"> HYPERLINK \l _Toc44484144_WPSOffice_Level1 </w:instrText>
      </w:r>
      <w:r>
        <w:rPr>
          <w:b/>
          <w:bCs/>
        </w:rPr>
        <w:fldChar w:fldCharType="separate"/>
      </w:r>
      <w:r>
        <w:rPr>
          <w:rFonts w:hint="eastAsia" w:ascii="黑体" w:hAnsi="Times New Roman" w:eastAsia="黑体" w:cs="Times New Roman"/>
          <w:b/>
          <w:bCs/>
        </w:rPr>
        <w:t>第三部分 名词解释</w:t>
      </w:r>
      <w:r>
        <w:rPr>
          <w:b/>
          <w:bCs/>
        </w:rPr>
        <w:tab/>
      </w:r>
      <w:bookmarkStart w:id="30" w:name="_Toc44484144_WPSOffice_Level1Page"/>
      <w:r>
        <w:rPr>
          <w:b/>
          <w:bCs/>
        </w:rPr>
        <w:t>12</w:t>
      </w:r>
      <w:bookmarkEnd w:id="30"/>
      <w:r>
        <w:rPr>
          <w:b/>
          <w:bCs/>
        </w:rPr>
        <w:fldChar w:fldCharType="end"/>
      </w:r>
    </w:p>
    <w:p>
      <w:pPr>
        <w:pStyle w:val="23"/>
        <w:keepNext w:val="0"/>
        <w:keepLines w:val="0"/>
        <w:pageBreakBefore w:val="0"/>
        <w:tabs>
          <w:tab w:val="right" w:leader="dot" w:pos="8306"/>
        </w:tabs>
        <w:kinsoku/>
        <w:wordWrap/>
        <w:overflowPunct/>
        <w:topLinePunct w:val="0"/>
        <w:autoSpaceDE/>
        <w:autoSpaceDN/>
        <w:bidi w:val="0"/>
        <w:adjustRightInd/>
        <w:spacing w:line="340" w:lineRule="exact"/>
        <w:textAlignment w:val="auto"/>
      </w:pPr>
      <w:r>
        <w:rPr>
          <w:b/>
          <w:bCs/>
        </w:rPr>
        <w:fldChar w:fldCharType="begin"/>
      </w:r>
      <w:r>
        <w:instrText xml:space="preserve"> HYPERLINK \l _Toc151919570_WPSOffice_Level1 </w:instrText>
      </w:r>
      <w:r>
        <w:rPr>
          <w:b/>
          <w:bCs/>
        </w:rPr>
        <w:fldChar w:fldCharType="separate"/>
      </w:r>
      <w:r>
        <w:rPr>
          <w:rFonts w:hint="eastAsia" w:ascii="黑体" w:hAnsi="Times New Roman" w:eastAsia="黑体" w:cs="Times New Roman"/>
          <w:b/>
          <w:bCs/>
        </w:rPr>
        <w:t>第四部分 附件</w:t>
      </w:r>
      <w:r>
        <w:rPr>
          <w:b/>
          <w:bCs/>
        </w:rPr>
        <w:tab/>
      </w:r>
      <w:bookmarkStart w:id="31" w:name="_Toc151919570_WPSOffice_Level1Page"/>
      <w:r>
        <w:rPr>
          <w:b/>
          <w:bCs/>
        </w:rPr>
        <w:t>14</w:t>
      </w:r>
      <w:bookmarkEnd w:id="31"/>
      <w:r>
        <w:rPr>
          <w:b/>
          <w:bCs/>
        </w:rPr>
        <w:fldChar w:fldCharType="end"/>
      </w:r>
    </w:p>
    <w:p>
      <w:pPr>
        <w:pStyle w:val="19"/>
        <w:keepNext w:val="0"/>
        <w:keepLines w:val="0"/>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_Toc683334304_WPSOffice_Level2 </w:instrText>
      </w:r>
      <w:r>
        <w:fldChar w:fldCharType="separate"/>
      </w:r>
      <w:r>
        <w:rPr>
          <w:rFonts w:hint="eastAsia" w:ascii="方正小标宋_GBK" w:hAnsi="方正小标宋_GBK" w:eastAsia="方正小标宋_GBK" w:cs="方正小标宋_GBK"/>
          <w:lang w:eastAsia="zh-CN"/>
        </w:rPr>
        <w:t>附件</w:t>
      </w:r>
      <w:r>
        <w:rPr>
          <w:rFonts w:hint="eastAsia" w:ascii="方正小标宋_GBK" w:hAnsi="方正小标宋_GBK" w:eastAsia="方正小标宋_GBK" w:cs="方正小标宋_GBK"/>
          <w:lang w:val="en-US" w:eastAsia="zh-CN"/>
        </w:rPr>
        <w:t>1</w:t>
      </w:r>
      <w:r>
        <w:tab/>
      </w:r>
      <w:bookmarkStart w:id="32" w:name="_Toc683334304_WPSOffice_Level2Page"/>
      <w:r>
        <w:t>14</w:t>
      </w:r>
      <w:bookmarkEnd w:id="32"/>
      <w:r>
        <w:fldChar w:fldCharType="end"/>
      </w:r>
    </w:p>
    <w:p>
      <w:pPr>
        <w:pStyle w:val="19"/>
        <w:keepNext w:val="0"/>
        <w:keepLines w:val="0"/>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_Toc1744076825_WPSOffice_Level2 </w:instrText>
      </w:r>
      <w:r>
        <w:fldChar w:fldCharType="separate"/>
      </w:r>
      <w:r>
        <w:rPr>
          <w:rFonts w:hint="eastAsia" w:ascii="方正小标宋_GBK" w:hAnsi="方正小标宋_GBK" w:eastAsia="方正小标宋_GBK" w:cs="方正小标宋_GBK"/>
          <w:lang w:val="en-US" w:eastAsia="zh-CN"/>
        </w:rPr>
        <w:t>附件2</w:t>
      </w:r>
      <w:r>
        <w:tab/>
      </w:r>
      <w:bookmarkStart w:id="33" w:name="_Toc1744076825_WPSOffice_Level2Page"/>
      <w:r>
        <w:t>17</w:t>
      </w:r>
      <w:bookmarkEnd w:id="33"/>
      <w:r>
        <w:fldChar w:fldCharType="end"/>
      </w:r>
    </w:p>
    <w:p>
      <w:pPr>
        <w:pStyle w:val="23"/>
        <w:pageBreakBefore w:val="0"/>
        <w:tabs>
          <w:tab w:val="right" w:leader="dot" w:pos="8306"/>
        </w:tabs>
        <w:kinsoku/>
        <w:wordWrap/>
        <w:overflowPunct/>
        <w:topLinePunct w:val="0"/>
        <w:autoSpaceDE/>
        <w:autoSpaceDN/>
        <w:bidi w:val="0"/>
        <w:adjustRightInd/>
        <w:spacing w:line="340" w:lineRule="exact"/>
        <w:textAlignment w:val="auto"/>
      </w:pPr>
      <w:r>
        <w:rPr>
          <w:b/>
          <w:bCs/>
        </w:rPr>
        <w:fldChar w:fldCharType="begin"/>
      </w:r>
      <w:r>
        <w:instrText xml:space="preserve"> HYPERLINK \l _Toc1273193453_WPSOffice_Level1 </w:instrText>
      </w:r>
      <w:r>
        <w:rPr>
          <w:b/>
          <w:bCs/>
        </w:rPr>
        <w:fldChar w:fldCharType="separate"/>
      </w:r>
      <w:r>
        <w:rPr>
          <w:rFonts w:hint="eastAsia" w:ascii="黑体" w:hAnsi="Times New Roman" w:eastAsia="黑体" w:cs="Times New Roman"/>
          <w:b/>
          <w:bCs/>
        </w:rPr>
        <w:t>第五部分 附表</w:t>
      </w:r>
      <w:r>
        <w:rPr>
          <w:b/>
          <w:bCs/>
        </w:rPr>
        <w:tab/>
      </w:r>
      <w:bookmarkStart w:id="34" w:name="_Toc1273193453_WPSOffice_Level1Page"/>
      <w:r>
        <w:rPr>
          <w:b/>
          <w:bCs/>
        </w:rPr>
        <w:t>22</w:t>
      </w:r>
      <w:bookmarkEnd w:id="34"/>
      <w:r>
        <w:rPr>
          <w:b/>
          <w:bCs/>
        </w:rP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_Toc1394837573_WPSOffice_Level2 </w:instrText>
      </w:r>
      <w:r>
        <w:fldChar w:fldCharType="separate"/>
      </w:r>
      <w:r>
        <w:rPr>
          <w:rFonts w:hint="eastAsia" w:ascii="仿宋" w:hAnsi="Cambria" w:eastAsia="仿宋" w:cs="Times New Roman"/>
        </w:rPr>
        <w:t>一、收入支出决算总表</w:t>
      </w:r>
      <w:r>
        <w:tab/>
      </w:r>
      <w:bookmarkStart w:id="35" w:name="_Toc1394837573_WPSOffice_Level2Page"/>
      <w:r>
        <w:t>22</w:t>
      </w:r>
      <w:bookmarkEnd w:id="35"/>
      <w: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_Toc1123535363_WPSOffice_Level2 </w:instrText>
      </w:r>
      <w:r>
        <w:fldChar w:fldCharType="separate"/>
      </w:r>
      <w:r>
        <w:rPr>
          <w:rFonts w:hint="eastAsia" w:ascii="仿宋" w:hAnsi="Cambria" w:eastAsia="仿宋" w:cs="Times New Roman"/>
        </w:rPr>
        <w:t>二、收入决算表</w:t>
      </w:r>
      <w:r>
        <w:tab/>
      </w:r>
      <w:bookmarkStart w:id="36" w:name="_Toc1123535363_WPSOffice_Level2Page"/>
      <w:r>
        <w:t>22</w:t>
      </w:r>
      <w:bookmarkEnd w:id="36"/>
      <w: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_Toc1057411131_WPSOffice_Level2 </w:instrText>
      </w:r>
      <w:r>
        <w:fldChar w:fldCharType="separate"/>
      </w:r>
      <w:r>
        <w:rPr>
          <w:rFonts w:hint="eastAsia" w:ascii="仿宋" w:hAnsi="Cambria" w:eastAsia="仿宋" w:cs="Times New Roman"/>
        </w:rPr>
        <w:t>三、支出决算表</w:t>
      </w:r>
      <w:r>
        <w:tab/>
      </w:r>
      <w:bookmarkStart w:id="37" w:name="_Toc1057411131_WPSOffice_Level2Page"/>
      <w:r>
        <w:t>22</w:t>
      </w:r>
      <w:bookmarkEnd w:id="37"/>
      <w: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_Toc520547378_WPSOffice_Level2 </w:instrText>
      </w:r>
      <w:r>
        <w:fldChar w:fldCharType="separate"/>
      </w:r>
      <w:r>
        <w:rPr>
          <w:rFonts w:hint="eastAsia" w:ascii="仿宋" w:hAnsi="Cambria" w:eastAsia="仿宋" w:cs="Times New Roman"/>
        </w:rPr>
        <w:t>四、财政拨款收入支出决算总表</w:t>
      </w:r>
      <w:r>
        <w:tab/>
      </w:r>
      <w:bookmarkStart w:id="38" w:name="_Toc520547378_WPSOffice_Level2Page"/>
      <w:r>
        <w:t>22</w:t>
      </w:r>
      <w:bookmarkEnd w:id="38"/>
      <w: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_Toc1902907240_WPSOffice_Level2 </w:instrText>
      </w:r>
      <w:r>
        <w:fldChar w:fldCharType="separate"/>
      </w:r>
      <w:r>
        <w:rPr>
          <w:rFonts w:hint="eastAsia" w:ascii="仿宋" w:hAnsi="Cambria" w:eastAsia="仿宋" w:cs="Times New Roman"/>
        </w:rPr>
        <w:t>五、财政拨款支出决算明细表</w:t>
      </w:r>
      <w:r>
        <w:tab/>
      </w:r>
      <w:bookmarkStart w:id="39" w:name="_Toc1902907240_WPSOffice_Level2Page"/>
      <w:r>
        <w:t>22</w:t>
      </w:r>
      <w:bookmarkEnd w:id="39"/>
      <w: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_Toc2109356234_WPSOffice_Level2 </w:instrText>
      </w:r>
      <w:r>
        <w:fldChar w:fldCharType="separate"/>
      </w:r>
      <w:r>
        <w:rPr>
          <w:rFonts w:hint="eastAsia" w:ascii="仿宋" w:hAnsi="Cambria" w:eastAsia="仿宋" w:cs="Times New Roman"/>
        </w:rPr>
        <w:t>六、一般公共预算财政拨款支出决算表</w:t>
      </w:r>
      <w:r>
        <w:tab/>
      </w:r>
      <w:bookmarkStart w:id="40" w:name="_Toc2109356234_WPSOffice_Level2Page"/>
      <w:r>
        <w:t>22</w:t>
      </w:r>
      <w:bookmarkEnd w:id="40"/>
      <w: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_Toc674232476_WPSOffice_Level2 </w:instrText>
      </w:r>
      <w:r>
        <w:fldChar w:fldCharType="separate"/>
      </w:r>
      <w:r>
        <w:rPr>
          <w:rFonts w:hint="eastAsia" w:ascii="仿宋" w:hAnsi="Cambria" w:eastAsia="仿宋" w:cs="Times New Roman"/>
        </w:rPr>
        <w:t>七、一般公共预算财政拨款支出决算明细表</w:t>
      </w:r>
      <w:r>
        <w:tab/>
      </w:r>
      <w:bookmarkStart w:id="41" w:name="_Toc674232476_WPSOffice_Level2Page"/>
      <w:r>
        <w:t>22</w:t>
      </w:r>
      <w:bookmarkEnd w:id="41"/>
      <w: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_Toc849524753_WPSOffice_Level2 </w:instrText>
      </w:r>
      <w:r>
        <w:fldChar w:fldCharType="separate"/>
      </w:r>
      <w:r>
        <w:rPr>
          <w:rFonts w:hint="eastAsia" w:ascii="仿宋" w:hAnsi="Cambria" w:eastAsia="仿宋" w:cs="Times New Roman"/>
        </w:rPr>
        <w:t>八、一般公共预算财政拨款基本支出决算表</w:t>
      </w:r>
      <w:r>
        <w:tab/>
      </w:r>
      <w:bookmarkStart w:id="42" w:name="_Toc849524753_WPSOffice_Level2Page"/>
      <w:r>
        <w:t>22</w:t>
      </w:r>
      <w:bookmarkEnd w:id="42"/>
      <w: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_Toc2061059309_WPSOffice_Level2 </w:instrText>
      </w:r>
      <w:r>
        <w:fldChar w:fldCharType="separate"/>
      </w:r>
      <w:r>
        <w:rPr>
          <w:rFonts w:hint="eastAsia" w:ascii="仿宋" w:hAnsi="Cambria" w:eastAsia="仿宋" w:cs="Times New Roman"/>
        </w:rPr>
        <w:t>九、一般公共预算财政拨款项目支出决算表</w:t>
      </w:r>
      <w:r>
        <w:tab/>
      </w:r>
      <w:bookmarkStart w:id="43" w:name="_Toc2061059309_WPSOffice_Level2Page"/>
      <w:r>
        <w:t>22</w:t>
      </w:r>
      <w:bookmarkEnd w:id="43"/>
      <w: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_Toc345222161_WPSOffice_Level2 </w:instrText>
      </w:r>
      <w:r>
        <w:fldChar w:fldCharType="separate"/>
      </w:r>
      <w:r>
        <w:rPr>
          <w:rFonts w:hint="eastAsia" w:ascii="仿宋" w:hAnsi="Cambria" w:eastAsia="仿宋" w:cs="Times New Roman"/>
        </w:rPr>
        <w:t>十、一般公共预算财政拨款“三公”经费支出决算表</w:t>
      </w:r>
      <w:r>
        <w:tab/>
      </w:r>
      <w:bookmarkStart w:id="44" w:name="_Toc345222161_WPSOffice_Level2Page"/>
      <w:r>
        <w:t>22</w:t>
      </w:r>
      <w:bookmarkEnd w:id="44"/>
      <w: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_Toc1359593796_WPSOffice_Level2 </w:instrText>
      </w:r>
      <w:r>
        <w:fldChar w:fldCharType="separate"/>
      </w:r>
      <w:r>
        <w:rPr>
          <w:rFonts w:hint="eastAsia" w:ascii="仿宋" w:hAnsi="Cambria" w:eastAsia="仿宋" w:cs="Times New Roman"/>
        </w:rPr>
        <w:t>十一、政府性基金预算财政拨款收入支出决算表</w:t>
      </w:r>
      <w:r>
        <w:tab/>
      </w:r>
      <w:bookmarkStart w:id="45" w:name="_Toc1359593796_WPSOffice_Level2Page"/>
      <w:r>
        <w:t>22</w:t>
      </w:r>
      <w:bookmarkEnd w:id="45"/>
      <w: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_Toc596909965_WPSOffice_Level2 </w:instrText>
      </w:r>
      <w:r>
        <w:fldChar w:fldCharType="separate"/>
      </w:r>
      <w:r>
        <w:rPr>
          <w:rFonts w:hint="eastAsia" w:ascii="仿宋" w:hAnsi="Cambria" w:eastAsia="仿宋" w:cs="Times New Roman"/>
        </w:rPr>
        <w:t>十二、政府性基金预算财政拨款“三公”经费支出决算表</w:t>
      </w:r>
      <w:r>
        <w:tab/>
      </w:r>
      <w:bookmarkStart w:id="46" w:name="_Toc596909965_WPSOffice_Level2Page"/>
      <w:r>
        <w:t>22</w:t>
      </w:r>
      <w:bookmarkEnd w:id="46"/>
      <w: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_Toc1657279862_WPSOffice_Level2 </w:instrText>
      </w:r>
      <w:r>
        <w:fldChar w:fldCharType="separate"/>
      </w:r>
      <w:r>
        <w:rPr>
          <w:rFonts w:hint="eastAsia" w:ascii="仿宋" w:hAnsi="Cambria" w:eastAsia="仿宋" w:cs="Times New Roman"/>
        </w:rPr>
        <w:t>十三、国有资本经营预算财政拨款收入支出决算表</w:t>
      </w:r>
      <w:r>
        <w:tab/>
      </w:r>
      <w:bookmarkStart w:id="47" w:name="_Toc1657279862_WPSOffice_Level2Page"/>
      <w:r>
        <w:t>22</w:t>
      </w:r>
      <w:bookmarkEnd w:id="47"/>
      <w:r>
        <w:fldChar w:fldCharType="end"/>
      </w:r>
    </w:p>
    <w:p>
      <w:pPr>
        <w:pStyle w:val="19"/>
        <w:pageBreakBefore w:val="0"/>
        <w:tabs>
          <w:tab w:val="right" w:leader="dot" w:pos="8306"/>
        </w:tabs>
        <w:kinsoku/>
        <w:wordWrap/>
        <w:overflowPunct/>
        <w:topLinePunct w:val="0"/>
        <w:autoSpaceDE/>
        <w:autoSpaceDN/>
        <w:bidi w:val="0"/>
        <w:adjustRightInd/>
        <w:spacing w:line="340" w:lineRule="exact"/>
        <w:textAlignment w:val="auto"/>
      </w:pPr>
      <w:r>
        <w:fldChar w:fldCharType="begin"/>
      </w:r>
      <w:r>
        <w:instrText xml:space="preserve"> HYPERLINK \l _Toc1703748301_WPSOffice_Level2 </w:instrText>
      </w:r>
      <w:r>
        <w:fldChar w:fldCharType="separate"/>
      </w:r>
      <w:r>
        <w:rPr>
          <w:rFonts w:hint="eastAsia" w:ascii="仿宋" w:hAnsi="Cambria" w:eastAsia="仿宋" w:cs="Times New Roman"/>
        </w:rPr>
        <w:t>十四、国有资本经营预算财政拨款支出决算表</w:t>
      </w:r>
      <w:r>
        <w:tab/>
      </w:r>
      <w:bookmarkStart w:id="48" w:name="_Toc1703748301_WPSOffice_Level2Page"/>
      <w:r>
        <w:t>22</w:t>
      </w:r>
      <w:bookmarkEnd w:id="48"/>
      <w:r>
        <w:fldChar w:fldCharType="end"/>
      </w:r>
      <w:bookmarkEnd w:id="16"/>
    </w:p>
    <w:p>
      <w:pPr>
        <w:pStyle w:val="3"/>
        <w:pageBreakBefore w:val="0"/>
        <w:kinsoku/>
        <w:wordWrap/>
        <w:overflowPunct/>
        <w:topLinePunct w:val="0"/>
        <w:autoSpaceDE/>
        <w:autoSpaceDN/>
        <w:bidi w:val="0"/>
        <w:adjustRightInd/>
        <w:spacing w:before="0" w:after="0" w:line="340" w:lineRule="exact"/>
        <w:jc w:val="center"/>
        <w:textAlignment w:val="auto"/>
        <w:rPr>
          <w:rFonts w:hint="eastAsia" w:ascii="方正小标宋_GBK" w:hAnsi="方正小标宋_GBK" w:eastAsia="方正小标宋_GBK" w:cs="方正小标宋_GBK"/>
          <w:b w:val="0"/>
          <w:bCs/>
        </w:rPr>
      </w:pPr>
      <w:bookmarkStart w:id="49" w:name="_Toc862829101_WPSOffice_Level1"/>
    </w:p>
    <w:p>
      <w:pPr>
        <w:pStyle w:val="3"/>
        <w:pageBreakBefore w:val="0"/>
        <w:kinsoku/>
        <w:wordWrap/>
        <w:overflowPunct/>
        <w:topLinePunct w:val="0"/>
        <w:autoSpaceDE/>
        <w:autoSpaceDN/>
        <w:bidi w:val="0"/>
        <w:adjustRightInd/>
        <w:spacing w:before="0" w:after="0" w:line="340" w:lineRule="exact"/>
        <w:jc w:val="center"/>
        <w:textAlignment w:val="auto"/>
        <w:rPr>
          <w:rFonts w:hint="eastAsia" w:ascii="方正小标宋_GBK" w:hAnsi="方正小标宋_GBK" w:eastAsia="方正小标宋_GBK" w:cs="方正小标宋_GBK"/>
          <w:b w:val="0"/>
          <w:bCs/>
        </w:rPr>
      </w:pPr>
    </w:p>
    <w:p>
      <w:pPr>
        <w:pageBreakBefore w:val="0"/>
        <w:kinsoku/>
        <w:wordWrap/>
        <w:overflowPunct/>
        <w:topLinePunct w:val="0"/>
        <w:autoSpaceDE/>
        <w:autoSpaceDN/>
        <w:bidi w:val="0"/>
        <w:adjustRightInd/>
        <w:spacing w:line="340" w:lineRule="exact"/>
        <w:textAlignment w:val="auto"/>
        <w:rPr>
          <w:rFonts w:hint="eastAsia" w:ascii="方正小标宋_GBK" w:hAnsi="方正小标宋_GBK" w:eastAsia="方正小标宋_GBK" w:cs="方正小标宋_GBK"/>
          <w:b w:val="0"/>
          <w:bCs/>
        </w:rPr>
      </w:pPr>
    </w:p>
    <w:p>
      <w:pPr>
        <w:pStyle w:val="2"/>
        <w:pageBreakBefore w:val="0"/>
        <w:kinsoku/>
        <w:wordWrap/>
        <w:overflowPunct/>
        <w:topLinePunct w:val="0"/>
        <w:autoSpaceDE/>
        <w:autoSpaceDN/>
        <w:bidi w:val="0"/>
        <w:adjustRightInd/>
        <w:spacing w:line="340" w:lineRule="exact"/>
        <w:textAlignment w:val="auto"/>
        <w:rPr>
          <w:rFonts w:hint="eastAsia" w:ascii="方正小标宋_GBK" w:hAnsi="方正小标宋_GBK" w:eastAsia="方正小标宋_GBK" w:cs="方正小标宋_GBK"/>
          <w:b w:val="0"/>
          <w:bCs/>
        </w:rPr>
      </w:pPr>
    </w:p>
    <w:p>
      <w:pPr>
        <w:pStyle w:val="2"/>
        <w:pageBreakBefore w:val="0"/>
        <w:kinsoku/>
        <w:wordWrap/>
        <w:overflowPunct/>
        <w:topLinePunct w:val="0"/>
        <w:autoSpaceDE/>
        <w:autoSpaceDN/>
        <w:bidi w:val="0"/>
        <w:adjustRightInd/>
        <w:spacing w:line="340" w:lineRule="exact"/>
        <w:textAlignment w:val="auto"/>
        <w:rPr>
          <w:rFonts w:hint="eastAsia" w:ascii="方正小标宋_GBK" w:hAnsi="方正小标宋_GBK" w:eastAsia="方正小标宋_GBK" w:cs="方正小标宋_GBK"/>
          <w:b w:val="0"/>
          <w:bCs/>
        </w:rPr>
      </w:pPr>
    </w:p>
    <w:p>
      <w:pPr>
        <w:pStyle w:val="2"/>
        <w:pageBreakBefore w:val="0"/>
        <w:kinsoku/>
        <w:wordWrap/>
        <w:overflowPunct/>
        <w:topLinePunct w:val="0"/>
        <w:autoSpaceDE/>
        <w:autoSpaceDN/>
        <w:bidi w:val="0"/>
        <w:adjustRightInd/>
        <w:spacing w:line="340" w:lineRule="exact"/>
        <w:textAlignment w:val="auto"/>
        <w:rPr>
          <w:rFonts w:hint="eastAsia" w:ascii="方正小标宋_GBK" w:hAnsi="方正小标宋_GBK" w:eastAsia="方正小标宋_GBK" w:cs="方正小标宋_GBK"/>
          <w:b w:val="0"/>
          <w:bCs/>
        </w:rPr>
      </w:pPr>
    </w:p>
    <w:p>
      <w:pPr>
        <w:pStyle w:val="2"/>
        <w:pageBreakBefore w:val="0"/>
        <w:kinsoku/>
        <w:wordWrap/>
        <w:overflowPunct/>
        <w:topLinePunct w:val="0"/>
        <w:autoSpaceDE/>
        <w:autoSpaceDN/>
        <w:bidi w:val="0"/>
        <w:adjustRightInd/>
        <w:spacing w:line="340" w:lineRule="exact"/>
        <w:textAlignment w:val="auto"/>
        <w:rPr>
          <w:rFonts w:hint="eastAsia" w:ascii="方正小标宋_GBK" w:hAnsi="方正小标宋_GBK" w:eastAsia="方正小标宋_GBK" w:cs="方正小标宋_GBK"/>
          <w:b w:val="0"/>
          <w:bCs/>
        </w:rPr>
      </w:pPr>
    </w:p>
    <w:p>
      <w:pPr>
        <w:pStyle w:val="3"/>
        <w:pageBreakBefore w:val="0"/>
        <w:kinsoku/>
        <w:wordWrap/>
        <w:overflowPunct/>
        <w:topLinePunct w:val="0"/>
        <w:bidi w:val="0"/>
        <w:spacing w:before="0" w:after="0" w:line="576" w:lineRule="exact"/>
        <w:jc w:val="center"/>
        <w:rPr>
          <w:rFonts w:hint="eastAsia" w:ascii="方正小标宋_GBK" w:hAnsi="方正小标宋_GBK" w:eastAsia="方正小标宋_GBK" w:cs="方正小标宋_GBK"/>
          <w:b w:val="0"/>
          <w:bCs/>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50" w:name="_Toc2102764330_WPSOffice_Level1"/>
    </w:p>
    <w:p>
      <w:pPr>
        <w:pStyle w:val="3"/>
        <w:pageBreakBefore w:val="0"/>
        <w:kinsoku/>
        <w:wordWrap/>
        <w:overflowPunct/>
        <w:topLinePunct w:val="0"/>
        <w:bidi w:val="0"/>
        <w:spacing w:before="0" w:after="0" w:line="576" w:lineRule="exact"/>
        <w:jc w:val="center"/>
        <w:rPr>
          <w:rStyle w:val="16"/>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 xml:space="preserve">第一部分 </w:t>
      </w:r>
      <w:r>
        <w:rPr>
          <w:rStyle w:val="16"/>
          <w:rFonts w:hint="eastAsia" w:ascii="方正小标宋_GBK" w:hAnsi="方正小标宋_GBK" w:eastAsia="方正小标宋_GBK" w:cs="方正小标宋_GBK"/>
          <w:b w:val="0"/>
          <w:bCs/>
        </w:rPr>
        <w:t>部门概况</w:t>
      </w:r>
      <w:bookmarkEnd w:id="49"/>
      <w:bookmarkEnd w:id="50"/>
    </w:p>
    <w:p>
      <w:pPr>
        <w:pageBreakBefore w:val="0"/>
        <w:kinsoku/>
        <w:wordWrap/>
        <w:overflowPunct/>
        <w:topLinePunct w:val="0"/>
        <w:bidi w:val="0"/>
        <w:spacing w:line="576" w:lineRule="exact"/>
        <w:ind w:firstLine="640" w:firstLineChars="200"/>
        <w:jc w:val="left"/>
        <w:outlineLvl w:val="0"/>
        <w:rPr>
          <w:rFonts w:hint="eastAsia" w:ascii="黑体" w:hAnsi="黑体" w:eastAsia="黑体" w:cs="黑体"/>
          <w:sz w:val="32"/>
          <w:szCs w:val="32"/>
          <w:lang w:val="zh-CN"/>
        </w:rPr>
      </w:pPr>
      <w:bookmarkStart w:id="51" w:name="_Toc1235349436_WPSOffice_Level2"/>
      <w:bookmarkStart w:id="52" w:name="_Toc21487"/>
      <w:bookmarkStart w:id="53" w:name="_Toc27234"/>
      <w:bookmarkStart w:id="54" w:name="_Toc1893358987_WPSOffice_Level2"/>
      <w:r>
        <w:rPr>
          <w:rFonts w:hint="eastAsia" w:ascii="黑体" w:hAnsi="黑体" w:eastAsia="黑体" w:cs="黑体"/>
          <w:sz w:val="32"/>
          <w:szCs w:val="32"/>
        </w:rPr>
        <w:t>一、</w:t>
      </w:r>
      <w:r>
        <w:rPr>
          <w:rFonts w:hint="eastAsia" w:ascii="黑体" w:hAnsi="黑体" w:eastAsia="黑体" w:cs="黑体"/>
          <w:sz w:val="32"/>
          <w:szCs w:val="32"/>
          <w:lang w:val="zh-CN"/>
        </w:rPr>
        <w:t>单位概况</w:t>
      </w:r>
      <w:bookmarkEnd w:id="51"/>
      <w:bookmarkEnd w:id="52"/>
      <w:bookmarkEnd w:id="53"/>
      <w:bookmarkEnd w:id="54"/>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楷体" w:hAnsi="楷体" w:eastAsia="楷体" w:cs="楷体"/>
          <w:b/>
          <w:bCs/>
          <w:color w:val="000000"/>
          <w:kern w:val="0"/>
          <w:sz w:val="32"/>
          <w:szCs w:val="32"/>
          <w:shd w:val="clear" w:color="auto" w:fill="FFFFFF"/>
          <w:lang w:val="zh-CN"/>
        </w:rPr>
      </w:pPr>
      <w:bookmarkStart w:id="55" w:name="_Toc1235349436_WPSOffice_Level3"/>
      <w:r>
        <w:rPr>
          <w:rFonts w:hint="eastAsia" w:ascii="楷体" w:hAnsi="楷体" w:eastAsia="楷体" w:cs="楷体"/>
          <w:b/>
          <w:bCs/>
          <w:color w:val="000000"/>
          <w:kern w:val="0"/>
          <w:sz w:val="32"/>
          <w:szCs w:val="32"/>
          <w:shd w:val="clear" w:color="auto" w:fill="FFFFFF"/>
          <w:lang w:val="zh-CN"/>
        </w:rPr>
        <w:t>（一）机构组成</w:t>
      </w:r>
      <w:bookmarkEnd w:id="55"/>
      <w:r>
        <w:rPr>
          <w:rFonts w:hint="eastAsia" w:ascii="楷体" w:hAnsi="楷体" w:eastAsia="楷体" w:cs="楷体"/>
          <w:b/>
          <w:bCs/>
          <w:color w:val="000000"/>
          <w:kern w:val="0"/>
          <w:sz w:val="32"/>
          <w:szCs w:val="32"/>
          <w:shd w:val="clear" w:color="auto" w:fill="FFFFFF"/>
          <w:lang w:val="zh-CN"/>
        </w:rPr>
        <w:t>。</w:t>
      </w:r>
    </w:p>
    <w:p>
      <w:pPr>
        <w:pageBreakBefore w:val="0"/>
        <w:widowControl/>
        <w:kinsoku/>
        <w:wordWrap/>
        <w:overflowPunct/>
        <w:topLinePunct w:val="0"/>
        <w:bidi w:val="0"/>
        <w:adjustRightInd w:val="0"/>
        <w:snapToGrid w:val="0"/>
        <w:spacing w:line="576"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广元市城乡规划建设监察大队为参照公务员法管理的全额拨款事业单位，属于广元市</w:t>
      </w:r>
      <w:r>
        <w:rPr>
          <w:rFonts w:hint="eastAsia" w:ascii="仿宋_GB2312" w:eastAsia="仿宋_GB2312"/>
          <w:sz w:val="32"/>
          <w:szCs w:val="32"/>
        </w:rPr>
        <w:t>城乡规划建设和住房保障局</w:t>
      </w:r>
      <w:r>
        <w:rPr>
          <w:rFonts w:hint="eastAsia" w:ascii="仿宋_GB2312" w:hAnsi="宋体" w:eastAsia="仿宋_GB2312" w:cs="宋体"/>
          <w:color w:val="000000"/>
          <w:kern w:val="0"/>
          <w:sz w:val="32"/>
          <w:szCs w:val="32"/>
          <w:shd w:val="clear" w:color="auto" w:fill="FFFFFF"/>
          <w:lang w:val="zh-CN"/>
        </w:rPr>
        <w:t>二级单位。</w:t>
      </w:r>
    </w:p>
    <w:p>
      <w:pPr>
        <w:pageBreakBefore w:val="0"/>
        <w:numPr>
          <w:ilvl w:val="0"/>
          <w:numId w:val="1"/>
        </w:numPr>
        <w:kinsoku/>
        <w:wordWrap/>
        <w:overflowPunct/>
        <w:topLinePunct w:val="0"/>
        <w:bidi w:val="0"/>
        <w:spacing w:line="576" w:lineRule="exact"/>
        <w:ind w:firstLine="645"/>
        <w:rPr>
          <w:rFonts w:hint="eastAsia" w:ascii="楷体" w:hAnsi="楷体" w:eastAsia="楷体" w:cs="楷体"/>
          <w:b/>
          <w:bCs/>
          <w:color w:val="000000"/>
          <w:kern w:val="0"/>
          <w:sz w:val="32"/>
          <w:szCs w:val="32"/>
          <w:shd w:val="clear" w:color="auto" w:fill="FFFFFF"/>
          <w:lang w:val="zh-CN"/>
        </w:rPr>
      </w:pPr>
      <w:bookmarkStart w:id="56" w:name="_Toc1998728738_WPSOffice_Level3"/>
      <w:r>
        <w:rPr>
          <w:rFonts w:hint="eastAsia" w:ascii="楷体" w:hAnsi="楷体" w:eastAsia="楷体" w:cs="楷体"/>
          <w:b/>
          <w:bCs/>
          <w:color w:val="000000"/>
          <w:kern w:val="0"/>
          <w:sz w:val="32"/>
          <w:szCs w:val="32"/>
          <w:shd w:val="clear" w:color="auto" w:fill="FFFFFF"/>
          <w:lang w:val="zh-CN"/>
        </w:rPr>
        <w:t>机构职能</w:t>
      </w:r>
      <w:bookmarkEnd w:id="56"/>
      <w:r>
        <w:rPr>
          <w:rFonts w:hint="eastAsia" w:ascii="楷体" w:hAnsi="楷体" w:eastAsia="楷体" w:cs="楷体"/>
          <w:b/>
          <w:bCs/>
          <w:color w:val="000000"/>
          <w:kern w:val="0"/>
          <w:sz w:val="32"/>
          <w:szCs w:val="32"/>
          <w:shd w:val="clear" w:color="auto" w:fill="FFFFFF"/>
          <w:lang w:val="zh-CN"/>
        </w:rPr>
        <w:t>。</w:t>
      </w:r>
    </w:p>
    <w:p>
      <w:pPr>
        <w:pageBreakBefore w:val="0"/>
        <w:numPr>
          <w:ilvl w:val="0"/>
          <w:numId w:val="0"/>
        </w:numPr>
        <w:kinsoku/>
        <w:wordWrap/>
        <w:overflowPunct/>
        <w:topLinePunct w:val="0"/>
        <w:bidi w:val="0"/>
        <w:spacing w:line="576" w:lineRule="exact"/>
        <w:ind w:firstLine="640" w:firstLineChars="200"/>
        <w:rPr>
          <w:rFonts w:hint="eastAsia" w:ascii="仿宋_GB2312" w:hAnsi="楷体_GB2312" w:eastAsia="仿宋_GB2312" w:cs="楷体_GB2312"/>
          <w:bCs/>
          <w:sz w:val="32"/>
          <w:szCs w:val="32"/>
        </w:rPr>
      </w:pPr>
      <w:r>
        <w:rPr>
          <w:rFonts w:hint="eastAsia" w:ascii="仿宋_GB2312" w:eastAsia="仿宋_GB2312"/>
          <w:sz w:val="32"/>
          <w:szCs w:val="32"/>
        </w:rPr>
        <w:t>受市城乡规划建设和住房保障局委托，主要承担下列工作职责</w:t>
      </w:r>
      <w:r>
        <w:rPr>
          <w:rFonts w:hint="eastAsia" w:ascii="仿宋_GB2312" w:hAnsi="楷体_GB2312" w:eastAsia="仿宋_GB2312" w:cs="楷体_GB2312"/>
          <w:bCs/>
          <w:sz w:val="32"/>
          <w:szCs w:val="32"/>
        </w:rPr>
        <w:t>。</w:t>
      </w:r>
    </w:p>
    <w:p>
      <w:pPr>
        <w:pageBreakBefore w:val="0"/>
        <w:numPr>
          <w:ilvl w:val="0"/>
          <w:numId w:val="0"/>
        </w:numPr>
        <w:kinsoku/>
        <w:wordWrap/>
        <w:overflowPunct/>
        <w:topLinePunct w:val="0"/>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依据《城乡规划法》、《四川省城乡规划条例》等法律、法规和规章，对违反城乡规划未按建设工程和规划许可证的规定进行建设的违法行为实施行政处罚。</w:t>
      </w:r>
    </w:p>
    <w:p>
      <w:pPr>
        <w:pageBreakBefore w:val="0"/>
        <w:kinsoku/>
        <w:wordWrap/>
        <w:overflowPunct/>
        <w:topLinePunct w:val="0"/>
        <w:bidi w:val="0"/>
        <w:spacing w:line="576" w:lineRule="exact"/>
        <w:ind w:firstLine="645"/>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依据建设工程质量管理法律、法规和规章，对违反建设工程质量管理的行为实施行政处罚。</w:t>
      </w:r>
    </w:p>
    <w:p>
      <w:pPr>
        <w:pageBreakBefore w:val="0"/>
        <w:kinsoku/>
        <w:wordWrap/>
        <w:overflowPunct/>
        <w:topLinePunct w:val="0"/>
        <w:bidi w:val="0"/>
        <w:spacing w:line="576" w:lineRule="exact"/>
        <w:ind w:firstLine="645"/>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依据建设工程招标投标管理法律、法规和规章，对违反建设工程招标投标管理的违法行为实施行政处罚。</w:t>
      </w:r>
    </w:p>
    <w:p>
      <w:pPr>
        <w:pageBreakBefore w:val="0"/>
        <w:kinsoku/>
        <w:wordWrap/>
        <w:overflowPunct/>
        <w:topLinePunct w:val="0"/>
        <w:bidi w:val="0"/>
        <w:spacing w:line="576" w:lineRule="exact"/>
        <w:ind w:firstLine="645"/>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依据建设工程管理法律、法规和规章，对违反建筑业、房屋装饰装修业、勘察设计咨询业、测绘业和建筑施工现场管理等违法行为实施行政处罚。</w:t>
      </w:r>
    </w:p>
    <w:p>
      <w:pPr>
        <w:pageBreakBefore w:val="0"/>
        <w:kinsoku/>
        <w:wordWrap/>
        <w:overflowPunct/>
        <w:topLinePunct w:val="0"/>
        <w:bidi w:val="0"/>
        <w:spacing w:line="576" w:lineRule="exact"/>
        <w:ind w:firstLine="645"/>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依据房地产管理法律、法规和规章，对违反房地产开发、房地产交易、房屋拆迁、住宅区物业管理等违法行为实施行政处罚。</w:t>
      </w:r>
    </w:p>
    <w:p>
      <w:pPr>
        <w:pageBreakBefore w:val="0"/>
        <w:kinsoku/>
        <w:wordWrap/>
        <w:overflowPunct/>
        <w:topLinePunct w:val="0"/>
        <w:bidi w:val="0"/>
        <w:spacing w:line="576" w:lineRule="exact"/>
        <w:ind w:firstLine="645"/>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依据城市市政工程设施管理法律、法规和规章，对挖掘城市道路的违法行为实施行政处罚。</w:t>
      </w:r>
    </w:p>
    <w:p>
      <w:pPr>
        <w:pageBreakBefore w:val="0"/>
        <w:kinsoku/>
        <w:wordWrap/>
        <w:overflowPunct/>
        <w:topLinePunct w:val="0"/>
        <w:bidi w:val="0"/>
        <w:spacing w:line="576" w:lineRule="exact"/>
        <w:ind w:firstLine="645"/>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依据城市燃气管理办法等法律、法规和规章，</w:t>
      </w:r>
      <w:r>
        <w:rPr>
          <w:rFonts w:hint="eastAsia" w:ascii="仿宋_GB2312" w:eastAsia="仿宋_GB2312"/>
          <w:sz w:val="32"/>
          <w:szCs w:val="32"/>
          <w:lang w:val="en-US" w:eastAsia="zh-CN"/>
        </w:rPr>
        <w:t>对</w:t>
      </w:r>
      <w:r>
        <w:rPr>
          <w:rFonts w:hint="eastAsia" w:ascii="仿宋_GB2312" w:eastAsia="仿宋_GB2312"/>
          <w:sz w:val="32"/>
          <w:szCs w:val="32"/>
        </w:rPr>
        <w:t>危害、损坏城市供气方面的违法行为实施行政处罚。</w:t>
      </w:r>
    </w:p>
    <w:p>
      <w:pPr>
        <w:pageBreakBefore w:val="0"/>
        <w:kinsoku/>
        <w:wordWrap/>
        <w:overflowPunct/>
        <w:topLinePunct w:val="0"/>
        <w:bidi w:val="0"/>
        <w:spacing w:line="576" w:lineRule="exact"/>
        <w:ind w:firstLine="645"/>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依据风景名胜区管理法律、法规和规章，对违反风景名胜区规划、建设、管理的违法行为实施行政处罚。</w:t>
      </w:r>
    </w:p>
    <w:p>
      <w:pPr>
        <w:pageBreakBefore w:val="0"/>
        <w:kinsoku/>
        <w:wordWrap/>
        <w:overflowPunct/>
        <w:topLinePunct w:val="0"/>
        <w:bidi w:val="0"/>
        <w:spacing w:line="57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w:t>
      </w:r>
      <w:r>
        <w:rPr>
          <w:rFonts w:hint="eastAsia" w:ascii="仿宋_GB2312" w:eastAsia="仿宋_GB2312"/>
          <w:sz w:val="32"/>
          <w:szCs w:val="32"/>
        </w:rPr>
        <w:t>依据散装水泥、城建档案管理法律、法规和规章，对违反散装水泥、城建档案管理等违法行为实施行政处罚。</w:t>
      </w:r>
      <w:r>
        <w:rPr>
          <w:rFonts w:hint="eastAsia" w:ascii="仿宋_GB2312" w:eastAsia="仿宋_GB2312"/>
          <w:sz w:val="32"/>
          <w:szCs w:val="32"/>
          <w:lang w:val="en-US" w:eastAsia="zh-CN"/>
        </w:rPr>
        <w:t xml:space="preserve">   </w:t>
      </w:r>
    </w:p>
    <w:p>
      <w:pPr>
        <w:pageBreakBefore w:val="0"/>
        <w:kinsoku/>
        <w:wordWrap/>
        <w:overflowPunct/>
        <w:topLinePunct w:val="0"/>
        <w:bidi w:val="0"/>
        <w:spacing w:line="576" w:lineRule="exact"/>
        <w:rPr>
          <w:rFonts w:hint="eastAsia" w:ascii="黑体" w:hAnsi="黑体" w:eastAsia="黑体" w:cs="黑体"/>
          <w:color w:val="000000"/>
          <w:kern w:val="0"/>
          <w:sz w:val="32"/>
          <w:szCs w:val="32"/>
          <w:shd w:val="clear" w:color="auto" w:fill="FFFFFF"/>
          <w:lang w:val="zh-CN"/>
        </w:rPr>
      </w:pPr>
      <w:r>
        <w:rPr>
          <w:rFonts w:hint="eastAsia" w:ascii="仿宋_GB2312" w:eastAsia="仿宋_GB2312"/>
          <w:sz w:val="32"/>
          <w:szCs w:val="32"/>
          <w:lang w:val="en-US" w:eastAsia="zh-CN"/>
        </w:rPr>
        <w:t xml:space="preserve">   </w:t>
      </w:r>
      <w:bookmarkStart w:id="57" w:name="_Toc1786581377_WPSOffice_Level3"/>
      <w:r>
        <w:rPr>
          <w:rFonts w:hint="eastAsia" w:ascii="黑体" w:hAnsi="黑体" w:eastAsia="黑体" w:cs="黑体"/>
          <w:color w:val="000000"/>
          <w:kern w:val="0"/>
          <w:sz w:val="32"/>
          <w:szCs w:val="32"/>
          <w:shd w:val="clear" w:color="auto" w:fill="FFFFFF"/>
          <w:lang w:val="zh-CN"/>
        </w:rPr>
        <w:t>（三）人员概况</w:t>
      </w:r>
      <w:bookmarkEnd w:id="57"/>
    </w:p>
    <w:p>
      <w:pPr>
        <w:pageBreakBefore w:val="0"/>
        <w:widowControl/>
        <w:kinsoku/>
        <w:wordWrap/>
        <w:overflowPunct/>
        <w:topLinePunct w:val="0"/>
        <w:bidi w:val="0"/>
        <w:adjustRightInd w:val="0"/>
        <w:snapToGrid w:val="0"/>
        <w:spacing w:line="576"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rPr>
        <w:t>广元市委编办核定</w:t>
      </w:r>
      <w:r>
        <w:rPr>
          <w:rFonts w:hint="eastAsia" w:ascii="仿宋_GB2312" w:hAnsi="仿宋_GB2312" w:eastAsia="仿宋_GB2312" w:cs="仿宋_GB2312"/>
          <w:sz w:val="32"/>
          <w:szCs w:val="32"/>
          <w:lang w:eastAsia="zh-CN"/>
        </w:rPr>
        <w:t>行政执法类</w:t>
      </w:r>
      <w:r>
        <w:rPr>
          <w:rFonts w:hint="eastAsia" w:ascii="仿宋_GB2312" w:hAnsi="宋体" w:eastAsia="仿宋_GB2312" w:cs="宋体"/>
          <w:color w:val="000000"/>
          <w:kern w:val="0"/>
          <w:sz w:val="32"/>
          <w:szCs w:val="32"/>
          <w:shd w:val="clear" w:color="auto" w:fill="FFFFFF"/>
          <w:lang w:val="zh-CN"/>
        </w:rPr>
        <w:t>事业编制</w:t>
      </w:r>
      <w:r>
        <w:rPr>
          <w:rFonts w:hint="eastAsia" w:ascii="仿宋_GB2312" w:hAnsi="宋体" w:eastAsia="仿宋_GB2312" w:cs="宋体"/>
          <w:color w:val="000000"/>
          <w:kern w:val="0"/>
          <w:sz w:val="32"/>
          <w:szCs w:val="32"/>
          <w:shd w:val="clear" w:color="auto" w:fill="FFFFFF"/>
          <w:lang w:val="en-US" w:eastAsia="zh-CN"/>
        </w:rPr>
        <w:t>28</w:t>
      </w:r>
      <w:r>
        <w:rPr>
          <w:rFonts w:hint="eastAsia" w:ascii="仿宋_GB2312" w:hAnsi="宋体" w:eastAsia="仿宋_GB2312" w:cs="宋体"/>
          <w:color w:val="000000"/>
          <w:kern w:val="0"/>
          <w:sz w:val="32"/>
          <w:szCs w:val="32"/>
          <w:shd w:val="clear" w:color="auto" w:fill="FFFFFF"/>
          <w:lang w:val="zh-CN"/>
        </w:rPr>
        <w:t>名。目前实有干部职工</w:t>
      </w:r>
      <w:r>
        <w:rPr>
          <w:rFonts w:hint="eastAsia" w:ascii="仿宋_GB2312" w:hAnsi="宋体" w:eastAsia="仿宋_GB2312" w:cs="宋体"/>
          <w:color w:val="000000"/>
          <w:kern w:val="0"/>
          <w:sz w:val="32"/>
          <w:szCs w:val="32"/>
          <w:shd w:val="clear" w:color="auto" w:fill="FFFFFF"/>
          <w:lang w:val="en-US" w:eastAsia="zh-CN"/>
        </w:rPr>
        <w:t>26</w:t>
      </w:r>
      <w:r>
        <w:rPr>
          <w:rFonts w:hint="eastAsia" w:ascii="仿宋_GB2312" w:hAnsi="宋体" w:eastAsia="仿宋_GB2312" w:cs="宋体"/>
          <w:color w:val="000000"/>
          <w:kern w:val="0"/>
          <w:sz w:val="32"/>
          <w:szCs w:val="32"/>
          <w:shd w:val="clear" w:color="auto" w:fill="FFFFFF"/>
          <w:lang w:val="zh-CN"/>
        </w:rPr>
        <w:t>人。</w:t>
      </w:r>
    </w:p>
    <w:p>
      <w:pPr>
        <w:pStyle w:val="3"/>
        <w:pageBreakBefore w:val="0"/>
        <w:kinsoku/>
        <w:wordWrap/>
        <w:overflowPunct/>
        <w:topLinePunct w:val="0"/>
        <w:bidi w:val="0"/>
        <w:spacing w:before="0" w:after="0" w:line="576" w:lineRule="exact"/>
        <w:ind w:right="440" w:firstLine="440" w:firstLineChars="100"/>
        <w:jc w:val="both"/>
        <w:rPr>
          <w:rFonts w:hint="eastAsia" w:ascii="黑体" w:eastAsia="黑体"/>
          <w:b w:val="0"/>
          <w:bCs/>
          <w:color w:val="000000"/>
        </w:rPr>
      </w:pPr>
      <w:bookmarkStart w:id="58" w:name="_Toc31732"/>
      <w:bookmarkStart w:id="59" w:name="_Toc15396602"/>
      <w:bookmarkStart w:id="60" w:name="_Toc1235349436_WPSOffice_Level1"/>
      <w:bookmarkStart w:id="61" w:name="_Toc15377204"/>
      <w:bookmarkStart w:id="62" w:name="_Toc10239"/>
    </w:p>
    <w:p>
      <w:pPr>
        <w:pStyle w:val="3"/>
        <w:pageBreakBefore w:val="0"/>
        <w:kinsoku/>
        <w:wordWrap/>
        <w:overflowPunct/>
        <w:topLinePunct w:val="0"/>
        <w:bidi w:val="0"/>
        <w:spacing w:before="0" w:after="0" w:line="576" w:lineRule="exact"/>
        <w:ind w:right="440" w:firstLine="440" w:firstLineChars="100"/>
        <w:jc w:val="both"/>
        <w:rPr>
          <w:rFonts w:hint="eastAsia" w:ascii="黑体" w:eastAsia="黑体"/>
          <w:b w:val="0"/>
          <w:bCs/>
          <w:color w:val="000000"/>
        </w:rPr>
      </w:pPr>
    </w:p>
    <w:p>
      <w:pPr>
        <w:pStyle w:val="3"/>
        <w:pageBreakBefore w:val="0"/>
        <w:kinsoku/>
        <w:wordWrap/>
        <w:overflowPunct/>
        <w:topLinePunct w:val="0"/>
        <w:bidi w:val="0"/>
        <w:spacing w:before="0" w:after="0" w:line="576" w:lineRule="exact"/>
        <w:ind w:right="440" w:firstLine="440" w:firstLineChars="100"/>
        <w:jc w:val="both"/>
        <w:rPr>
          <w:rFonts w:hint="eastAsia" w:ascii="黑体" w:eastAsia="黑体"/>
          <w:b w:val="0"/>
          <w:bCs/>
          <w:color w:val="000000"/>
        </w:rPr>
      </w:pPr>
    </w:p>
    <w:p>
      <w:pPr>
        <w:pStyle w:val="3"/>
        <w:pageBreakBefore w:val="0"/>
        <w:kinsoku/>
        <w:wordWrap/>
        <w:overflowPunct/>
        <w:topLinePunct w:val="0"/>
        <w:bidi w:val="0"/>
        <w:spacing w:before="0" w:after="0" w:line="576" w:lineRule="exact"/>
        <w:ind w:right="440" w:firstLine="440" w:firstLineChars="100"/>
        <w:jc w:val="both"/>
        <w:rPr>
          <w:rFonts w:hint="eastAsia" w:ascii="黑体" w:eastAsia="黑体"/>
          <w:b w:val="0"/>
          <w:bCs/>
          <w:color w:val="000000"/>
        </w:rPr>
      </w:pPr>
    </w:p>
    <w:p>
      <w:pPr>
        <w:pStyle w:val="3"/>
        <w:pageBreakBefore w:val="0"/>
        <w:kinsoku/>
        <w:wordWrap/>
        <w:overflowPunct/>
        <w:topLinePunct w:val="0"/>
        <w:bidi w:val="0"/>
        <w:spacing w:before="0" w:after="0" w:line="576" w:lineRule="exact"/>
        <w:ind w:right="440" w:firstLine="440" w:firstLineChars="100"/>
        <w:jc w:val="both"/>
        <w:rPr>
          <w:rFonts w:hint="eastAsia" w:ascii="黑体" w:eastAsia="黑体"/>
          <w:b w:val="0"/>
          <w:bCs/>
          <w:color w:val="000000"/>
        </w:rPr>
      </w:pPr>
    </w:p>
    <w:p>
      <w:pPr>
        <w:pStyle w:val="3"/>
        <w:pageBreakBefore w:val="0"/>
        <w:kinsoku/>
        <w:wordWrap/>
        <w:overflowPunct/>
        <w:topLinePunct w:val="0"/>
        <w:bidi w:val="0"/>
        <w:spacing w:before="0" w:after="0" w:line="576" w:lineRule="exact"/>
        <w:ind w:right="440" w:firstLine="440" w:firstLineChars="100"/>
        <w:jc w:val="both"/>
        <w:rPr>
          <w:rFonts w:hint="eastAsia" w:ascii="黑体" w:eastAsia="黑体"/>
          <w:b w:val="0"/>
          <w:bCs/>
          <w:color w:val="000000"/>
        </w:rPr>
      </w:pPr>
    </w:p>
    <w:p>
      <w:pPr>
        <w:rPr>
          <w:rFonts w:hint="eastAsia" w:ascii="黑体" w:eastAsia="黑体"/>
          <w:b w:val="0"/>
          <w:bCs/>
          <w:color w:val="000000"/>
        </w:rPr>
      </w:pPr>
    </w:p>
    <w:p>
      <w:pPr>
        <w:pStyle w:val="5"/>
        <w:rPr>
          <w:rFonts w:hint="eastAsia"/>
        </w:rPr>
      </w:pPr>
    </w:p>
    <w:p>
      <w:pPr>
        <w:pStyle w:val="3"/>
        <w:pageBreakBefore w:val="0"/>
        <w:kinsoku/>
        <w:wordWrap/>
        <w:overflowPunct/>
        <w:topLinePunct w:val="0"/>
        <w:bidi w:val="0"/>
        <w:spacing w:before="0" w:after="0" w:line="576" w:lineRule="exact"/>
        <w:ind w:right="440" w:firstLine="440" w:firstLineChars="100"/>
        <w:jc w:val="both"/>
        <w:rPr>
          <w:rFonts w:hint="eastAsia" w:ascii="黑体" w:eastAsia="黑体"/>
          <w:b w:val="0"/>
          <w:bCs/>
          <w:color w:val="000000"/>
        </w:rPr>
      </w:pPr>
    </w:p>
    <w:p>
      <w:pPr>
        <w:pStyle w:val="3"/>
        <w:pageBreakBefore w:val="0"/>
        <w:kinsoku/>
        <w:wordWrap/>
        <w:overflowPunct/>
        <w:topLinePunct w:val="0"/>
        <w:bidi w:val="0"/>
        <w:spacing w:before="0" w:after="0" w:line="576" w:lineRule="exact"/>
        <w:ind w:right="440"/>
        <w:jc w:val="both"/>
        <w:rPr>
          <w:rFonts w:hint="eastAsia" w:ascii="黑体" w:eastAsia="黑体"/>
          <w:b w:val="0"/>
          <w:bCs/>
          <w:color w:val="000000"/>
        </w:rPr>
      </w:pPr>
    </w:p>
    <w:p>
      <w:pPr>
        <w:rPr>
          <w:rFonts w:hint="eastAsia" w:ascii="黑体" w:eastAsia="黑体"/>
          <w:b w:val="0"/>
          <w:bCs/>
          <w:color w:val="000000"/>
        </w:rPr>
      </w:pPr>
    </w:p>
    <w:p>
      <w:pPr>
        <w:pStyle w:val="5"/>
        <w:rPr>
          <w:rFonts w:hint="eastAsia" w:ascii="黑体" w:eastAsia="黑体"/>
          <w:b w:val="0"/>
          <w:bCs/>
          <w:color w:val="000000"/>
        </w:rPr>
      </w:pPr>
    </w:p>
    <w:p>
      <w:pPr>
        <w:rPr>
          <w:rFonts w:hint="eastAsia"/>
        </w:rPr>
      </w:pPr>
    </w:p>
    <w:p>
      <w:pPr>
        <w:pStyle w:val="3"/>
        <w:pageBreakBefore w:val="0"/>
        <w:kinsoku/>
        <w:wordWrap/>
        <w:overflowPunct/>
        <w:topLinePunct w:val="0"/>
        <w:bidi w:val="0"/>
        <w:spacing w:before="0" w:after="0" w:line="576" w:lineRule="exact"/>
        <w:ind w:right="440"/>
        <w:jc w:val="center"/>
        <w:rPr>
          <w:rStyle w:val="16"/>
          <w:rFonts w:hint="eastAsia" w:ascii="黑体" w:eastAsia="黑体"/>
          <w:b w:val="0"/>
          <w:bCs/>
        </w:rPr>
      </w:pPr>
      <w:bookmarkStart w:id="63" w:name="_Toc1893358987_WPSOffice_Level1"/>
      <w:r>
        <w:rPr>
          <w:rFonts w:hint="eastAsia" w:ascii="黑体" w:eastAsia="黑体"/>
          <w:b w:val="0"/>
          <w:bCs/>
          <w:color w:val="000000"/>
        </w:rPr>
        <w:t xml:space="preserve">第二部分 </w:t>
      </w:r>
      <w:r>
        <w:rPr>
          <w:rStyle w:val="16"/>
          <w:rFonts w:hint="eastAsia" w:ascii="黑体" w:eastAsia="黑体"/>
          <w:b w:val="0"/>
          <w:bCs/>
        </w:rPr>
        <w:t>2020年度部门决算情况说明</w:t>
      </w:r>
      <w:bookmarkEnd w:id="58"/>
      <w:bookmarkEnd w:id="59"/>
      <w:bookmarkEnd w:id="60"/>
      <w:bookmarkEnd w:id="61"/>
      <w:bookmarkEnd w:id="62"/>
      <w:bookmarkEnd w:id="63"/>
    </w:p>
    <w:p>
      <w:pPr>
        <w:pageBreakBefore w:val="0"/>
        <w:kinsoku/>
        <w:wordWrap/>
        <w:overflowPunct/>
        <w:topLinePunct w:val="0"/>
        <w:bidi w:val="0"/>
        <w:spacing w:line="576" w:lineRule="exact"/>
      </w:pPr>
    </w:p>
    <w:p>
      <w:pPr>
        <w:pStyle w:val="18"/>
        <w:pageBreakBefore w:val="0"/>
        <w:numPr>
          <w:ilvl w:val="0"/>
          <w:numId w:val="2"/>
        </w:numPr>
        <w:tabs>
          <w:tab w:val="left" w:pos="233"/>
          <w:tab w:val="left" w:pos="557"/>
        </w:tabs>
        <w:kinsoku/>
        <w:wordWrap/>
        <w:overflowPunct/>
        <w:topLinePunct w:val="0"/>
        <w:bidi w:val="0"/>
        <w:spacing w:line="576" w:lineRule="exact"/>
        <w:ind w:firstLineChars="0"/>
        <w:outlineLvl w:val="1"/>
        <w:rPr>
          <w:rStyle w:val="17"/>
          <w:rFonts w:hint="eastAsia" w:ascii="黑体" w:eastAsia="黑体"/>
          <w:b w:val="0"/>
        </w:rPr>
      </w:pPr>
      <w:bookmarkStart w:id="64" w:name="_Toc12240"/>
      <w:bookmarkStart w:id="65" w:name="_Toc44484144_WPSOffice_Level2"/>
      <w:bookmarkStart w:id="66" w:name="_Toc1998728738_WPSOffice_Level2"/>
      <w:bookmarkStart w:id="67" w:name="_Toc15377205"/>
      <w:bookmarkStart w:id="68" w:name="_Toc15396603"/>
      <w:bookmarkStart w:id="69" w:name="_Toc32162"/>
      <w:r>
        <w:rPr>
          <w:rFonts w:hint="eastAsia" w:ascii="黑体" w:eastAsia="黑体"/>
          <w:color w:val="000000"/>
          <w:sz w:val="32"/>
          <w:szCs w:val="32"/>
        </w:rPr>
        <w:t>收</w:t>
      </w:r>
      <w:r>
        <w:rPr>
          <w:rStyle w:val="17"/>
          <w:rFonts w:hint="eastAsia" w:ascii="黑体" w:eastAsia="黑体"/>
          <w:b w:val="0"/>
        </w:rPr>
        <w:t>入支出决算总体情况说明</w:t>
      </w:r>
      <w:bookmarkEnd w:id="64"/>
      <w:bookmarkEnd w:id="65"/>
      <w:bookmarkEnd w:id="66"/>
      <w:bookmarkEnd w:id="67"/>
      <w:bookmarkEnd w:id="68"/>
      <w:bookmarkEnd w:id="69"/>
    </w:p>
    <w:p>
      <w:pPr>
        <w:pageBreakBefore w:val="0"/>
        <w:widowControl/>
        <w:kinsoku/>
        <w:wordWrap/>
        <w:overflowPunct/>
        <w:topLinePunct w:val="0"/>
        <w:bidi w:val="0"/>
        <w:adjustRightInd w:val="0"/>
        <w:snapToGrid w:val="0"/>
        <w:spacing w:line="576" w:lineRule="exact"/>
        <w:ind w:firstLine="640" w:firstLineChars="200"/>
        <w:contextualSpacing/>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85090" distR="85090" simplePos="0" relativeHeight="251659264" behindDoc="0" locked="0" layoutInCell="1" allowOverlap="1">
            <wp:simplePos x="0" y="0"/>
            <wp:positionH relativeFrom="column">
              <wp:posOffset>1181100</wp:posOffset>
            </wp:positionH>
            <wp:positionV relativeFrom="paragraph">
              <wp:posOffset>1143000</wp:posOffset>
            </wp:positionV>
            <wp:extent cx="3105150" cy="2057400"/>
            <wp:effectExtent l="0" t="0" r="0" b="0"/>
            <wp:wrapNone/>
            <wp:docPr id="1" name="图片 7" descr="163150106084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7" descr="1631501060848.png"/>
                    <pic:cNvPicPr>
                      <a:picLocks noChangeAspect="true"/>
                    </pic:cNvPicPr>
                  </pic:nvPicPr>
                  <pic:blipFill>
                    <a:blip r:embed="rId8"/>
                    <a:stretch>
                      <a:fillRect/>
                    </a:stretch>
                  </pic:blipFill>
                  <pic:spPr>
                    <a:xfrm>
                      <a:off x="0" y="0"/>
                      <a:ext cx="3105150" cy="2057400"/>
                    </a:xfrm>
                    <a:prstGeom prst="rect">
                      <a:avLst/>
                    </a:prstGeom>
                    <a:noFill/>
                    <a:ln>
                      <a:noFill/>
                    </a:ln>
                  </pic:spPr>
                </pic:pic>
              </a:graphicData>
            </a:graphic>
          </wp:anchor>
        </w:drawing>
      </w:r>
      <w:r>
        <w:rPr>
          <w:rFonts w:hint="eastAsia" w:ascii="仿宋_GB2312" w:hAnsi="仿宋_GB2312" w:eastAsia="仿宋_GB2312" w:cs="仿宋_GB2312"/>
          <w:sz w:val="32"/>
          <w:szCs w:val="32"/>
          <w:lang w:eastAsia="zh-CN"/>
        </w:rPr>
        <w:t>2020年度收、支总计380.19万元。与2019年相比，收、支总计各减少136.76万元，下降26.46%。主要原因是城乡社区支出减少。</w:t>
      </w:r>
    </w:p>
    <w:p>
      <w:pPr>
        <w:pageBreakBefore w:val="0"/>
        <w:kinsoku/>
        <w:wordWrap/>
        <w:overflowPunct/>
        <w:topLinePunct w:val="0"/>
        <w:bidi w:val="0"/>
        <w:spacing w:line="576" w:lineRule="exact"/>
        <w:ind w:left="0"/>
        <w:jc w:val="left"/>
        <w:rPr>
          <w:rFonts w:hint="eastAsia" w:ascii="仿宋_GB2312" w:eastAsia="仿宋_GB2312"/>
          <w:color w:val="000000"/>
          <w:sz w:val="32"/>
          <w:szCs w:val="32"/>
        </w:rPr>
      </w:pPr>
    </w:p>
    <w:p>
      <w:pPr>
        <w:pageBreakBefore w:val="0"/>
        <w:kinsoku/>
        <w:wordWrap/>
        <w:overflowPunct/>
        <w:topLinePunct w:val="0"/>
        <w:bidi w:val="0"/>
        <w:spacing w:line="576" w:lineRule="exact"/>
        <w:ind w:left="0"/>
        <w:jc w:val="left"/>
        <w:rPr>
          <w:rFonts w:hint="eastAsia" w:ascii="仿宋_GB2312" w:eastAsia="仿宋_GB2312"/>
          <w:color w:val="000000"/>
          <w:sz w:val="32"/>
          <w:szCs w:val="32"/>
        </w:rPr>
      </w:pPr>
    </w:p>
    <w:p>
      <w:pPr>
        <w:pageBreakBefore w:val="0"/>
        <w:kinsoku/>
        <w:wordWrap/>
        <w:overflowPunct/>
        <w:topLinePunct w:val="0"/>
        <w:bidi w:val="0"/>
        <w:spacing w:line="576" w:lineRule="exact"/>
        <w:ind w:left="0"/>
        <w:jc w:val="left"/>
        <w:rPr>
          <w:rFonts w:hint="eastAsia" w:ascii="仿宋_GB2312" w:eastAsia="仿宋_GB2312"/>
          <w:color w:val="000000"/>
          <w:sz w:val="32"/>
          <w:szCs w:val="32"/>
        </w:rPr>
      </w:pPr>
    </w:p>
    <w:p>
      <w:pPr>
        <w:pageBreakBefore w:val="0"/>
        <w:kinsoku/>
        <w:wordWrap/>
        <w:overflowPunct/>
        <w:topLinePunct w:val="0"/>
        <w:bidi w:val="0"/>
        <w:spacing w:line="576" w:lineRule="exact"/>
        <w:ind w:left="0"/>
        <w:jc w:val="left"/>
        <w:rPr>
          <w:rFonts w:hint="eastAsia" w:ascii="仿宋_GB2312" w:eastAsia="仿宋_GB2312"/>
          <w:color w:val="000000"/>
          <w:sz w:val="32"/>
          <w:szCs w:val="32"/>
        </w:rPr>
      </w:pPr>
    </w:p>
    <w:p>
      <w:pPr>
        <w:pageBreakBefore w:val="0"/>
        <w:kinsoku/>
        <w:wordWrap/>
        <w:overflowPunct/>
        <w:topLinePunct w:val="0"/>
        <w:bidi w:val="0"/>
        <w:spacing w:line="576" w:lineRule="exact"/>
        <w:ind w:left="0"/>
        <w:jc w:val="left"/>
        <w:rPr>
          <w:rFonts w:hint="eastAsia" w:ascii="仿宋_GB2312" w:eastAsia="仿宋_GB2312"/>
          <w:color w:val="000000"/>
          <w:sz w:val="32"/>
          <w:szCs w:val="32"/>
        </w:rPr>
      </w:pPr>
    </w:p>
    <w:p>
      <w:pPr>
        <w:pageBreakBefore w:val="0"/>
        <w:kinsoku/>
        <w:wordWrap/>
        <w:overflowPunct/>
        <w:topLinePunct w:val="0"/>
        <w:bidi w:val="0"/>
        <w:spacing w:line="576" w:lineRule="exact"/>
        <w:ind w:left="0"/>
        <w:jc w:val="left"/>
        <w:rPr>
          <w:rFonts w:hint="eastAsia" w:ascii="仿宋_GB2312" w:eastAsia="仿宋_GB2312"/>
          <w:color w:val="000000"/>
          <w:sz w:val="32"/>
          <w:szCs w:val="32"/>
        </w:rPr>
      </w:pPr>
    </w:p>
    <w:p>
      <w:pPr>
        <w:pageBreakBefore w:val="0"/>
        <w:kinsoku/>
        <w:wordWrap/>
        <w:overflowPunct/>
        <w:topLinePunct w:val="0"/>
        <w:bidi w:val="0"/>
        <w:spacing w:line="576" w:lineRule="exact"/>
        <w:ind w:left="0"/>
        <w:jc w:val="left"/>
        <w:rPr>
          <w:rFonts w:hint="eastAsia" w:ascii="仿宋_GB2312" w:eastAsia="仿宋_GB2312"/>
          <w:color w:val="000000"/>
          <w:sz w:val="32"/>
          <w:szCs w:val="32"/>
        </w:rPr>
      </w:pPr>
      <w:r>
        <w:rPr>
          <w:rFonts w:hint="eastAsia" w:ascii="仿宋_GB2312" w:eastAsia="仿宋_GB2312"/>
          <w:color w:val="000000"/>
          <w:sz w:val="32"/>
          <w:szCs w:val="32"/>
        </w:rPr>
        <w:t xml:space="preserve">              图一：收支决算总计变动图</w:t>
      </w:r>
    </w:p>
    <w:p>
      <w:pPr>
        <w:pStyle w:val="18"/>
        <w:pageBreakBefore w:val="0"/>
        <w:numPr>
          <w:ilvl w:val="0"/>
          <w:numId w:val="2"/>
        </w:numPr>
        <w:kinsoku/>
        <w:wordWrap/>
        <w:overflowPunct/>
        <w:topLinePunct w:val="0"/>
        <w:bidi w:val="0"/>
        <w:spacing w:line="576" w:lineRule="exact"/>
        <w:ind w:firstLineChars="0"/>
        <w:outlineLvl w:val="1"/>
        <w:rPr>
          <w:rStyle w:val="17"/>
          <w:rFonts w:hint="eastAsia" w:ascii="黑体" w:eastAsia="黑体"/>
          <w:b w:val="0"/>
        </w:rPr>
      </w:pPr>
      <w:bookmarkStart w:id="70" w:name="_Toc1786581377_WPSOffice_Level2"/>
      <w:bookmarkStart w:id="71" w:name="_Toc11510"/>
      <w:bookmarkStart w:id="72" w:name="_Toc15396604"/>
      <w:bookmarkStart w:id="73" w:name="_Toc15377206"/>
      <w:bookmarkStart w:id="74" w:name="_Toc26992"/>
      <w:bookmarkStart w:id="75" w:name="_Toc151919570_WPSOffice_Level2"/>
      <w:r>
        <w:rPr>
          <w:rFonts w:hint="eastAsia" w:ascii="黑体" w:eastAsia="黑体"/>
          <w:color w:val="000000"/>
          <w:sz w:val="32"/>
          <w:szCs w:val="32"/>
        </w:rPr>
        <w:t>收</w:t>
      </w:r>
      <w:r>
        <w:rPr>
          <w:rStyle w:val="17"/>
          <w:rFonts w:hint="eastAsia" w:ascii="黑体" w:eastAsia="黑体"/>
          <w:b w:val="0"/>
        </w:rPr>
        <w:t>入决算情况说明</w:t>
      </w:r>
      <w:bookmarkEnd w:id="70"/>
      <w:bookmarkEnd w:id="71"/>
      <w:bookmarkEnd w:id="72"/>
      <w:bookmarkEnd w:id="73"/>
      <w:bookmarkEnd w:id="74"/>
      <w:bookmarkEnd w:id="75"/>
    </w:p>
    <w:p>
      <w:pPr>
        <w:pageBreakBefore w:val="0"/>
        <w:widowControl/>
        <w:kinsoku/>
        <w:wordWrap/>
        <w:overflowPunct/>
        <w:topLinePunct w:val="0"/>
        <w:bidi w:val="0"/>
        <w:adjustRightInd w:val="0"/>
        <w:snapToGrid w:val="0"/>
        <w:spacing w:line="576" w:lineRule="exact"/>
        <w:ind w:firstLine="640" w:firstLineChars="200"/>
        <w:contextualSpacing/>
        <w:jc w:val="both"/>
        <w:rPr>
          <w:rFonts w:hint="eastAsia" w:ascii="仿宋_GB2312" w:hAnsi="仿宋_GB2312" w:eastAsia="仿宋_GB2312" w:cs="仿宋_GB2312"/>
          <w:sz w:val="32"/>
          <w:szCs w:val="32"/>
          <w:lang w:eastAsia="zh-CN"/>
        </w:rPr>
      </w:pPr>
      <w:bookmarkStart w:id="76" w:name="_Toc31055"/>
      <w:bookmarkStart w:id="77" w:name="_Toc13317"/>
      <w:r>
        <w:rPr>
          <w:rFonts w:hint="eastAsia" w:ascii="仿宋_GB2312" w:hAnsi="仿宋_GB2312" w:eastAsia="仿宋_GB2312" w:cs="仿宋_GB2312"/>
          <w:sz w:val="32"/>
          <w:szCs w:val="32"/>
          <w:lang w:eastAsia="zh-CN"/>
        </w:rPr>
        <w:drawing>
          <wp:anchor distT="0" distB="0" distL="85090" distR="85090" simplePos="0" relativeHeight="251660288" behindDoc="0" locked="0" layoutInCell="1" allowOverlap="1">
            <wp:simplePos x="0" y="0"/>
            <wp:positionH relativeFrom="column">
              <wp:posOffset>1168400</wp:posOffset>
            </wp:positionH>
            <wp:positionV relativeFrom="paragraph">
              <wp:posOffset>1143000</wp:posOffset>
            </wp:positionV>
            <wp:extent cx="3017520" cy="1812925"/>
            <wp:effectExtent l="0" t="0" r="11430" b="15875"/>
            <wp:wrapNone/>
            <wp:docPr id="2" name="图片 8" descr="163150149436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8" descr="1631501494363.png"/>
                    <pic:cNvPicPr>
                      <a:picLocks noChangeAspect="true"/>
                    </pic:cNvPicPr>
                  </pic:nvPicPr>
                  <pic:blipFill>
                    <a:blip r:embed="rId9"/>
                    <a:stretch>
                      <a:fillRect/>
                    </a:stretch>
                  </pic:blipFill>
                  <pic:spPr>
                    <a:xfrm>
                      <a:off x="0" y="0"/>
                      <a:ext cx="3017520" cy="1812925"/>
                    </a:xfrm>
                    <a:prstGeom prst="rect">
                      <a:avLst/>
                    </a:prstGeom>
                    <a:noFill/>
                    <a:ln>
                      <a:noFill/>
                    </a:ln>
                  </pic:spPr>
                </pic:pic>
              </a:graphicData>
            </a:graphic>
          </wp:anchor>
        </w:drawing>
      </w:r>
      <w:r>
        <w:rPr>
          <w:rFonts w:hint="eastAsia" w:ascii="仿宋_GB2312" w:hAnsi="仿宋_GB2312" w:eastAsia="仿宋_GB2312" w:cs="仿宋_GB2312"/>
          <w:sz w:val="32"/>
          <w:szCs w:val="32"/>
          <w:lang w:eastAsia="zh-CN"/>
        </w:rPr>
        <w:t>2020年本年收入合计363.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4万元，其中：一般公共预算财政拨款收入363.13万元，占99.94%；其他收入0.01万元，占0.06%。</w:t>
      </w:r>
      <w:bookmarkEnd w:id="76"/>
      <w:bookmarkEnd w:id="77"/>
    </w:p>
    <w:p>
      <w:pPr>
        <w:pageBreakBefore w:val="0"/>
        <w:kinsoku/>
        <w:wordWrap/>
        <w:overflowPunct/>
        <w:topLinePunct w:val="0"/>
        <w:bidi w:val="0"/>
        <w:spacing w:line="576" w:lineRule="exact"/>
        <w:ind w:left="0"/>
        <w:outlineLvl w:val="9"/>
        <w:rPr>
          <w:rFonts w:hint="eastAsia" w:ascii="仿宋" w:eastAsia="仿宋"/>
          <w:color w:val="000000"/>
          <w:sz w:val="32"/>
          <w:szCs w:val="32"/>
        </w:rPr>
      </w:pPr>
    </w:p>
    <w:p>
      <w:pPr>
        <w:pageBreakBefore w:val="0"/>
        <w:kinsoku/>
        <w:wordWrap/>
        <w:overflowPunct/>
        <w:topLinePunct w:val="0"/>
        <w:bidi w:val="0"/>
        <w:spacing w:line="576" w:lineRule="exact"/>
        <w:ind w:left="0"/>
        <w:outlineLvl w:val="9"/>
        <w:rPr>
          <w:rFonts w:hint="eastAsia" w:ascii="仿宋" w:eastAsia="仿宋"/>
          <w:color w:val="000000"/>
          <w:sz w:val="32"/>
          <w:szCs w:val="32"/>
        </w:rPr>
      </w:pPr>
    </w:p>
    <w:p>
      <w:pPr>
        <w:pageBreakBefore w:val="0"/>
        <w:kinsoku/>
        <w:wordWrap/>
        <w:overflowPunct/>
        <w:topLinePunct w:val="0"/>
        <w:bidi w:val="0"/>
        <w:spacing w:line="576" w:lineRule="exact"/>
        <w:ind w:firstLine="640" w:firstLineChars="200"/>
        <w:outlineLvl w:val="9"/>
        <w:rPr>
          <w:rFonts w:hint="eastAsia" w:ascii="仿宋" w:eastAsia="仿宋"/>
          <w:color w:val="000000"/>
          <w:sz w:val="32"/>
          <w:szCs w:val="32"/>
        </w:rPr>
      </w:pPr>
    </w:p>
    <w:p>
      <w:pPr>
        <w:pageBreakBefore w:val="0"/>
        <w:kinsoku/>
        <w:wordWrap/>
        <w:overflowPunct/>
        <w:topLinePunct w:val="0"/>
        <w:bidi w:val="0"/>
        <w:spacing w:line="576" w:lineRule="exact"/>
        <w:ind w:firstLine="640" w:firstLineChars="200"/>
        <w:outlineLvl w:val="9"/>
        <w:rPr>
          <w:rFonts w:hint="eastAsia" w:ascii="仿宋" w:eastAsia="仿宋"/>
          <w:color w:val="000000"/>
          <w:sz w:val="32"/>
          <w:szCs w:val="32"/>
        </w:rPr>
      </w:pPr>
      <w:r>
        <w:rPr>
          <w:rFonts w:hint="eastAsia" w:ascii="仿宋" w:eastAsia="仿宋"/>
          <w:color w:val="000000"/>
          <w:sz w:val="32"/>
          <w:szCs w:val="32"/>
        </w:rPr>
        <w:t xml:space="preserve"> </w:t>
      </w:r>
    </w:p>
    <w:p>
      <w:pPr>
        <w:pageBreakBefore w:val="0"/>
        <w:kinsoku/>
        <w:wordWrap/>
        <w:overflowPunct/>
        <w:topLinePunct w:val="0"/>
        <w:bidi w:val="0"/>
        <w:spacing w:line="576" w:lineRule="exact"/>
        <w:ind w:firstLine="640" w:firstLineChars="200"/>
        <w:outlineLvl w:val="9"/>
        <w:rPr>
          <w:rFonts w:hint="eastAsia" w:ascii="仿宋" w:eastAsia="仿宋"/>
          <w:color w:val="000000"/>
          <w:sz w:val="32"/>
          <w:szCs w:val="32"/>
        </w:rPr>
      </w:pPr>
    </w:p>
    <w:p>
      <w:pPr>
        <w:pageBreakBefore w:val="0"/>
        <w:kinsoku/>
        <w:wordWrap/>
        <w:overflowPunct/>
        <w:topLinePunct w:val="0"/>
        <w:bidi w:val="0"/>
        <w:spacing w:line="576" w:lineRule="exact"/>
        <w:ind w:firstLine="640" w:firstLineChars="200"/>
        <w:outlineLvl w:val="1"/>
        <w:rPr>
          <w:rFonts w:hint="eastAsia" w:ascii="仿宋" w:eastAsia="仿宋"/>
          <w:color w:val="000000"/>
          <w:sz w:val="32"/>
          <w:szCs w:val="32"/>
        </w:rPr>
      </w:pPr>
      <w:r>
        <w:rPr>
          <w:rFonts w:hint="eastAsia" w:ascii="仿宋" w:eastAsia="仿宋"/>
          <w:color w:val="000000"/>
          <w:sz w:val="32"/>
          <w:szCs w:val="32"/>
        </w:rPr>
        <w:t xml:space="preserve">            </w:t>
      </w:r>
      <w:bookmarkStart w:id="78" w:name="_Toc2373"/>
      <w:bookmarkStart w:id="79" w:name="_Toc17287"/>
      <w:r>
        <w:rPr>
          <w:rFonts w:hint="eastAsia" w:ascii="仿宋" w:eastAsia="仿宋"/>
          <w:color w:val="000000"/>
          <w:sz w:val="32"/>
          <w:szCs w:val="32"/>
        </w:rPr>
        <w:t>图二：收入结算结构图</w:t>
      </w:r>
      <w:bookmarkEnd w:id="78"/>
      <w:bookmarkEnd w:id="79"/>
    </w:p>
    <w:p>
      <w:pPr>
        <w:pStyle w:val="18"/>
        <w:pageBreakBefore w:val="0"/>
        <w:numPr>
          <w:ilvl w:val="0"/>
          <w:numId w:val="2"/>
        </w:numPr>
        <w:kinsoku/>
        <w:wordWrap/>
        <w:overflowPunct/>
        <w:topLinePunct w:val="0"/>
        <w:bidi w:val="0"/>
        <w:spacing w:line="576" w:lineRule="exact"/>
        <w:ind w:firstLineChars="0"/>
        <w:outlineLvl w:val="1"/>
        <w:rPr>
          <w:rStyle w:val="17"/>
          <w:rFonts w:hint="eastAsia" w:ascii="黑体" w:eastAsia="黑体"/>
          <w:b w:val="0"/>
        </w:rPr>
      </w:pPr>
      <w:bookmarkStart w:id="80" w:name="_Toc23636"/>
      <w:bookmarkStart w:id="81" w:name="_Toc15377207"/>
      <w:bookmarkStart w:id="82" w:name="_Toc22636"/>
      <w:bookmarkStart w:id="83" w:name="_Toc14386286_WPSOffice_Level2"/>
      <w:bookmarkStart w:id="84" w:name="_Toc15396605"/>
      <w:bookmarkStart w:id="85" w:name="_Toc1273193453_WPSOffice_Level2"/>
      <w:r>
        <w:rPr>
          <w:rFonts w:hint="eastAsia" w:ascii="黑体" w:eastAsia="黑体"/>
          <w:color w:val="000000"/>
          <w:sz w:val="32"/>
          <w:szCs w:val="32"/>
        </w:rPr>
        <w:t>支</w:t>
      </w:r>
      <w:r>
        <w:rPr>
          <w:rStyle w:val="17"/>
          <w:rFonts w:hint="eastAsia" w:ascii="黑体" w:eastAsia="黑体"/>
          <w:b w:val="0"/>
        </w:rPr>
        <w:t>出决算情况说明</w:t>
      </w:r>
      <w:bookmarkEnd w:id="80"/>
      <w:bookmarkEnd w:id="81"/>
      <w:bookmarkEnd w:id="82"/>
      <w:bookmarkEnd w:id="83"/>
      <w:bookmarkEnd w:id="84"/>
      <w:bookmarkEnd w:id="85"/>
    </w:p>
    <w:p>
      <w:pPr>
        <w:pageBreakBefore w:val="0"/>
        <w:widowControl/>
        <w:kinsoku/>
        <w:wordWrap/>
        <w:overflowPunct/>
        <w:topLinePunct w:val="0"/>
        <w:bidi w:val="0"/>
        <w:adjustRightInd w:val="0"/>
        <w:snapToGrid w:val="0"/>
        <w:spacing w:line="576" w:lineRule="exact"/>
        <w:ind w:firstLine="640" w:firstLineChars="200"/>
        <w:contextualSpacing/>
        <w:jc w:val="both"/>
        <w:rPr>
          <w:rFonts w:hint="eastAsia" w:ascii="仿宋_GB2312" w:hAnsi="仿宋_GB2312" w:eastAsia="仿宋_GB2312" w:cs="仿宋_GB2312"/>
          <w:sz w:val="32"/>
          <w:szCs w:val="32"/>
          <w:lang w:eastAsia="zh-CN"/>
        </w:rPr>
      </w:pPr>
      <w:bookmarkStart w:id="86" w:name="_Toc15558"/>
      <w:bookmarkStart w:id="87" w:name="_Toc5044"/>
      <w:r>
        <w:rPr>
          <w:rFonts w:hint="eastAsia" w:ascii="仿宋_GB2312" w:hAnsi="仿宋_GB2312" w:eastAsia="仿宋_GB2312" w:cs="仿宋_GB2312"/>
          <w:sz w:val="32"/>
          <w:szCs w:val="32"/>
          <w:lang w:eastAsia="zh-CN"/>
        </w:rPr>
        <w:t>2020年本年支出合计380.19万元，其中：基本支出354.44万元，占93.23%；项目支出25.75万元，占6.77%。</w:t>
      </w:r>
      <w:bookmarkEnd w:id="86"/>
      <w:bookmarkEnd w:id="87"/>
    </w:p>
    <w:p>
      <w:pPr>
        <w:pageBreakBefore w:val="0"/>
        <w:kinsoku/>
        <w:wordWrap/>
        <w:overflowPunct/>
        <w:topLinePunct w:val="0"/>
        <w:bidi w:val="0"/>
        <w:spacing w:line="576" w:lineRule="exact"/>
        <w:ind w:firstLine="640"/>
        <w:rPr>
          <w:rFonts w:hint="eastAsia" w:ascii="仿宋" w:eastAsia="仿宋"/>
          <w:color w:val="000000"/>
          <w:sz w:val="32"/>
          <w:szCs w:val="32"/>
          <w:shd w:val="pct10" w:color="auto" w:fill="FFFFFF"/>
        </w:rPr>
      </w:pPr>
      <w:r>
        <w:rPr>
          <w:rFonts w:hint="eastAsia" w:ascii="仿宋" w:eastAsia="仿宋"/>
          <w:color w:val="000000"/>
          <w:sz w:val="32"/>
          <w:szCs w:val="32"/>
          <w:shd w:val="pct10" w:color="auto" w:fill="FFFFFF"/>
        </w:rPr>
        <w:drawing>
          <wp:anchor distT="0" distB="0" distL="85090" distR="85090" simplePos="0" relativeHeight="251661312" behindDoc="0" locked="0" layoutInCell="1" allowOverlap="1">
            <wp:simplePos x="0" y="0"/>
            <wp:positionH relativeFrom="column">
              <wp:posOffset>1196975</wp:posOffset>
            </wp:positionH>
            <wp:positionV relativeFrom="paragraph">
              <wp:posOffset>123825</wp:posOffset>
            </wp:positionV>
            <wp:extent cx="2992120" cy="1797685"/>
            <wp:effectExtent l="0" t="0" r="17780" b="12065"/>
            <wp:wrapNone/>
            <wp:docPr id="3" name="图片 9" descr="163150167523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9" descr="1631501675236.png"/>
                    <pic:cNvPicPr>
                      <a:picLocks noChangeAspect="true"/>
                    </pic:cNvPicPr>
                  </pic:nvPicPr>
                  <pic:blipFill>
                    <a:blip r:embed="rId10"/>
                    <a:stretch>
                      <a:fillRect/>
                    </a:stretch>
                  </pic:blipFill>
                  <pic:spPr>
                    <a:xfrm>
                      <a:off x="0" y="0"/>
                      <a:ext cx="2992120" cy="1797685"/>
                    </a:xfrm>
                    <a:prstGeom prst="rect">
                      <a:avLst/>
                    </a:prstGeom>
                    <a:noFill/>
                    <a:ln>
                      <a:noFill/>
                    </a:ln>
                  </pic:spPr>
                </pic:pic>
              </a:graphicData>
            </a:graphic>
          </wp:anchor>
        </w:drawing>
      </w:r>
    </w:p>
    <w:p>
      <w:pPr>
        <w:pageBreakBefore w:val="0"/>
        <w:kinsoku/>
        <w:wordWrap/>
        <w:overflowPunct/>
        <w:topLinePunct w:val="0"/>
        <w:bidi w:val="0"/>
        <w:spacing w:line="576" w:lineRule="exact"/>
        <w:ind w:firstLine="640"/>
        <w:rPr>
          <w:rFonts w:hint="eastAsia" w:ascii="仿宋" w:eastAsia="仿宋"/>
          <w:color w:val="000000"/>
          <w:sz w:val="32"/>
          <w:szCs w:val="32"/>
          <w:shd w:val="pct10" w:color="auto" w:fill="FFFFFF"/>
        </w:rPr>
      </w:pPr>
    </w:p>
    <w:p>
      <w:pPr>
        <w:pageBreakBefore w:val="0"/>
        <w:kinsoku/>
        <w:wordWrap/>
        <w:overflowPunct/>
        <w:topLinePunct w:val="0"/>
        <w:bidi w:val="0"/>
        <w:spacing w:line="576" w:lineRule="exact"/>
        <w:ind w:firstLine="640"/>
        <w:rPr>
          <w:rFonts w:hint="eastAsia" w:ascii="仿宋" w:eastAsia="仿宋"/>
          <w:color w:val="000000"/>
          <w:sz w:val="32"/>
          <w:szCs w:val="32"/>
          <w:shd w:val="pct10" w:color="auto" w:fill="FFFFFF"/>
        </w:rPr>
      </w:pPr>
    </w:p>
    <w:p>
      <w:pPr>
        <w:pageBreakBefore w:val="0"/>
        <w:kinsoku/>
        <w:wordWrap/>
        <w:overflowPunct/>
        <w:topLinePunct w:val="0"/>
        <w:bidi w:val="0"/>
        <w:spacing w:line="576" w:lineRule="exact"/>
        <w:ind w:firstLine="640"/>
        <w:rPr>
          <w:rFonts w:hint="eastAsia" w:ascii="仿宋" w:eastAsia="仿宋"/>
          <w:color w:val="000000"/>
          <w:sz w:val="32"/>
          <w:szCs w:val="32"/>
          <w:shd w:val="pct10" w:color="auto" w:fill="FFFFFF"/>
        </w:rPr>
      </w:pPr>
    </w:p>
    <w:p>
      <w:pPr>
        <w:pageBreakBefore w:val="0"/>
        <w:kinsoku/>
        <w:wordWrap/>
        <w:overflowPunct/>
        <w:topLinePunct w:val="0"/>
        <w:bidi w:val="0"/>
        <w:spacing w:line="576" w:lineRule="exact"/>
        <w:ind w:firstLine="640"/>
        <w:rPr>
          <w:rFonts w:hint="eastAsia" w:ascii="仿宋" w:eastAsia="仿宋"/>
          <w:color w:val="000000"/>
          <w:sz w:val="32"/>
          <w:szCs w:val="32"/>
          <w:shd w:val="pct10" w:color="auto" w:fill="FFFFFF"/>
        </w:rPr>
      </w:pPr>
    </w:p>
    <w:p>
      <w:pPr>
        <w:pageBreakBefore w:val="0"/>
        <w:kinsoku/>
        <w:wordWrap/>
        <w:overflowPunct/>
        <w:topLinePunct w:val="0"/>
        <w:bidi w:val="0"/>
        <w:spacing w:line="576" w:lineRule="exact"/>
        <w:ind w:firstLine="2560" w:firstLineChars="800"/>
        <w:rPr>
          <w:rFonts w:hint="eastAsia" w:ascii="仿宋_GB2312" w:eastAsia="仿宋_GB2312"/>
          <w:color w:val="FF0000"/>
          <w:sz w:val="32"/>
          <w:szCs w:val="32"/>
        </w:rPr>
      </w:pPr>
      <w:r>
        <w:rPr>
          <w:rFonts w:hint="eastAsia" w:ascii="仿宋" w:eastAsia="仿宋"/>
          <w:color w:val="000000"/>
          <w:sz w:val="32"/>
          <w:szCs w:val="32"/>
        </w:rPr>
        <w:t>图3：支出决算结构图</w:t>
      </w:r>
    </w:p>
    <w:p>
      <w:pPr>
        <w:pageBreakBefore w:val="0"/>
        <w:kinsoku/>
        <w:wordWrap/>
        <w:overflowPunct/>
        <w:topLinePunct w:val="0"/>
        <w:bidi w:val="0"/>
        <w:spacing w:line="576" w:lineRule="exact"/>
        <w:ind w:firstLine="640" w:firstLineChars="200"/>
        <w:outlineLvl w:val="1"/>
        <w:rPr>
          <w:rStyle w:val="17"/>
          <w:rFonts w:hint="eastAsia" w:ascii="黑体" w:eastAsia="黑体"/>
          <w:b w:val="0"/>
        </w:rPr>
      </w:pPr>
      <w:bookmarkStart w:id="88" w:name="_Toc10070"/>
      <w:bookmarkStart w:id="89" w:name="_Toc2086240387_WPSOffice_Level2"/>
      <w:bookmarkStart w:id="90" w:name="_Toc15396606"/>
      <w:bookmarkStart w:id="91" w:name="_Toc779371877_WPSOffice_Level2"/>
      <w:bookmarkStart w:id="92" w:name="_Toc26456"/>
      <w:bookmarkStart w:id="93" w:name="_Toc15377208"/>
      <w:r>
        <w:rPr>
          <w:rFonts w:hint="eastAsia" w:ascii="黑体" w:eastAsia="黑体"/>
          <w:color w:val="000000"/>
          <w:sz w:val="32"/>
          <w:szCs w:val="32"/>
        </w:rPr>
        <w:t>四、财</w:t>
      </w:r>
      <w:r>
        <w:rPr>
          <w:rStyle w:val="17"/>
          <w:rFonts w:hint="eastAsia" w:ascii="黑体" w:eastAsia="黑体"/>
          <w:b w:val="0"/>
        </w:rPr>
        <w:t>政拨款收入支出决算总体情况说明</w:t>
      </w:r>
      <w:bookmarkEnd w:id="88"/>
      <w:bookmarkEnd w:id="89"/>
      <w:bookmarkEnd w:id="90"/>
      <w:bookmarkEnd w:id="91"/>
      <w:bookmarkEnd w:id="92"/>
      <w:bookmarkEnd w:id="93"/>
    </w:p>
    <w:p>
      <w:pPr>
        <w:pageBreakBefore w:val="0"/>
        <w:widowControl/>
        <w:kinsoku/>
        <w:wordWrap/>
        <w:overflowPunct/>
        <w:topLinePunct w:val="0"/>
        <w:bidi w:val="0"/>
        <w:adjustRightInd w:val="0"/>
        <w:snapToGrid w:val="0"/>
        <w:spacing w:line="576" w:lineRule="exact"/>
        <w:ind w:firstLine="640" w:firstLineChars="200"/>
        <w:contextualSpacing/>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2020年财政拨款收、支总计375.28万元。与2019年相比，财政拨款收、支总计各减少136.77万元，下降26.71%。主要变动原因是城乡社区支出减少。</w:t>
      </w:r>
    </w:p>
    <w:p>
      <w:pPr>
        <w:pageBreakBefore w:val="0"/>
        <w:kinsoku/>
        <w:wordWrap/>
        <w:overflowPunct/>
        <w:topLinePunct w:val="0"/>
        <w:bidi w:val="0"/>
        <w:spacing w:line="576" w:lineRule="exact"/>
        <w:rPr>
          <w:rFonts w:hint="eastAsia" w:ascii="仿宋" w:eastAsia="仿宋"/>
          <w:color w:val="000000"/>
          <w:sz w:val="32"/>
          <w:szCs w:val="32"/>
        </w:rPr>
      </w:pPr>
      <w:r>
        <w:rPr>
          <w:rFonts w:hint="eastAsia" w:ascii="仿宋" w:eastAsia="仿宋"/>
          <w:color w:val="000000"/>
          <w:sz w:val="32"/>
          <w:szCs w:val="32"/>
        </w:rPr>
        <w:drawing>
          <wp:anchor distT="0" distB="0" distL="85090" distR="85090" simplePos="0" relativeHeight="251662336" behindDoc="0" locked="0" layoutInCell="1" allowOverlap="1">
            <wp:simplePos x="0" y="0"/>
            <wp:positionH relativeFrom="column">
              <wp:posOffset>1294130</wp:posOffset>
            </wp:positionH>
            <wp:positionV relativeFrom="paragraph">
              <wp:posOffset>76200</wp:posOffset>
            </wp:positionV>
            <wp:extent cx="2604770" cy="1725930"/>
            <wp:effectExtent l="0" t="0" r="5080" b="7620"/>
            <wp:wrapNone/>
            <wp:docPr id="4" name="图片 10" descr="163150191330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0" descr="1631501913307.png"/>
                    <pic:cNvPicPr>
                      <a:picLocks noChangeAspect="true"/>
                    </pic:cNvPicPr>
                  </pic:nvPicPr>
                  <pic:blipFill>
                    <a:blip r:embed="rId11"/>
                    <a:stretch>
                      <a:fillRect/>
                    </a:stretch>
                  </pic:blipFill>
                  <pic:spPr>
                    <a:xfrm>
                      <a:off x="0" y="0"/>
                      <a:ext cx="2604770" cy="1725930"/>
                    </a:xfrm>
                    <a:prstGeom prst="rect">
                      <a:avLst/>
                    </a:prstGeom>
                    <a:noFill/>
                    <a:ln>
                      <a:noFill/>
                    </a:ln>
                  </pic:spPr>
                </pic:pic>
              </a:graphicData>
            </a:graphic>
          </wp:anchor>
        </w:drawing>
      </w:r>
    </w:p>
    <w:p>
      <w:pPr>
        <w:pageBreakBefore w:val="0"/>
        <w:kinsoku/>
        <w:wordWrap/>
        <w:overflowPunct/>
        <w:topLinePunct w:val="0"/>
        <w:bidi w:val="0"/>
        <w:spacing w:line="576" w:lineRule="exact"/>
        <w:rPr>
          <w:rFonts w:hint="eastAsia" w:ascii="仿宋" w:eastAsia="仿宋"/>
          <w:color w:val="000000"/>
          <w:sz w:val="32"/>
          <w:szCs w:val="32"/>
        </w:rPr>
      </w:pPr>
    </w:p>
    <w:p>
      <w:pPr>
        <w:pageBreakBefore w:val="0"/>
        <w:kinsoku/>
        <w:wordWrap/>
        <w:overflowPunct/>
        <w:topLinePunct w:val="0"/>
        <w:bidi w:val="0"/>
        <w:spacing w:line="576" w:lineRule="exact"/>
        <w:rPr>
          <w:rFonts w:hint="eastAsia" w:ascii="仿宋" w:eastAsia="仿宋"/>
          <w:color w:val="000000"/>
          <w:sz w:val="32"/>
          <w:szCs w:val="32"/>
        </w:rPr>
      </w:pPr>
    </w:p>
    <w:p>
      <w:pPr>
        <w:pageBreakBefore w:val="0"/>
        <w:kinsoku/>
        <w:wordWrap/>
        <w:overflowPunct/>
        <w:topLinePunct w:val="0"/>
        <w:bidi w:val="0"/>
        <w:spacing w:line="576" w:lineRule="exact"/>
        <w:rPr>
          <w:rFonts w:hint="eastAsia" w:ascii="仿宋" w:eastAsia="仿宋"/>
          <w:color w:val="000000"/>
          <w:sz w:val="32"/>
          <w:szCs w:val="32"/>
        </w:rPr>
      </w:pPr>
    </w:p>
    <w:p>
      <w:pPr>
        <w:pageBreakBefore w:val="0"/>
        <w:kinsoku/>
        <w:wordWrap/>
        <w:overflowPunct/>
        <w:topLinePunct w:val="0"/>
        <w:bidi w:val="0"/>
        <w:spacing w:line="576" w:lineRule="exact"/>
        <w:rPr>
          <w:rFonts w:hint="eastAsia" w:ascii="仿宋" w:eastAsia="仿宋"/>
          <w:color w:val="000000"/>
          <w:sz w:val="32"/>
          <w:szCs w:val="32"/>
        </w:rPr>
      </w:pPr>
    </w:p>
    <w:p>
      <w:pPr>
        <w:pageBreakBefore w:val="0"/>
        <w:kinsoku/>
        <w:wordWrap/>
        <w:overflowPunct/>
        <w:topLinePunct w:val="0"/>
        <w:bidi w:val="0"/>
        <w:spacing w:line="576" w:lineRule="exact"/>
        <w:ind w:firstLine="1120" w:firstLineChars="350"/>
        <w:rPr>
          <w:rFonts w:hint="eastAsia" w:ascii="仿宋" w:eastAsia="仿宋"/>
          <w:color w:val="000000"/>
          <w:sz w:val="32"/>
          <w:szCs w:val="32"/>
        </w:rPr>
      </w:pPr>
      <w:r>
        <w:rPr>
          <w:rFonts w:hint="eastAsia" w:ascii="仿宋" w:eastAsia="仿宋"/>
          <w:color w:val="000000"/>
          <w:sz w:val="32"/>
          <w:szCs w:val="32"/>
        </w:rPr>
        <w:t>图4：财政拨款收、支决算总计变动情况</w:t>
      </w:r>
    </w:p>
    <w:p>
      <w:pPr>
        <w:pageBreakBefore w:val="0"/>
        <w:kinsoku/>
        <w:wordWrap/>
        <w:overflowPunct/>
        <w:topLinePunct w:val="0"/>
        <w:bidi w:val="0"/>
        <w:spacing w:line="576" w:lineRule="exact"/>
        <w:ind w:firstLine="640" w:firstLineChars="200"/>
        <w:outlineLvl w:val="1"/>
        <w:rPr>
          <w:rStyle w:val="17"/>
          <w:rFonts w:hint="eastAsia" w:ascii="黑体" w:eastAsia="黑体"/>
          <w:b w:val="0"/>
        </w:rPr>
      </w:pPr>
      <w:bookmarkStart w:id="94" w:name="_Toc15396607"/>
      <w:bookmarkStart w:id="95" w:name="_Toc24223"/>
      <w:bookmarkStart w:id="96" w:name="_Toc1051945103_WPSOffice_Level2"/>
      <w:bookmarkStart w:id="97" w:name="_Toc15377209"/>
      <w:bookmarkStart w:id="98" w:name="_Toc7401"/>
      <w:bookmarkStart w:id="99" w:name="_Toc1395930843_WPSOffice_Level2"/>
      <w:r>
        <w:rPr>
          <w:rFonts w:hint="eastAsia" w:ascii="黑体" w:eastAsia="黑体"/>
          <w:color w:val="000000"/>
          <w:sz w:val="32"/>
          <w:szCs w:val="32"/>
        </w:rPr>
        <w:t>五、</w:t>
      </w:r>
      <w:r>
        <w:rPr>
          <w:rFonts w:hint="eastAsia" w:ascii="黑体" w:eastAsia="黑体"/>
          <w:b/>
          <w:color w:val="000000"/>
          <w:sz w:val="32"/>
          <w:szCs w:val="32"/>
        </w:rPr>
        <w:t>一</w:t>
      </w:r>
      <w:r>
        <w:rPr>
          <w:rStyle w:val="17"/>
          <w:rFonts w:hint="eastAsia" w:ascii="黑体" w:eastAsia="黑体"/>
          <w:b w:val="0"/>
        </w:rPr>
        <w:t>般公共预算财政拨款支出决算情况说明</w:t>
      </w:r>
      <w:bookmarkEnd w:id="94"/>
      <w:bookmarkEnd w:id="95"/>
      <w:bookmarkEnd w:id="96"/>
      <w:bookmarkEnd w:id="97"/>
      <w:bookmarkEnd w:id="98"/>
      <w:bookmarkEnd w:id="99"/>
    </w:p>
    <w:p>
      <w:pPr>
        <w:pageBreakBefore w:val="0"/>
        <w:widowControl/>
        <w:kinsoku/>
        <w:wordWrap/>
        <w:overflowPunct/>
        <w:topLinePunct w:val="0"/>
        <w:bidi w:val="0"/>
        <w:adjustRightInd w:val="0"/>
        <w:snapToGrid w:val="0"/>
        <w:spacing w:line="576" w:lineRule="exact"/>
        <w:ind w:firstLine="642" w:firstLineChars="200"/>
        <w:contextualSpacing/>
        <w:jc w:val="both"/>
        <w:rPr>
          <w:rFonts w:hint="eastAsia" w:ascii="楷体" w:hAnsi="楷体" w:eastAsia="楷体" w:cs="楷体"/>
          <w:b/>
          <w:color w:val="000000"/>
          <w:sz w:val="32"/>
          <w:szCs w:val="32"/>
          <w:lang w:eastAsia="zh-CN"/>
        </w:rPr>
      </w:pPr>
      <w:bookmarkStart w:id="100" w:name="_Toc15377210"/>
      <w:bookmarkStart w:id="101" w:name="_Toc14386286_WPSOffice_Level3"/>
      <w:r>
        <w:rPr>
          <w:rFonts w:hint="eastAsia" w:ascii="楷体" w:hAnsi="楷体" w:eastAsia="楷体" w:cs="楷体"/>
          <w:b/>
          <w:color w:val="000000"/>
          <w:sz w:val="32"/>
          <w:szCs w:val="32"/>
        </w:rPr>
        <w:t>（一）一般公共预算财政拨款支出决算总体情况</w:t>
      </w:r>
      <w:bookmarkEnd w:id="100"/>
      <w:bookmarkEnd w:id="101"/>
      <w:r>
        <w:rPr>
          <w:rFonts w:hint="eastAsia" w:ascii="楷体" w:hAnsi="楷体" w:eastAsia="楷体" w:cs="楷体"/>
          <w:b/>
          <w:color w:val="000000"/>
          <w:sz w:val="32"/>
          <w:szCs w:val="32"/>
          <w:lang w:eastAsia="zh-CN"/>
        </w:rPr>
        <w:t>。</w:t>
      </w:r>
    </w:p>
    <w:p>
      <w:pPr>
        <w:pageBreakBefore w:val="0"/>
        <w:widowControl/>
        <w:kinsoku/>
        <w:wordWrap/>
        <w:overflowPunct/>
        <w:topLinePunct w:val="0"/>
        <w:bidi w:val="0"/>
        <w:adjustRightInd w:val="0"/>
        <w:snapToGrid w:val="0"/>
        <w:spacing w:line="576" w:lineRule="exact"/>
        <w:ind w:firstLine="640" w:firstLineChars="200"/>
        <w:contextualSpacing/>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2020年一般公共预算财政拨款支出375.28万元，占本年支出合计的100%。与2019年相比，一般公共预算财政拨款减少64.74万元，下降15.65%。主要变动原因是城乡社区支出减少。</w:t>
      </w:r>
    </w:p>
    <w:p>
      <w:pPr>
        <w:pageBreakBefore w:val="0"/>
        <w:kinsoku/>
        <w:wordWrap/>
        <w:overflowPunct/>
        <w:topLinePunct w:val="0"/>
        <w:bidi w:val="0"/>
        <w:spacing w:line="576" w:lineRule="exact"/>
        <w:ind w:firstLine="640" w:firstLineChars="200"/>
        <w:rPr>
          <w:rFonts w:hint="eastAsia" w:ascii="仿宋" w:eastAsia="仿宋"/>
          <w:color w:val="000000"/>
          <w:sz w:val="32"/>
          <w:szCs w:val="32"/>
        </w:rPr>
      </w:pPr>
    </w:p>
    <w:p>
      <w:pPr>
        <w:pageBreakBefore w:val="0"/>
        <w:kinsoku/>
        <w:wordWrap/>
        <w:overflowPunct/>
        <w:topLinePunct w:val="0"/>
        <w:bidi w:val="0"/>
        <w:spacing w:line="576" w:lineRule="exact"/>
        <w:ind w:firstLine="640" w:firstLineChars="200"/>
        <w:rPr>
          <w:rFonts w:hint="eastAsia" w:ascii="仿宋" w:eastAsia="仿宋"/>
          <w:color w:val="000000"/>
          <w:sz w:val="32"/>
          <w:szCs w:val="32"/>
        </w:rPr>
      </w:pPr>
    </w:p>
    <w:p>
      <w:pPr>
        <w:pageBreakBefore w:val="0"/>
        <w:kinsoku/>
        <w:wordWrap/>
        <w:overflowPunct/>
        <w:topLinePunct w:val="0"/>
        <w:bidi w:val="0"/>
        <w:spacing w:line="576" w:lineRule="exact"/>
        <w:ind w:firstLine="640" w:firstLineChars="200"/>
        <w:rPr>
          <w:rFonts w:hint="eastAsia" w:ascii="仿宋" w:eastAsia="仿宋"/>
          <w:color w:val="000000"/>
          <w:sz w:val="32"/>
          <w:szCs w:val="32"/>
        </w:rPr>
      </w:pPr>
    </w:p>
    <w:p>
      <w:pPr>
        <w:pageBreakBefore w:val="0"/>
        <w:kinsoku/>
        <w:wordWrap/>
        <w:overflowPunct/>
        <w:topLinePunct w:val="0"/>
        <w:bidi w:val="0"/>
        <w:spacing w:line="576" w:lineRule="exact"/>
        <w:ind w:firstLine="640" w:firstLineChars="200"/>
        <w:rPr>
          <w:rFonts w:hint="eastAsia" w:ascii="仿宋" w:eastAsia="仿宋"/>
          <w:color w:val="000000"/>
          <w:sz w:val="32"/>
          <w:szCs w:val="32"/>
        </w:rPr>
      </w:pPr>
      <w:r>
        <w:rPr>
          <w:rFonts w:hint="eastAsia" w:ascii="仿宋" w:eastAsia="仿宋"/>
          <w:color w:val="000000"/>
          <w:sz w:val="32"/>
          <w:szCs w:val="32"/>
        </w:rPr>
        <w:drawing>
          <wp:anchor distT="0" distB="0" distL="85090" distR="85090" simplePos="0" relativeHeight="251663360" behindDoc="0" locked="0" layoutInCell="1" allowOverlap="1">
            <wp:simplePos x="0" y="0"/>
            <wp:positionH relativeFrom="column">
              <wp:align>center</wp:align>
            </wp:positionH>
            <wp:positionV relativeFrom="paragraph">
              <wp:posOffset>-913765</wp:posOffset>
            </wp:positionV>
            <wp:extent cx="3105150" cy="2056765"/>
            <wp:effectExtent l="0" t="0" r="0" b="635"/>
            <wp:wrapNone/>
            <wp:docPr id="5" name="图片 11" descr="163150213478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1" descr="1631502134784.png"/>
                    <pic:cNvPicPr>
                      <a:picLocks noChangeAspect="true"/>
                    </pic:cNvPicPr>
                  </pic:nvPicPr>
                  <pic:blipFill>
                    <a:blip r:embed="rId12"/>
                    <a:stretch>
                      <a:fillRect/>
                    </a:stretch>
                  </pic:blipFill>
                  <pic:spPr>
                    <a:xfrm>
                      <a:off x="0" y="0"/>
                      <a:ext cx="3105150" cy="2056765"/>
                    </a:xfrm>
                    <a:prstGeom prst="rect">
                      <a:avLst/>
                    </a:prstGeom>
                    <a:noFill/>
                    <a:ln>
                      <a:noFill/>
                    </a:ln>
                  </pic:spPr>
                </pic:pic>
              </a:graphicData>
            </a:graphic>
          </wp:anchor>
        </w:drawing>
      </w:r>
    </w:p>
    <w:p>
      <w:pPr>
        <w:pageBreakBefore w:val="0"/>
        <w:kinsoku/>
        <w:wordWrap/>
        <w:overflowPunct/>
        <w:topLinePunct w:val="0"/>
        <w:bidi w:val="0"/>
        <w:spacing w:line="576" w:lineRule="exact"/>
        <w:ind w:firstLine="640" w:firstLineChars="200"/>
        <w:rPr>
          <w:rFonts w:hint="eastAsia" w:ascii="仿宋" w:eastAsia="仿宋"/>
          <w:color w:val="000000"/>
          <w:sz w:val="32"/>
          <w:szCs w:val="32"/>
        </w:rPr>
      </w:pPr>
    </w:p>
    <w:p>
      <w:pPr>
        <w:pageBreakBefore w:val="0"/>
        <w:kinsoku/>
        <w:wordWrap/>
        <w:overflowPunct/>
        <w:topLinePunct w:val="0"/>
        <w:bidi w:val="0"/>
        <w:spacing w:line="576" w:lineRule="exact"/>
        <w:ind w:firstLine="640" w:firstLineChars="200"/>
        <w:rPr>
          <w:rFonts w:hint="eastAsia" w:ascii="仿宋" w:eastAsia="仿宋"/>
          <w:color w:val="000000"/>
          <w:sz w:val="32"/>
          <w:szCs w:val="32"/>
        </w:rPr>
      </w:pPr>
    </w:p>
    <w:p>
      <w:pPr>
        <w:pageBreakBefore w:val="0"/>
        <w:kinsoku/>
        <w:wordWrap/>
        <w:overflowPunct/>
        <w:topLinePunct w:val="0"/>
        <w:bidi w:val="0"/>
        <w:spacing w:line="576" w:lineRule="exact"/>
        <w:ind w:firstLine="960" w:firstLineChars="300"/>
        <w:rPr>
          <w:rFonts w:hint="eastAsia" w:ascii="仿宋" w:eastAsia="仿宋"/>
          <w:color w:val="000000"/>
          <w:sz w:val="32"/>
          <w:szCs w:val="32"/>
        </w:rPr>
      </w:pPr>
      <w:r>
        <w:rPr>
          <w:rFonts w:hint="eastAsia" w:ascii="仿宋" w:eastAsia="仿宋"/>
          <w:color w:val="000000"/>
          <w:sz w:val="32"/>
          <w:szCs w:val="32"/>
        </w:rPr>
        <w:t>图5：一般公共预算财政拨款支出决算变动情况</w:t>
      </w:r>
    </w:p>
    <w:p>
      <w:pPr>
        <w:pageBreakBefore w:val="0"/>
        <w:kinsoku/>
        <w:wordWrap/>
        <w:overflowPunct/>
        <w:topLinePunct w:val="0"/>
        <w:bidi w:val="0"/>
        <w:spacing w:line="576" w:lineRule="exact"/>
        <w:ind w:firstLine="642" w:firstLineChars="200"/>
        <w:outlineLvl w:val="2"/>
        <w:rPr>
          <w:rFonts w:hint="eastAsia" w:ascii="楷体" w:hAnsi="楷体" w:eastAsia="楷体" w:cs="楷体"/>
          <w:b/>
          <w:color w:val="000000"/>
          <w:sz w:val="32"/>
          <w:szCs w:val="32"/>
          <w:lang w:eastAsia="zh-CN"/>
        </w:rPr>
      </w:pPr>
      <w:bookmarkStart w:id="102" w:name="_Toc2086240387_WPSOffice_Level3"/>
      <w:bookmarkStart w:id="103" w:name="_Toc15377211"/>
      <w:r>
        <w:rPr>
          <w:rFonts w:hint="eastAsia" w:ascii="楷体" w:hAnsi="楷体" w:eastAsia="楷体" w:cs="楷体"/>
          <w:b/>
          <w:color w:val="000000"/>
          <w:sz w:val="32"/>
          <w:szCs w:val="32"/>
        </w:rPr>
        <w:t>（二）一般公共预算财政拨款支出决算结构情况</w:t>
      </w:r>
      <w:bookmarkEnd w:id="102"/>
      <w:bookmarkEnd w:id="103"/>
      <w:r>
        <w:rPr>
          <w:rFonts w:hint="eastAsia" w:ascii="楷体" w:hAnsi="楷体" w:eastAsia="楷体" w:cs="楷体"/>
          <w:b/>
          <w:color w:val="000000"/>
          <w:sz w:val="32"/>
          <w:szCs w:val="32"/>
          <w:lang w:eastAsia="zh-CN"/>
        </w:rPr>
        <w:t>。</w:t>
      </w:r>
    </w:p>
    <w:p>
      <w:pPr>
        <w:pageBreakBefore w:val="0"/>
        <w:kinsoku/>
        <w:wordWrap/>
        <w:overflowPunct/>
        <w:topLinePunct w:val="0"/>
        <w:bidi w:val="0"/>
        <w:spacing w:line="576" w:lineRule="exact"/>
        <w:ind w:firstLine="640"/>
        <w:rPr>
          <w:rFonts w:hint="eastAsia" w:ascii="仿宋" w:eastAsia="仿宋"/>
          <w:b/>
          <w:color w:val="000000"/>
          <w:sz w:val="32"/>
          <w:szCs w:val="32"/>
        </w:rPr>
      </w:pPr>
      <w:r>
        <w:rPr>
          <w:rFonts w:hint="eastAsia" w:ascii="仿宋_GB2312" w:hAnsi="仿宋_GB2312" w:eastAsia="仿宋_GB2312" w:cs="仿宋_GB2312"/>
          <w:b w:val="0"/>
          <w:bCs w:val="0"/>
          <w:color w:val="000000"/>
          <w:sz w:val="32"/>
          <w:szCs w:val="32"/>
        </w:rPr>
        <w:t>2020年一般公共预算财政拨款支出375.28万元，主要用于以下方面:社会保障和就业支出28.18万元，占7.51%；卫生健康支出16.15万元，占4.3%；住房保障支出29.13万元，占7.76%；城乡社区支出301.82万元,占80.43%。</w:t>
      </w:r>
    </w:p>
    <w:p>
      <w:pPr>
        <w:pageBreakBefore w:val="0"/>
        <w:kinsoku/>
        <w:wordWrap/>
        <w:overflowPunct/>
        <w:topLinePunct w:val="0"/>
        <w:bidi w:val="0"/>
        <w:spacing w:line="576" w:lineRule="exact"/>
        <w:ind w:firstLine="640"/>
        <w:rPr>
          <w:rFonts w:hint="eastAsia" w:ascii="仿宋" w:eastAsia="仿宋"/>
          <w:color w:val="000000"/>
          <w:sz w:val="32"/>
          <w:szCs w:val="32"/>
        </w:rPr>
      </w:pPr>
      <w:r>
        <w:rPr>
          <w:rFonts w:hint="eastAsia" w:ascii="仿宋" w:eastAsia="仿宋"/>
          <w:color w:val="000000"/>
          <w:sz w:val="32"/>
          <w:szCs w:val="32"/>
        </w:rPr>
        <w:drawing>
          <wp:anchor distT="0" distB="0" distL="85090" distR="85090" simplePos="0" relativeHeight="251664384" behindDoc="0" locked="0" layoutInCell="1" allowOverlap="1">
            <wp:simplePos x="0" y="0"/>
            <wp:positionH relativeFrom="column">
              <wp:posOffset>861060</wp:posOffset>
            </wp:positionH>
            <wp:positionV relativeFrom="paragraph">
              <wp:posOffset>114300</wp:posOffset>
            </wp:positionV>
            <wp:extent cx="3514090" cy="2111375"/>
            <wp:effectExtent l="0" t="0" r="10160" b="3175"/>
            <wp:wrapNone/>
            <wp:docPr id="6" name="图片 12" descr="163150235379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2" descr="1631502353790.png"/>
                    <pic:cNvPicPr>
                      <a:picLocks noChangeAspect="true"/>
                    </pic:cNvPicPr>
                  </pic:nvPicPr>
                  <pic:blipFill>
                    <a:blip r:embed="rId13"/>
                    <a:stretch>
                      <a:fillRect/>
                    </a:stretch>
                  </pic:blipFill>
                  <pic:spPr>
                    <a:xfrm>
                      <a:off x="0" y="0"/>
                      <a:ext cx="3514090" cy="2111375"/>
                    </a:xfrm>
                    <a:prstGeom prst="rect">
                      <a:avLst/>
                    </a:prstGeom>
                    <a:noFill/>
                    <a:ln>
                      <a:noFill/>
                    </a:ln>
                  </pic:spPr>
                </pic:pic>
              </a:graphicData>
            </a:graphic>
          </wp:anchor>
        </w:drawing>
      </w:r>
    </w:p>
    <w:p>
      <w:pPr>
        <w:pageBreakBefore w:val="0"/>
        <w:kinsoku/>
        <w:wordWrap/>
        <w:overflowPunct/>
        <w:topLinePunct w:val="0"/>
        <w:bidi w:val="0"/>
        <w:spacing w:line="576" w:lineRule="exact"/>
        <w:ind w:firstLine="640"/>
        <w:rPr>
          <w:rFonts w:hint="eastAsia" w:ascii="仿宋" w:eastAsia="仿宋"/>
          <w:color w:val="000000"/>
          <w:sz w:val="32"/>
          <w:szCs w:val="32"/>
        </w:rPr>
      </w:pPr>
    </w:p>
    <w:p>
      <w:pPr>
        <w:pageBreakBefore w:val="0"/>
        <w:kinsoku/>
        <w:wordWrap/>
        <w:overflowPunct/>
        <w:topLinePunct w:val="0"/>
        <w:bidi w:val="0"/>
        <w:spacing w:line="576" w:lineRule="exact"/>
        <w:ind w:firstLine="640"/>
        <w:rPr>
          <w:rFonts w:hint="eastAsia" w:ascii="仿宋" w:eastAsia="仿宋"/>
          <w:color w:val="000000"/>
          <w:sz w:val="32"/>
          <w:szCs w:val="32"/>
        </w:rPr>
      </w:pPr>
    </w:p>
    <w:p>
      <w:pPr>
        <w:pageBreakBefore w:val="0"/>
        <w:kinsoku/>
        <w:wordWrap/>
        <w:overflowPunct/>
        <w:topLinePunct w:val="0"/>
        <w:bidi w:val="0"/>
        <w:spacing w:line="576" w:lineRule="exact"/>
        <w:ind w:firstLine="640"/>
        <w:rPr>
          <w:rFonts w:hint="eastAsia" w:ascii="仿宋" w:eastAsia="仿宋"/>
          <w:color w:val="000000"/>
          <w:sz w:val="32"/>
          <w:szCs w:val="32"/>
        </w:rPr>
      </w:pPr>
    </w:p>
    <w:p>
      <w:pPr>
        <w:pageBreakBefore w:val="0"/>
        <w:kinsoku/>
        <w:wordWrap/>
        <w:overflowPunct/>
        <w:topLinePunct w:val="0"/>
        <w:bidi w:val="0"/>
        <w:spacing w:line="576" w:lineRule="exact"/>
        <w:ind w:firstLine="640"/>
        <w:rPr>
          <w:rFonts w:hint="eastAsia" w:ascii="仿宋" w:eastAsia="仿宋"/>
          <w:color w:val="000000"/>
          <w:sz w:val="32"/>
          <w:szCs w:val="32"/>
        </w:rPr>
      </w:pPr>
    </w:p>
    <w:p>
      <w:pPr>
        <w:pageBreakBefore w:val="0"/>
        <w:kinsoku/>
        <w:wordWrap/>
        <w:overflowPunct/>
        <w:topLinePunct w:val="0"/>
        <w:bidi w:val="0"/>
        <w:spacing w:line="576" w:lineRule="exact"/>
        <w:ind w:left="0"/>
        <w:rPr>
          <w:rFonts w:hint="eastAsia" w:ascii="仿宋" w:eastAsia="仿宋"/>
          <w:color w:val="000000"/>
          <w:sz w:val="32"/>
          <w:szCs w:val="32"/>
        </w:rPr>
      </w:pPr>
    </w:p>
    <w:p>
      <w:pPr>
        <w:pageBreakBefore w:val="0"/>
        <w:kinsoku/>
        <w:wordWrap/>
        <w:overflowPunct/>
        <w:topLinePunct w:val="0"/>
        <w:bidi w:val="0"/>
        <w:spacing w:line="576" w:lineRule="exact"/>
        <w:ind w:firstLine="1120" w:firstLineChars="350"/>
        <w:rPr>
          <w:rFonts w:hint="eastAsia" w:ascii="仿宋" w:eastAsia="仿宋"/>
          <w:color w:val="000000"/>
          <w:sz w:val="32"/>
          <w:szCs w:val="32"/>
        </w:rPr>
      </w:pPr>
      <w:r>
        <w:rPr>
          <w:rFonts w:hint="eastAsia" w:ascii="仿宋" w:eastAsia="仿宋"/>
          <w:color w:val="000000"/>
          <w:sz w:val="32"/>
          <w:szCs w:val="32"/>
        </w:rPr>
        <w:t>图6：一般公共预算财政拨款支出决算结构</w:t>
      </w:r>
    </w:p>
    <w:p>
      <w:pPr>
        <w:pageBreakBefore w:val="0"/>
        <w:kinsoku/>
        <w:wordWrap/>
        <w:overflowPunct/>
        <w:topLinePunct w:val="0"/>
        <w:bidi w:val="0"/>
        <w:spacing w:line="576" w:lineRule="exact"/>
        <w:ind w:firstLine="642" w:firstLineChars="200"/>
        <w:outlineLvl w:val="2"/>
        <w:rPr>
          <w:rFonts w:hint="eastAsia" w:ascii="楷体" w:hAnsi="楷体" w:eastAsia="楷体" w:cs="楷体"/>
          <w:b/>
          <w:color w:val="000000"/>
          <w:sz w:val="32"/>
          <w:szCs w:val="32"/>
          <w:lang w:eastAsia="zh-CN"/>
        </w:rPr>
      </w:pPr>
      <w:bookmarkStart w:id="104" w:name="_Toc1395930843_WPSOffice_Level3"/>
      <w:bookmarkStart w:id="105" w:name="_Toc15377212"/>
      <w:r>
        <w:rPr>
          <w:rFonts w:hint="eastAsia" w:ascii="楷体" w:hAnsi="楷体" w:eastAsia="楷体" w:cs="楷体"/>
          <w:b/>
          <w:color w:val="000000"/>
          <w:sz w:val="32"/>
          <w:szCs w:val="32"/>
        </w:rPr>
        <w:t>（三）一般公共预算财政拨款支出决算具体情况</w:t>
      </w:r>
      <w:bookmarkEnd w:id="104"/>
      <w:bookmarkEnd w:id="105"/>
      <w:r>
        <w:rPr>
          <w:rFonts w:hint="eastAsia" w:ascii="楷体" w:hAnsi="楷体" w:eastAsia="楷体" w:cs="楷体"/>
          <w:b/>
          <w:color w:val="000000"/>
          <w:sz w:val="32"/>
          <w:szCs w:val="32"/>
          <w:lang w:eastAsia="zh-CN"/>
        </w:rPr>
        <w:t>。</w:t>
      </w:r>
    </w:p>
    <w:p>
      <w:pPr>
        <w:pageBreakBefore w:val="0"/>
        <w:kinsoku/>
        <w:wordWrap/>
        <w:overflowPunct/>
        <w:topLinePunct w:val="0"/>
        <w:bidi w:val="0"/>
        <w:spacing w:line="576" w:lineRule="exact"/>
        <w:ind w:firstLine="640"/>
        <w:rPr>
          <w:rFonts w:hint="eastAsia" w:ascii="仿宋_GB2312" w:hAnsi="仿宋_GB2312" w:eastAsia="仿宋_GB2312" w:cs="仿宋_GB2312"/>
          <w:b w:val="0"/>
          <w:bCs w:val="0"/>
          <w:color w:val="000000"/>
          <w:sz w:val="32"/>
          <w:szCs w:val="32"/>
        </w:rPr>
      </w:pPr>
      <w:bookmarkStart w:id="106" w:name="_Toc15377213"/>
      <w:bookmarkStart w:id="107" w:name="_Toc15378460"/>
      <w:bookmarkStart w:id="108" w:name="_Toc15377444"/>
      <w:r>
        <w:rPr>
          <w:rFonts w:hint="eastAsia" w:ascii="仿宋_GB2312" w:hAnsi="仿宋_GB2312" w:eastAsia="仿宋_GB2312" w:cs="仿宋_GB2312"/>
          <w:b w:val="0"/>
          <w:bCs w:val="0"/>
          <w:color w:val="000000"/>
          <w:sz w:val="32"/>
          <w:szCs w:val="32"/>
        </w:rPr>
        <w:t>2020年一般公共预算支出决算数为375.28万元，完成预算93.31%。其中：</w:t>
      </w:r>
      <w:bookmarkEnd w:id="106"/>
      <w:bookmarkEnd w:id="107"/>
      <w:bookmarkEnd w:id="108"/>
    </w:p>
    <w:p>
      <w:pPr>
        <w:pageBreakBefore w:val="0"/>
        <w:kinsoku/>
        <w:wordWrap/>
        <w:overflowPunct/>
        <w:topLinePunct w:val="0"/>
        <w:bidi w:val="0"/>
        <w:spacing w:line="576"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.社会保障和就业（类）行政事业单位养老支出（款）机关事业单位基本养老保险缴费支出（项）:支出决算为28.18万元，完成预算100%。</w:t>
      </w:r>
    </w:p>
    <w:p>
      <w:pPr>
        <w:pageBreakBefore w:val="0"/>
        <w:kinsoku/>
        <w:wordWrap/>
        <w:overflowPunct/>
        <w:topLinePunct w:val="0"/>
        <w:bidi w:val="0"/>
        <w:spacing w:line="576"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.卫生健康（类）行政事业单位医疗（款）事业单位医疗（项）:支出决算为16.15万元，完成预算100%。</w:t>
      </w:r>
    </w:p>
    <w:p>
      <w:pPr>
        <w:pageBreakBefore w:val="0"/>
        <w:kinsoku/>
        <w:wordWrap/>
        <w:overflowPunct/>
        <w:topLinePunct w:val="0"/>
        <w:bidi w:val="0"/>
        <w:spacing w:line="576"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3.城乡社区（类）城乡社区管理事务（款） 城管执法（项）：</w:t>
      </w:r>
      <w:r>
        <w:rPr>
          <w:rFonts w:hint="eastAsia" w:ascii="仿宋_GB2312" w:hAnsi="仿宋_GB2312" w:eastAsia="仿宋_GB2312" w:cs="仿宋_GB2312"/>
          <w:b w:val="0"/>
          <w:bCs w:val="0"/>
          <w:color w:val="000000"/>
          <w:sz w:val="32"/>
          <w:szCs w:val="32"/>
        </w:rPr>
        <w:t>支出决算为301.82万元，完成预算98.4%。</w:t>
      </w:r>
    </w:p>
    <w:p>
      <w:pPr>
        <w:pageBreakBefore w:val="0"/>
        <w:kinsoku/>
        <w:wordWrap/>
        <w:overflowPunct/>
        <w:topLinePunct w:val="0"/>
        <w:bidi w:val="0"/>
        <w:spacing w:line="576" w:lineRule="exact"/>
        <w:ind w:firstLine="640"/>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val="0"/>
          <w:color w:val="000000"/>
          <w:sz w:val="32"/>
          <w:szCs w:val="32"/>
          <w:lang w:val="en-US" w:eastAsia="zh-CN"/>
        </w:rPr>
        <w:t>4.住房保障（类）住房改革支出（款）住房公积金（项）：</w:t>
      </w:r>
      <w:r>
        <w:rPr>
          <w:rFonts w:hint="eastAsia" w:ascii="仿宋_GB2312" w:hAnsi="仿宋_GB2312" w:eastAsia="仿宋_GB2312" w:cs="仿宋_GB2312"/>
          <w:b w:val="0"/>
          <w:bCs w:val="0"/>
          <w:color w:val="000000"/>
          <w:sz w:val="32"/>
          <w:szCs w:val="32"/>
        </w:rPr>
        <w:t>支出决算29.13万元，完成预算100%。</w:t>
      </w:r>
    </w:p>
    <w:p>
      <w:pPr>
        <w:pageBreakBefore w:val="0"/>
        <w:tabs>
          <w:tab w:val="right" w:pos="8306"/>
        </w:tabs>
        <w:kinsoku/>
        <w:wordWrap/>
        <w:overflowPunct/>
        <w:topLinePunct w:val="0"/>
        <w:bidi w:val="0"/>
        <w:spacing w:line="576" w:lineRule="exact"/>
        <w:ind w:firstLine="640"/>
        <w:outlineLvl w:val="1"/>
        <w:rPr>
          <w:rStyle w:val="17"/>
        </w:rPr>
      </w:pPr>
      <w:bookmarkStart w:id="109" w:name="_Toc17346"/>
      <w:bookmarkStart w:id="110" w:name="_Toc15377214"/>
      <w:bookmarkStart w:id="111" w:name="_Toc393548504_WPSOffice_Level2"/>
      <w:bookmarkStart w:id="112" w:name="_Toc15396608"/>
      <w:bookmarkStart w:id="113" w:name="_Toc153685097_WPSOffice_Level2"/>
      <w:bookmarkStart w:id="114" w:name="_Toc26604"/>
      <w:r>
        <w:rPr>
          <w:rFonts w:hint="eastAsia" w:ascii="黑体" w:eastAsia="黑体"/>
          <w:color w:val="000000"/>
          <w:sz w:val="32"/>
          <w:szCs w:val="32"/>
        </w:rPr>
        <w:t>六</w:t>
      </w:r>
      <w:r>
        <w:rPr>
          <w:rFonts w:hint="eastAsia" w:ascii="黑体" w:eastAsia="黑体"/>
          <w:b/>
          <w:color w:val="000000"/>
          <w:sz w:val="32"/>
          <w:szCs w:val="32"/>
        </w:rPr>
        <w:t>、一</w:t>
      </w:r>
      <w:r>
        <w:rPr>
          <w:rStyle w:val="17"/>
          <w:rFonts w:hint="eastAsia" w:ascii="黑体" w:eastAsia="黑体"/>
          <w:b w:val="0"/>
        </w:rPr>
        <w:t>般公共预算财政拨款基本支出决算情况说明</w:t>
      </w:r>
      <w:bookmarkEnd w:id="109"/>
      <w:bookmarkEnd w:id="110"/>
      <w:bookmarkEnd w:id="111"/>
      <w:bookmarkEnd w:id="112"/>
      <w:bookmarkEnd w:id="113"/>
      <w:bookmarkEnd w:id="114"/>
      <w:r>
        <w:rPr>
          <w:rStyle w:val="17"/>
          <w:rFonts w:hint="eastAsia" w:ascii="黑体" w:eastAsia="黑体"/>
          <w:b w:val="0"/>
        </w:rPr>
        <w:tab/>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2020年一般公共预算财政拨款基本支出349.53万元，其中：</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人员经费278.</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万元，主要包括：基本工资、津贴补贴、绩效工资、机关事业单位基本养老保险缴费、其他社会保障缴费、住房公积金、其他工资福利支出、奖励金等。</w:t>
      </w:r>
    </w:p>
    <w:p>
      <w:pPr>
        <w:pageBreakBefore w:val="0"/>
        <w:kinsoku/>
        <w:wordWrap/>
        <w:overflowPunct/>
        <w:topLinePunct w:val="0"/>
        <w:bidi w:val="0"/>
        <w:spacing w:line="576" w:lineRule="exact"/>
        <w:ind w:firstLine="645"/>
        <w:rPr>
          <w:rFonts w:hint="eastAsia" w:ascii="仿宋" w:eastAsia="仿宋"/>
          <w:color w:val="000000"/>
          <w:sz w:val="32"/>
          <w:szCs w:val="32"/>
        </w:rPr>
      </w:pPr>
      <w:r>
        <w:rPr>
          <w:rFonts w:hint="eastAsia" w:ascii="仿宋_GB2312" w:hAnsi="仿宋_GB2312" w:eastAsia="仿宋_GB2312" w:cs="仿宋_GB2312"/>
          <w:color w:val="000000"/>
          <w:sz w:val="32"/>
          <w:szCs w:val="32"/>
        </w:rPr>
        <w:t>日常公用经费71.</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万元，主要包括：办公费、印刷费、咨询费、手续费、水费、电费、邮电费、物业管理费、差旅费、培训费、公务接待费、劳务费、委托业务费、工会经费、福利费、公务用车运行维护费、其他交通费、其他商品和服务支出等。</w:t>
      </w:r>
    </w:p>
    <w:p>
      <w:pPr>
        <w:pageBreakBefore w:val="0"/>
        <w:kinsoku/>
        <w:wordWrap/>
        <w:overflowPunct/>
        <w:topLinePunct w:val="0"/>
        <w:bidi w:val="0"/>
        <w:spacing w:line="576" w:lineRule="exact"/>
        <w:ind w:firstLine="640"/>
        <w:outlineLvl w:val="1"/>
        <w:rPr>
          <w:rStyle w:val="17"/>
          <w:rFonts w:hint="eastAsia" w:ascii="黑体" w:eastAsia="黑体"/>
          <w:b w:val="0"/>
        </w:rPr>
      </w:pPr>
      <w:bookmarkStart w:id="115" w:name="_Toc1094101161_WPSOffice_Level2"/>
      <w:bookmarkStart w:id="116" w:name="_Toc3117"/>
      <w:bookmarkStart w:id="117" w:name="_Toc15396609"/>
      <w:bookmarkStart w:id="118" w:name="_Toc25487"/>
      <w:bookmarkStart w:id="119" w:name="_Toc15377215"/>
      <w:bookmarkStart w:id="120" w:name="_Toc1579649223_WPSOffice_Level2"/>
      <w:r>
        <w:rPr>
          <w:rFonts w:hint="eastAsia" w:ascii="黑体" w:eastAsia="黑体"/>
          <w:color w:val="000000"/>
          <w:sz w:val="32"/>
          <w:szCs w:val="32"/>
        </w:rPr>
        <w:t>七、</w:t>
      </w:r>
      <w:r>
        <w:rPr>
          <w:rStyle w:val="17"/>
          <w:rFonts w:hint="eastAsia" w:ascii="黑体" w:eastAsia="黑体"/>
        </w:rPr>
        <w:t>“</w:t>
      </w:r>
      <w:r>
        <w:rPr>
          <w:rStyle w:val="17"/>
          <w:rFonts w:hint="eastAsia" w:ascii="黑体" w:eastAsia="黑体"/>
          <w:b w:val="0"/>
        </w:rPr>
        <w:t>三公”经费财政拨款支出决算情况说明</w:t>
      </w:r>
      <w:bookmarkEnd w:id="115"/>
      <w:bookmarkEnd w:id="116"/>
      <w:bookmarkEnd w:id="117"/>
      <w:bookmarkEnd w:id="118"/>
      <w:bookmarkEnd w:id="119"/>
      <w:bookmarkEnd w:id="120"/>
    </w:p>
    <w:p>
      <w:pPr>
        <w:spacing w:line="600" w:lineRule="exact"/>
        <w:ind w:firstLine="640"/>
        <w:outlineLvl w:val="2"/>
        <w:rPr>
          <w:rFonts w:ascii="仿宋" w:hAnsi="仿宋" w:eastAsia="仿宋"/>
          <w:b/>
          <w:color w:val="000000"/>
          <w:sz w:val="32"/>
          <w:szCs w:val="32"/>
        </w:rPr>
      </w:pPr>
      <w:bookmarkStart w:id="121" w:name="_Toc15377216"/>
      <w:bookmarkStart w:id="122" w:name="_Toc15396610"/>
      <w:bookmarkStart w:id="123" w:name="_Toc194324832_WPSOffice_Level2"/>
      <w:bookmarkStart w:id="124" w:name="_Toc30269"/>
      <w:bookmarkStart w:id="125" w:name="_Toc2099186723_WPSOffice_Level2"/>
      <w:bookmarkStart w:id="126" w:name="_Toc15377218"/>
      <w:bookmarkStart w:id="127" w:name="_Toc1529"/>
      <w:r>
        <w:rPr>
          <w:rFonts w:hint="eastAsia" w:ascii="仿宋" w:hAnsi="仿宋" w:eastAsia="仿宋"/>
          <w:b/>
          <w:color w:val="000000"/>
          <w:sz w:val="32"/>
          <w:szCs w:val="32"/>
        </w:rPr>
        <w:t>（一）“三公”经费财政拨款支出决算总体情况说明</w:t>
      </w:r>
      <w:bookmarkEnd w:id="121"/>
    </w:p>
    <w:p>
      <w:pPr>
        <w:spacing w:line="600" w:lineRule="exact"/>
        <w:ind w:firstLine="64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2020年“三公”经费财政拨款支出决算为0万元，</w:t>
      </w:r>
      <w:r>
        <w:rPr>
          <w:rFonts w:hint="eastAsia" w:ascii="仿宋_GB2312" w:hAnsi="仿宋_GB2312" w:eastAsia="仿宋_GB2312" w:cs="仿宋_GB2312"/>
          <w:color w:val="000000"/>
          <w:sz w:val="32"/>
          <w:szCs w:val="32"/>
          <w:lang w:eastAsia="zh-CN"/>
        </w:rPr>
        <w:t>年初未安排预算。</w:t>
      </w:r>
      <w:r>
        <w:rPr>
          <w:rFonts w:hint="eastAsia" w:ascii="仿宋_GB2312" w:hAnsi="仿宋_GB2312" w:eastAsia="仿宋_GB2312" w:cs="仿宋_GB2312"/>
          <w:color w:val="000000"/>
          <w:sz w:val="32"/>
          <w:szCs w:val="32"/>
          <w:lang w:val="en-US" w:eastAsia="zh-CN"/>
        </w:rPr>
        <w:t>2019年三公经费安排公务接待预算0.5万元，实际发生0.048万元，2020年</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lang w:val="en-US" w:eastAsia="zh-CN"/>
        </w:rPr>
        <w:t>2019年比下降100%。</w:t>
      </w:r>
    </w:p>
    <w:p>
      <w:pPr>
        <w:spacing w:line="600" w:lineRule="exact"/>
        <w:ind w:firstLine="640"/>
        <w:outlineLvl w:val="2"/>
        <w:rPr>
          <w:rFonts w:ascii="仿宋" w:hAnsi="仿宋" w:eastAsia="仿宋"/>
          <w:b/>
          <w:color w:val="000000"/>
          <w:sz w:val="32"/>
          <w:szCs w:val="32"/>
        </w:rPr>
      </w:pPr>
      <w:bookmarkStart w:id="128" w:name="_Toc15377217"/>
      <w:r>
        <w:rPr>
          <w:rFonts w:hint="eastAsia" w:ascii="仿宋" w:hAnsi="仿宋" w:eastAsia="仿宋"/>
          <w:b/>
          <w:color w:val="000000"/>
          <w:sz w:val="32"/>
          <w:szCs w:val="32"/>
        </w:rPr>
        <w:t>（二）“三公”经费财政拨款支出决算具体情况说明</w:t>
      </w:r>
      <w:bookmarkEnd w:id="128"/>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2020年“三公”经费财政拨款支出决算中，因公出国（境）费支出决算0万元，占0%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2020年与2019年比无变化</w:t>
      </w:r>
      <w:r>
        <w:rPr>
          <w:rFonts w:hint="eastAsia" w:ascii="仿宋_GB2312" w:hAnsi="仿宋_GB2312" w:eastAsia="仿宋_GB2312" w:cs="仿宋_GB2312"/>
          <w:color w:val="000000"/>
          <w:sz w:val="32"/>
          <w:szCs w:val="32"/>
        </w:rPr>
        <w:t>；公务用车购置及运行维护费支出决算0万元，占0%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2020年与2019年比无变化</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黑体" w:eastAsia="黑体"/>
          <w:color w:val="000000"/>
          <w:sz w:val="32"/>
          <w:szCs w:val="32"/>
        </w:rPr>
      </w:pPr>
      <w:r>
        <w:rPr>
          <w:rFonts w:hint="eastAsia" w:ascii="仿宋_GB2312" w:hAnsi="仿宋_GB2312" w:eastAsia="仿宋_GB2312" w:cs="仿宋_GB2312"/>
          <w:color w:val="000000"/>
          <w:sz w:val="32"/>
          <w:szCs w:val="32"/>
          <w:lang w:val="en-US" w:eastAsia="zh-CN"/>
        </w:rPr>
        <w:t>2020年</w:t>
      </w:r>
      <w:r>
        <w:rPr>
          <w:rFonts w:hint="eastAsia" w:ascii="仿宋_GB2312" w:hAnsi="仿宋_GB2312" w:eastAsia="仿宋_GB2312" w:cs="仿宋_GB2312"/>
          <w:color w:val="000000"/>
          <w:sz w:val="32"/>
          <w:szCs w:val="32"/>
        </w:rPr>
        <w:t>公务接待费支出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%。公务接待费支出决算比2019年减少</w:t>
      </w:r>
      <w:r>
        <w:rPr>
          <w:rFonts w:hint="eastAsia" w:ascii="仿宋_GB2312" w:hAnsi="仿宋_GB2312" w:eastAsia="仿宋_GB2312" w:cs="仿宋_GB2312"/>
          <w:color w:val="000000"/>
          <w:sz w:val="32"/>
          <w:szCs w:val="32"/>
          <w:lang w:val="en-US" w:eastAsia="zh-CN"/>
        </w:rPr>
        <w:t>0.048</w:t>
      </w:r>
      <w:r>
        <w:rPr>
          <w:rFonts w:hint="eastAsia" w:ascii="仿宋_GB2312" w:hAnsi="仿宋_GB2312" w:eastAsia="仿宋_GB2312" w:cs="仿宋_GB2312"/>
          <w:color w:val="000000"/>
          <w:sz w:val="32"/>
          <w:szCs w:val="32"/>
        </w:rPr>
        <w:t>万元。主要原因是</w:t>
      </w:r>
      <w:r>
        <w:rPr>
          <w:rFonts w:hint="eastAsia" w:ascii="仿宋_GB2312" w:hAnsi="仿宋_GB2312" w:eastAsia="仿宋_GB2312" w:cs="仿宋_GB2312"/>
          <w:color w:val="000000"/>
          <w:sz w:val="32"/>
          <w:szCs w:val="32"/>
          <w:lang w:eastAsia="zh-CN"/>
        </w:rPr>
        <w:t>该单位改制，未发生公务接待。</w:t>
      </w:r>
    </w:p>
    <w:p>
      <w:pPr>
        <w:pageBreakBefore w:val="0"/>
        <w:kinsoku/>
        <w:wordWrap/>
        <w:overflowPunct/>
        <w:topLinePunct w:val="0"/>
        <w:bidi w:val="0"/>
        <w:spacing w:line="576" w:lineRule="exact"/>
        <w:ind w:firstLine="640"/>
        <w:outlineLvl w:val="1"/>
        <w:rPr>
          <w:rStyle w:val="17"/>
          <w:rFonts w:hint="eastAsia" w:ascii="黑体" w:eastAsia="黑体"/>
        </w:rPr>
      </w:pPr>
      <w:r>
        <w:rPr>
          <w:rFonts w:hint="eastAsia" w:ascii="黑体" w:eastAsia="黑体"/>
          <w:color w:val="000000"/>
          <w:sz w:val="32"/>
          <w:szCs w:val="32"/>
        </w:rPr>
        <w:t>八、</w:t>
      </w:r>
      <w:r>
        <w:rPr>
          <w:rStyle w:val="17"/>
          <w:rFonts w:hint="eastAsia" w:ascii="黑体" w:eastAsia="黑体"/>
          <w:b w:val="0"/>
        </w:rPr>
        <w:t>政府性基金预算支出决算情况说明</w:t>
      </w:r>
      <w:bookmarkEnd w:id="122"/>
      <w:bookmarkEnd w:id="123"/>
      <w:bookmarkEnd w:id="124"/>
      <w:bookmarkEnd w:id="125"/>
      <w:bookmarkEnd w:id="126"/>
      <w:bookmarkEnd w:id="127"/>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2020年政府性基金预算拨款支出0万元。</w:t>
      </w:r>
    </w:p>
    <w:p>
      <w:pPr>
        <w:spacing w:line="600" w:lineRule="exact"/>
        <w:ind w:firstLine="640" w:firstLineChars="200"/>
        <w:rPr>
          <w:rFonts w:hint="eastAsia"/>
        </w:rPr>
      </w:pPr>
      <w:r>
        <w:rPr>
          <w:rFonts w:hint="eastAsia" w:ascii="仿宋_GB2312" w:eastAsia="仿宋_GB2312" w:cs="仿宋_GB2312"/>
          <w:color w:val="000000"/>
          <w:sz w:val="32"/>
          <w:szCs w:val="32"/>
          <w:lang w:val="en-US" w:eastAsia="zh-CN" w:bidi="ar-SA"/>
        </w:rPr>
        <w:t>2020年本单位未在政府性基金预算拨款安排“三公经费”支出。</w:t>
      </w:r>
    </w:p>
    <w:p>
      <w:pPr>
        <w:pageBreakBefore w:val="0"/>
        <w:numPr>
          <w:ilvl w:val="0"/>
          <w:numId w:val="3"/>
        </w:numPr>
        <w:kinsoku/>
        <w:wordWrap/>
        <w:overflowPunct/>
        <w:topLinePunct w:val="0"/>
        <w:bidi w:val="0"/>
        <w:spacing w:line="576" w:lineRule="exact"/>
        <w:ind w:left="0" w:firstLine="640"/>
        <w:outlineLvl w:val="1"/>
        <w:rPr>
          <w:rStyle w:val="17"/>
          <w:rFonts w:hint="eastAsia" w:ascii="黑体" w:eastAsia="黑体"/>
          <w:b w:val="0"/>
        </w:rPr>
      </w:pPr>
      <w:bookmarkStart w:id="129" w:name="_Toc1818473333_WPSOffice_Level2"/>
      <w:bookmarkStart w:id="130" w:name="_Toc15377219"/>
      <w:bookmarkStart w:id="131" w:name="_Toc15396611"/>
      <w:bookmarkStart w:id="132" w:name="_Toc16262"/>
      <w:bookmarkStart w:id="133" w:name="_Toc2810"/>
      <w:bookmarkStart w:id="134" w:name="_Toc942651059_WPSOffice_Level2"/>
      <w:r>
        <w:rPr>
          <w:rStyle w:val="17"/>
          <w:rFonts w:hint="eastAsia" w:ascii="黑体" w:eastAsia="黑体"/>
          <w:b w:val="0"/>
        </w:rPr>
        <w:t>国有资本经营预算支出决算情况说明</w:t>
      </w:r>
      <w:bookmarkEnd w:id="129"/>
      <w:bookmarkEnd w:id="130"/>
      <w:bookmarkEnd w:id="131"/>
      <w:bookmarkEnd w:id="132"/>
      <w:bookmarkEnd w:id="133"/>
      <w:bookmarkEnd w:id="134"/>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2020年国有资本经营预算拨款支出0万元。</w:t>
      </w:r>
    </w:p>
    <w:p>
      <w:pPr>
        <w:pageBreakBefore w:val="0"/>
        <w:kinsoku/>
        <w:wordWrap/>
        <w:overflowPunct/>
        <w:topLinePunct w:val="0"/>
        <w:bidi w:val="0"/>
        <w:spacing w:line="576" w:lineRule="exact"/>
        <w:ind w:firstLine="640" w:firstLineChars="200"/>
        <w:outlineLvl w:val="1"/>
        <w:rPr>
          <w:rStyle w:val="17"/>
          <w:rFonts w:hint="eastAsia" w:ascii="黑体" w:eastAsia="黑体"/>
        </w:rPr>
      </w:pPr>
      <w:bookmarkStart w:id="135" w:name="_Toc8749"/>
      <w:bookmarkStart w:id="136" w:name="_Toc1921129767_WPSOffice_Level2"/>
      <w:bookmarkStart w:id="137" w:name="_Toc15396612"/>
      <w:bookmarkStart w:id="138" w:name="_Toc15377221"/>
      <w:bookmarkStart w:id="139" w:name="_Toc510069043_WPSOffice_Level2"/>
      <w:bookmarkStart w:id="140" w:name="_Toc26991"/>
      <w:r>
        <w:rPr>
          <w:rFonts w:hint="eastAsia" w:ascii="黑体" w:eastAsia="黑体"/>
          <w:color w:val="000000"/>
          <w:sz w:val="32"/>
          <w:szCs w:val="32"/>
        </w:rPr>
        <w:t>十</w:t>
      </w:r>
      <w:r>
        <w:rPr>
          <w:rStyle w:val="17"/>
          <w:rFonts w:hint="eastAsia" w:ascii="黑体" w:eastAsia="黑体"/>
        </w:rPr>
        <w:t>、</w:t>
      </w:r>
      <w:r>
        <w:rPr>
          <w:rStyle w:val="17"/>
          <w:rFonts w:hint="eastAsia" w:ascii="黑体" w:eastAsia="黑体"/>
          <w:b w:val="0"/>
        </w:rPr>
        <w:t>其他重要事项的情况说明</w:t>
      </w:r>
      <w:bookmarkEnd w:id="135"/>
      <w:bookmarkEnd w:id="136"/>
      <w:bookmarkEnd w:id="137"/>
      <w:bookmarkEnd w:id="138"/>
      <w:bookmarkEnd w:id="139"/>
      <w:bookmarkEnd w:id="140"/>
    </w:p>
    <w:p>
      <w:pPr>
        <w:pageBreakBefore w:val="0"/>
        <w:kinsoku/>
        <w:wordWrap/>
        <w:overflowPunct/>
        <w:topLinePunct w:val="0"/>
        <w:bidi w:val="0"/>
        <w:spacing w:line="576" w:lineRule="exact"/>
        <w:ind w:firstLine="642" w:firstLineChars="200"/>
        <w:outlineLvl w:val="2"/>
        <w:rPr>
          <w:rFonts w:hint="eastAsia" w:ascii="楷体" w:hAnsi="楷体" w:eastAsia="楷体" w:cs="楷体"/>
          <w:color w:val="000000"/>
          <w:sz w:val="32"/>
          <w:szCs w:val="32"/>
          <w:lang w:eastAsia="zh-CN"/>
        </w:rPr>
      </w:pPr>
      <w:bookmarkStart w:id="141" w:name="_Toc15377222"/>
      <w:bookmarkStart w:id="142" w:name="_Toc2119783620_WPSOffice_Level3"/>
      <w:r>
        <w:rPr>
          <w:rFonts w:hint="eastAsia" w:ascii="楷体" w:hAnsi="楷体" w:eastAsia="楷体" w:cs="楷体"/>
          <w:b/>
          <w:color w:val="000000"/>
          <w:sz w:val="32"/>
          <w:szCs w:val="32"/>
        </w:rPr>
        <w:t>（一）机关运行经费支出情况</w:t>
      </w:r>
      <w:bookmarkEnd w:id="141"/>
      <w:bookmarkEnd w:id="142"/>
      <w:r>
        <w:rPr>
          <w:rFonts w:hint="eastAsia" w:ascii="楷体" w:hAnsi="楷体" w:eastAsia="楷体" w:cs="楷体"/>
          <w:b/>
          <w:color w:val="000000"/>
          <w:sz w:val="32"/>
          <w:szCs w:val="32"/>
          <w:lang w:eastAsia="zh-CN"/>
        </w:rPr>
        <w:t>。</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2020年，广元市城乡规划建设监察大队机关运行经费支出79.19万元，比2019年增加6.62万元，增长9.12%。</w:t>
      </w:r>
    </w:p>
    <w:p>
      <w:pPr>
        <w:autoSpaceDE w:val="0"/>
        <w:autoSpaceDN w:val="0"/>
        <w:adjustRightInd w:val="0"/>
        <w:spacing w:line="600" w:lineRule="exact"/>
        <w:ind w:firstLine="642" w:firstLineChars="200"/>
        <w:jc w:val="left"/>
        <w:outlineLvl w:val="2"/>
        <w:rPr>
          <w:rFonts w:hint="eastAsia" w:ascii="仿宋" w:eastAsia="仿宋"/>
          <w:b/>
          <w:color w:val="000000"/>
          <w:sz w:val="32"/>
          <w:szCs w:val="32"/>
        </w:rPr>
      </w:pPr>
      <w:bookmarkStart w:id="143" w:name="_Toc15377223"/>
      <w:bookmarkStart w:id="144" w:name="_Toc15377224"/>
      <w:bookmarkStart w:id="145" w:name="_Toc497412348_WPSOffice_Level3"/>
      <w:r>
        <w:rPr>
          <w:rFonts w:hint="eastAsia" w:ascii="仿宋" w:eastAsia="仿宋"/>
          <w:b/>
          <w:color w:val="000000"/>
          <w:sz w:val="32"/>
          <w:szCs w:val="32"/>
        </w:rPr>
        <w:t>（二）政府采购支出情况</w:t>
      </w:r>
      <w:bookmarkEnd w:id="143"/>
    </w:p>
    <w:p>
      <w:pPr>
        <w:pageBreakBefore w:val="0"/>
        <w:kinsoku/>
        <w:wordWrap/>
        <w:overflowPunct/>
        <w:topLinePunct w:val="0"/>
        <w:autoSpaceDE w:val="0"/>
        <w:autoSpaceDN w:val="0"/>
        <w:bidi w:val="0"/>
        <w:adjustRightInd w:val="0"/>
        <w:spacing w:line="576" w:lineRule="exact"/>
        <w:ind w:firstLine="640" w:firstLineChars="200"/>
        <w:jc w:val="left"/>
        <w:outlineLvl w:val="2"/>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2020年政府采购支出总额</w:t>
      </w:r>
      <w:r>
        <w:rPr>
          <w:rFonts w:hint="eastAsia" w:ascii="仿宋_GB2312" w:eastAsia="仿宋_GB2312" w:cs="仿宋_GB2312"/>
          <w:color w:val="000000"/>
          <w:sz w:val="32"/>
          <w:szCs w:val="32"/>
          <w:lang w:val="en-US" w:eastAsia="zh-CN" w:bidi="ar-SA"/>
        </w:rPr>
        <w:t>0</w:t>
      </w:r>
      <w:r>
        <w:rPr>
          <w:rFonts w:hint="eastAsia" w:ascii="仿宋_GB2312" w:eastAsia="仿宋_GB2312" w:cs="仿宋_GB2312"/>
          <w:color w:val="000000"/>
          <w:sz w:val="32"/>
          <w:szCs w:val="32"/>
          <w:lang w:bidi="ar-SA"/>
        </w:rPr>
        <w:t>万元。</w:t>
      </w:r>
    </w:p>
    <w:p>
      <w:pPr>
        <w:pageBreakBefore w:val="0"/>
        <w:kinsoku/>
        <w:wordWrap/>
        <w:overflowPunct/>
        <w:topLinePunct w:val="0"/>
        <w:autoSpaceDE w:val="0"/>
        <w:autoSpaceDN w:val="0"/>
        <w:bidi w:val="0"/>
        <w:adjustRightInd w:val="0"/>
        <w:spacing w:line="576" w:lineRule="exact"/>
        <w:ind w:firstLine="642" w:firstLineChars="200"/>
        <w:jc w:val="left"/>
        <w:outlineLvl w:val="2"/>
        <w:rPr>
          <w:rFonts w:hint="eastAsia" w:ascii="楷体" w:hAnsi="楷体" w:eastAsia="楷体" w:cs="楷体"/>
          <w:b/>
          <w:color w:val="000000"/>
          <w:sz w:val="32"/>
          <w:szCs w:val="32"/>
          <w:lang w:eastAsia="zh-CN"/>
        </w:rPr>
      </w:pPr>
      <w:r>
        <w:rPr>
          <w:rFonts w:hint="eastAsia" w:ascii="楷体" w:hAnsi="楷体" w:eastAsia="楷体" w:cs="楷体"/>
          <w:b/>
          <w:color w:val="000000"/>
          <w:sz w:val="32"/>
          <w:szCs w:val="32"/>
        </w:rPr>
        <w:t>（</w:t>
      </w:r>
      <w:r>
        <w:rPr>
          <w:rFonts w:hint="eastAsia" w:ascii="楷体" w:hAnsi="楷体" w:eastAsia="楷体" w:cs="楷体"/>
          <w:b/>
          <w:color w:val="000000"/>
          <w:sz w:val="32"/>
          <w:szCs w:val="32"/>
          <w:lang w:eastAsia="zh-CN"/>
        </w:rPr>
        <w:t>三</w:t>
      </w:r>
      <w:r>
        <w:rPr>
          <w:rFonts w:hint="eastAsia" w:ascii="楷体" w:hAnsi="楷体" w:eastAsia="楷体" w:cs="楷体"/>
          <w:b/>
          <w:color w:val="000000"/>
          <w:sz w:val="32"/>
          <w:szCs w:val="32"/>
        </w:rPr>
        <w:t>）国有资产占有使用情况</w:t>
      </w:r>
      <w:bookmarkEnd w:id="144"/>
      <w:bookmarkEnd w:id="145"/>
      <w:r>
        <w:rPr>
          <w:rFonts w:hint="eastAsia" w:ascii="楷体" w:hAnsi="楷体" w:eastAsia="楷体" w:cs="楷体"/>
          <w:b/>
          <w:color w:val="000000"/>
          <w:sz w:val="32"/>
          <w:szCs w:val="32"/>
          <w:lang w:eastAsia="zh-CN"/>
        </w:rPr>
        <w:t>。</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截至2020年12月31日，广元市城乡规划建设监察大队共有车辆4辆，其中：其他用车4辆。</w:t>
      </w:r>
    </w:p>
    <w:p>
      <w:pPr>
        <w:pageBreakBefore w:val="0"/>
        <w:kinsoku/>
        <w:wordWrap/>
        <w:overflowPunct/>
        <w:topLinePunct w:val="0"/>
        <w:autoSpaceDE w:val="0"/>
        <w:autoSpaceDN w:val="0"/>
        <w:bidi w:val="0"/>
        <w:adjustRightInd w:val="0"/>
        <w:spacing w:line="576" w:lineRule="exact"/>
        <w:ind w:firstLine="642" w:firstLineChars="200"/>
        <w:jc w:val="left"/>
        <w:outlineLvl w:val="2"/>
        <w:rPr>
          <w:rFonts w:hint="eastAsia" w:ascii="楷体" w:hAnsi="楷体" w:eastAsia="楷体" w:cs="楷体"/>
          <w:b/>
          <w:color w:val="000000"/>
          <w:sz w:val="32"/>
          <w:szCs w:val="32"/>
          <w:lang w:eastAsia="zh-CN"/>
        </w:rPr>
      </w:pPr>
      <w:bookmarkStart w:id="146" w:name="_Toc322426638_WPSOffice_Level3"/>
      <w:r>
        <w:rPr>
          <w:rFonts w:hint="eastAsia" w:ascii="楷体" w:hAnsi="楷体" w:eastAsia="楷体" w:cs="楷体"/>
          <w:b/>
          <w:color w:val="000000"/>
          <w:sz w:val="32"/>
          <w:szCs w:val="32"/>
        </w:rPr>
        <w:t>（</w:t>
      </w:r>
      <w:r>
        <w:rPr>
          <w:rFonts w:hint="eastAsia" w:ascii="楷体" w:hAnsi="楷体" w:eastAsia="楷体" w:cs="楷体"/>
          <w:b/>
          <w:color w:val="000000"/>
          <w:sz w:val="32"/>
          <w:szCs w:val="32"/>
          <w:lang w:eastAsia="zh-CN"/>
        </w:rPr>
        <w:t>四</w:t>
      </w:r>
      <w:r>
        <w:rPr>
          <w:rFonts w:hint="eastAsia" w:ascii="楷体" w:hAnsi="楷体" w:eastAsia="楷体" w:cs="楷体"/>
          <w:b/>
          <w:color w:val="000000"/>
          <w:sz w:val="32"/>
          <w:szCs w:val="32"/>
        </w:rPr>
        <w:t>）预算绩效管理情况</w:t>
      </w:r>
      <w:bookmarkEnd w:id="146"/>
      <w:r>
        <w:rPr>
          <w:rFonts w:hint="eastAsia" w:ascii="楷体" w:hAnsi="楷体" w:eastAsia="楷体" w:cs="楷体"/>
          <w:b/>
          <w:color w:val="000000"/>
          <w:sz w:val="32"/>
          <w:szCs w:val="32"/>
          <w:lang w:eastAsia="zh-CN"/>
        </w:rPr>
        <w:t>。</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根据预算绩效管理要求，本部门开展的项目不属于重点建设项目，因此不需要开展预算事前绩效评估。</w:t>
      </w:r>
      <w:r>
        <w:rPr>
          <w:rFonts w:hint="eastAsia" w:ascii="仿宋_GB2312" w:hAnsi="仿宋_GB2312" w:eastAsia="仿宋_GB2312" w:cs="仿宋_GB2312"/>
          <w:color w:val="000000"/>
          <w:sz w:val="32"/>
          <w:szCs w:val="32"/>
          <w:lang w:eastAsia="zh-CN"/>
        </w:rPr>
        <w:t>按照工作要求，自行</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个项目编制了绩效目标，预算执行过程中，</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个</w:t>
      </w:r>
      <w:r>
        <w:rPr>
          <w:rFonts w:hint="eastAsia" w:ascii="仿宋_GB2312" w:hAnsi="仿宋_GB2312" w:eastAsia="仿宋_GB2312" w:cs="仿宋_GB2312"/>
          <w:color w:val="000000"/>
          <w:sz w:val="32"/>
          <w:szCs w:val="32"/>
        </w:rPr>
        <w:t>项目开展绩效监控，年终执行完毕后，对</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个项目开展了绩</w:t>
      </w:r>
      <w:r>
        <w:rPr>
          <w:rFonts w:hint="eastAsia" w:ascii="仿宋_GB2312" w:hAnsi="仿宋_GB2312" w:eastAsia="仿宋_GB2312" w:cs="仿宋_GB2312"/>
          <w:color w:val="000000"/>
          <w:sz w:val="32"/>
          <w:szCs w:val="32"/>
          <w:lang w:eastAsia="zh-CN"/>
        </w:rPr>
        <w:t>效评价。</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部门按要求对2020年部门整体支出开展绩效自评，从评价情况来看合理编制了计划、当年要完成的工作任务和预期要完成的绩效目标。项目绩效目标进一步明确和量化，包括数量、质量、成本、时效、社会效益、满意度等能较完整细致地反映部门年度预算执行情况及职责履行情况。项目实施中，加强项目实施监控，严肃财政纪律，规范财务管理，没有违纪违规情况，做到了资金专款专用。</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1.项目绩效目标完成情况</w:t>
      </w:r>
      <w:r>
        <w:rPr>
          <w:rFonts w:hint="eastAsia" w:ascii="仿宋_GB2312" w:hAnsi="仿宋_GB2312" w:eastAsia="仿宋_GB2312" w:cs="仿宋_GB2312"/>
          <w:color w:val="000000"/>
          <w:sz w:val="32"/>
          <w:szCs w:val="32"/>
          <w:lang w:eastAsia="zh-CN"/>
        </w:rPr>
        <w:t>。</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本部门在2020年度部门决算中反映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建设领域违法行为处置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个项目绩效目标实际完成情况。</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建设领域违法行为处置项目绩效目标完成情况综述。项目全年预算数</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万元，执行数为</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该项目实施过程中未发现问题。</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城乡规划建设监察工作经费项目2020年绩效评价报告项目绩效目标完成情况综述。项目全年预算数</w:t>
      </w:r>
      <w:r>
        <w:rPr>
          <w:rFonts w:hint="eastAsia" w:ascii="仿宋_GB2312" w:hAnsi="仿宋_GB2312" w:eastAsia="仿宋_GB2312" w:cs="仿宋_GB2312"/>
          <w:color w:val="000000"/>
          <w:sz w:val="32"/>
          <w:szCs w:val="32"/>
          <w:lang w:val="en-US" w:eastAsia="zh-CN"/>
        </w:rPr>
        <w:t>5.75</w:t>
      </w:r>
      <w:r>
        <w:rPr>
          <w:rFonts w:hint="eastAsia" w:ascii="仿宋_GB2312" w:hAnsi="仿宋_GB2312" w:eastAsia="仿宋_GB2312" w:cs="仿宋_GB2312"/>
          <w:color w:val="000000"/>
          <w:sz w:val="32"/>
          <w:szCs w:val="32"/>
        </w:rPr>
        <w:t>万元，执行数为</w:t>
      </w:r>
      <w:r>
        <w:rPr>
          <w:rFonts w:hint="eastAsia" w:ascii="仿宋_GB2312" w:hAnsi="仿宋_GB2312" w:eastAsia="仿宋_GB2312" w:cs="仿宋_GB2312"/>
          <w:color w:val="000000"/>
          <w:sz w:val="32"/>
          <w:szCs w:val="32"/>
          <w:lang w:val="en-US" w:eastAsia="zh-CN"/>
        </w:rPr>
        <w:t>5.75</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该项目实施过程中未发现问题。</w:t>
      </w:r>
    </w:p>
    <w:p>
      <w:pPr>
        <w:pStyle w:val="2"/>
        <w:rPr>
          <w:rFonts w:hint="eastAsia"/>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15"/>
        <w:gridCol w:w="375"/>
        <w:gridCol w:w="15"/>
        <w:gridCol w:w="1352"/>
        <w:gridCol w:w="15"/>
        <w:gridCol w:w="1010"/>
        <w:gridCol w:w="15"/>
        <w:gridCol w:w="2377"/>
        <w:gridCol w:w="15"/>
        <w:gridCol w:w="2379"/>
        <w:gridCol w:w="15"/>
        <w:gridCol w:w="2377"/>
        <w:gridCol w:w="15"/>
      </w:tblGrid>
      <w:tr>
        <w:tblPrEx>
          <w:tblCellMar>
            <w:top w:w="0" w:type="dxa"/>
            <w:left w:w="0" w:type="dxa"/>
            <w:bottom w:w="0" w:type="dxa"/>
            <w:right w:w="0" w:type="dxa"/>
          </w:tblCellMar>
        </w:tblPrEx>
        <w:trPr>
          <w:gridBefore w:val="1"/>
          <w:wBefore w:w="15" w:type="dxa"/>
          <w:trHeight w:val="1034" w:hRule="atLeast"/>
        </w:trPr>
        <w:tc>
          <w:tcPr>
            <w:tcW w:w="9960" w:type="dxa"/>
            <w:gridSpan w:val="12"/>
            <w:tcBorders>
              <w:top w:val="nil"/>
              <w:left w:val="nil"/>
              <w:bottom w:val="nil"/>
              <w:right w:val="nil"/>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eastAsia="宋体" w:cs="宋体"/>
                <w:b/>
                <w:bCs/>
                <w:color w:val="000000"/>
                <w:kern w:val="0"/>
                <w:sz w:val="36"/>
                <w:szCs w:val="36"/>
                <w:lang w:eastAsia="zh-CN" w:bidi="ar"/>
              </w:rPr>
            </w:pPr>
            <w:r>
              <w:rPr>
                <w:rFonts w:hint="eastAsia" w:ascii="宋体" w:cs="宋体"/>
                <w:b/>
                <w:bCs/>
                <w:color w:val="000000"/>
                <w:kern w:val="0"/>
                <w:sz w:val="36"/>
                <w:szCs w:val="36"/>
                <w:lang w:bidi="ar"/>
              </w:rPr>
              <w:t>项目绩效目标完成情况表</w:t>
            </w:r>
          </w:p>
          <w:p>
            <w:pPr>
              <w:pageBreakBefore w:val="0"/>
              <w:widowControl/>
              <w:kinsoku/>
              <w:wordWrap/>
              <w:overflowPunct/>
              <w:topLinePunct w:val="0"/>
              <w:bidi w:val="0"/>
              <w:spacing w:line="576" w:lineRule="exact"/>
              <w:jc w:val="center"/>
              <w:textAlignment w:val="center"/>
              <w:rPr>
                <w:rFonts w:hint="eastAsia" w:ascii="宋体" w:cs="宋体"/>
                <w:color w:val="000000"/>
                <w:sz w:val="36"/>
                <w:szCs w:val="36"/>
                <w:lang w:bidi="ar-SA"/>
              </w:rPr>
            </w:pPr>
            <w:r>
              <w:rPr>
                <w:rFonts w:hint="eastAsia" w:ascii="宋体" w:cs="宋体"/>
                <w:color w:val="000000"/>
                <w:kern w:val="0"/>
                <w:sz w:val="36"/>
                <w:szCs w:val="36"/>
                <w:lang w:bidi="ar"/>
              </w:rPr>
              <w:t>(2020年度)</w:t>
            </w:r>
          </w:p>
        </w:tc>
      </w:tr>
      <w:tr>
        <w:tblPrEx>
          <w:tblCellMar>
            <w:top w:w="0" w:type="dxa"/>
            <w:left w:w="0" w:type="dxa"/>
            <w:bottom w:w="0" w:type="dxa"/>
            <w:right w:w="0" w:type="dxa"/>
          </w:tblCellMar>
        </w:tblPrEx>
        <w:trPr>
          <w:gridBefore w:val="1"/>
          <w:wBefore w:w="15"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cs="宋体"/>
                <w:color w:val="000000"/>
                <w:kern w:val="0"/>
                <w:sz w:val="24"/>
                <w:lang w:bidi="ar"/>
              </w:rPr>
              <w:t>项目名称</w:t>
            </w:r>
          </w:p>
        </w:tc>
        <w:tc>
          <w:tcPr>
            <w:tcW w:w="71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hAnsi="宋体" w:eastAsia="宋体" w:cs="宋体"/>
                <w:sz w:val="24"/>
                <w:szCs w:val="24"/>
              </w:rPr>
              <w:t>建设领域违法行为处置</w:t>
            </w:r>
          </w:p>
        </w:tc>
      </w:tr>
      <w:tr>
        <w:tblPrEx>
          <w:tblCellMar>
            <w:top w:w="0" w:type="dxa"/>
            <w:left w:w="0" w:type="dxa"/>
            <w:bottom w:w="0" w:type="dxa"/>
            <w:right w:w="0" w:type="dxa"/>
          </w:tblCellMar>
        </w:tblPrEx>
        <w:trPr>
          <w:gridBefore w:val="1"/>
          <w:wBefore w:w="15"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cs="宋体"/>
                <w:color w:val="000000"/>
                <w:kern w:val="0"/>
                <w:sz w:val="24"/>
                <w:lang w:bidi="ar"/>
              </w:rPr>
              <w:t>预算单位</w:t>
            </w:r>
          </w:p>
        </w:tc>
        <w:tc>
          <w:tcPr>
            <w:tcW w:w="71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hAnsi="宋体" w:eastAsia="宋体" w:cs="宋体"/>
                <w:color w:val="000000"/>
                <w:sz w:val="24"/>
                <w:szCs w:val="24"/>
              </w:rPr>
              <w:t>广元市城乡规划建设监察大队</w:t>
            </w:r>
          </w:p>
        </w:tc>
      </w:tr>
      <w:tr>
        <w:tblPrEx>
          <w:tblCellMar>
            <w:top w:w="0" w:type="dxa"/>
            <w:left w:w="0" w:type="dxa"/>
            <w:bottom w:w="0" w:type="dxa"/>
            <w:right w:w="0" w:type="dxa"/>
          </w:tblCellMar>
        </w:tblPrEx>
        <w:trPr>
          <w:gridBefore w:val="1"/>
          <w:wBefore w:w="15" w:type="dxa"/>
          <w:trHeight w:val="276" w:hRule="atLeast"/>
        </w:trPr>
        <w:tc>
          <w:tcPr>
            <w:tcW w:w="3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cs="宋体"/>
                <w:color w:val="000000"/>
                <w:kern w:val="0"/>
                <w:sz w:val="24"/>
                <w:lang w:bidi="ar"/>
              </w:rPr>
              <w:t>预算执行情况(万元)</w:t>
            </w:r>
          </w:p>
        </w:tc>
        <w:tc>
          <w:tcPr>
            <w:tcW w:w="23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cs="宋体"/>
                <w:color w:val="000000"/>
                <w:kern w:val="0"/>
                <w:sz w:val="24"/>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eastAsia="宋体" w:cs="宋体"/>
                <w:color w:val="000000"/>
                <w:sz w:val="24"/>
                <w:lang w:val="en-US" w:eastAsia="zh-CN" w:bidi="ar-SA"/>
              </w:rPr>
            </w:pPr>
            <w:r>
              <w:rPr>
                <w:rFonts w:hint="eastAsia" w:ascii="宋体" w:cs="宋体"/>
                <w:color w:val="000000"/>
                <w:sz w:val="24"/>
                <w:lang w:val="en-US" w:eastAsia="zh-CN" w:bidi="ar-SA"/>
              </w:rPr>
              <w:t>20</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cs="宋体"/>
                <w:color w:val="000000"/>
                <w:kern w:val="0"/>
                <w:sz w:val="24"/>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eastAsia="宋体" w:cs="宋体"/>
                <w:color w:val="000000"/>
                <w:sz w:val="24"/>
                <w:lang w:val="en-US" w:eastAsia="zh-CN" w:bidi="ar-SA"/>
              </w:rPr>
            </w:pPr>
            <w:r>
              <w:rPr>
                <w:rFonts w:hint="eastAsia" w:ascii="宋体" w:cs="宋体"/>
                <w:color w:val="000000"/>
                <w:sz w:val="24"/>
                <w:lang w:val="en-US" w:eastAsia="zh-CN" w:bidi="ar-SA"/>
              </w:rPr>
              <w:t>20</w:t>
            </w:r>
          </w:p>
        </w:tc>
      </w:tr>
      <w:tr>
        <w:tblPrEx>
          <w:tblCellMar>
            <w:top w:w="0" w:type="dxa"/>
            <w:left w:w="0" w:type="dxa"/>
            <w:bottom w:w="0" w:type="dxa"/>
            <w:right w:w="0" w:type="dxa"/>
          </w:tblCellMar>
        </w:tblPrEx>
        <w:trPr>
          <w:gridBefore w:val="1"/>
          <w:wBefore w:w="15" w:type="dxa"/>
          <w:trHeight w:val="276"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76" w:lineRule="exact"/>
            </w:pPr>
          </w:p>
        </w:tc>
        <w:tc>
          <w:tcPr>
            <w:tcW w:w="23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eastAsia="宋体" w:cs="宋体"/>
                <w:color w:val="000000"/>
                <w:sz w:val="24"/>
                <w:lang w:val="en-US" w:eastAsia="zh-CN" w:bidi="ar-SA"/>
              </w:rPr>
            </w:pPr>
            <w:r>
              <w:rPr>
                <w:rFonts w:hint="eastAsia" w:ascii="宋体" w:cs="宋体"/>
                <w:color w:val="000000"/>
                <w:sz w:val="24"/>
                <w:lang w:val="en-US" w:eastAsia="zh-CN" w:bidi="ar-SA"/>
              </w:rPr>
              <w:t>20</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eastAsia="宋体" w:cs="宋体"/>
                <w:color w:val="000000"/>
                <w:sz w:val="24"/>
                <w:lang w:val="en-US" w:eastAsia="zh-CN" w:bidi="ar-SA"/>
              </w:rPr>
            </w:pPr>
            <w:r>
              <w:rPr>
                <w:rFonts w:hint="eastAsia" w:ascii="宋体" w:cs="宋体"/>
                <w:color w:val="000000"/>
                <w:sz w:val="24"/>
                <w:lang w:val="en-US" w:eastAsia="zh-CN" w:bidi="ar-SA"/>
              </w:rPr>
              <w:t>20</w:t>
            </w:r>
          </w:p>
        </w:tc>
      </w:tr>
      <w:tr>
        <w:tblPrEx>
          <w:tblCellMar>
            <w:top w:w="0" w:type="dxa"/>
            <w:left w:w="0" w:type="dxa"/>
            <w:bottom w:w="0" w:type="dxa"/>
            <w:right w:w="0" w:type="dxa"/>
          </w:tblCellMar>
        </w:tblPrEx>
        <w:trPr>
          <w:gridBefore w:val="1"/>
          <w:wBefore w:w="15" w:type="dxa"/>
          <w:trHeight w:val="1511"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76" w:lineRule="exact"/>
            </w:pPr>
          </w:p>
        </w:tc>
        <w:tc>
          <w:tcPr>
            <w:tcW w:w="23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76" w:lineRule="exact"/>
              <w:jc w:val="center"/>
              <w:rPr>
                <w:rFonts w:hint="eastAsia" w:ascii="宋体" w:cs="宋体"/>
                <w:color w:val="000000"/>
                <w:sz w:val="24"/>
                <w:lang w:bidi="ar-SA"/>
              </w:rPr>
            </w:pPr>
          </w:p>
        </w:tc>
      </w:tr>
      <w:tr>
        <w:tblPrEx>
          <w:tblCellMar>
            <w:top w:w="0" w:type="dxa"/>
            <w:left w:w="0" w:type="dxa"/>
            <w:bottom w:w="0" w:type="dxa"/>
            <w:right w:w="0" w:type="dxa"/>
          </w:tblCellMar>
        </w:tblPrEx>
        <w:trPr>
          <w:gridBefore w:val="1"/>
          <w:wBefore w:w="15" w:type="dxa"/>
          <w:trHeight w:val="276" w:hRule="atLeast"/>
        </w:trPr>
        <w:tc>
          <w:tcPr>
            <w:tcW w:w="3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cs="宋体"/>
                <w:color w:val="000000"/>
                <w:kern w:val="0"/>
                <w:sz w:val="24"/>
                <w:lang w:bidi="ar"/>
              </w:rPr>
              <w:t>年度目标完成情况</w:t>
            </w:r>
          </w:p>
        </w:tc>
        <w:tc>
          <w:tcPr>
            <w:tcW w:w="478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cs="宋体"/>
                <w:color w:val="000000"/>
                <w:kern w:val="0"/>
                <w:sz w:val="24"/>
                <w:lang w:bidi="ar"/>
              </w:rPr>
              <w:t>预期目标</w:t>
            </w:r>
          </w:p>
        </w:tc>
        <w:tc>
          <w:tcPr>
            <w:tcW w:w="478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cs="宋体"/>
                <w:color w:val="000000"/>
                <w:kern w:val="0"/>
                <w:sz w:val="24"/>
                <w:lang w:bidi="ar"/>
              </w:rPr>
              <w:t>实际完成目标</w:t>
            </w:r>
          </w:p>
        </w:tc>
      </w:tr>
      <w:tr>
        <w:trPr>
          <w:gridBefore w:val="1"/>
          <w:wBefore w:w="15" w:type="dxa"/>
          <w:trHeight w:val="1159"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76" w:lineRule="exact"/>
            </w:pPr>
          </w:p>
        </w:tc>
        <w:tc>
          <w:tcPr>
            <w:tcW w:w="478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hAnsi="宋体" w:eastAsia="宋体" w:cs="宋体"/>
                <w:sz w:val="24"/>
                <w:szCs w:val="24"/>
              </w:rPr>
              <w:t>对违反城市规划审批内容建设、建筑市场、施工现场、装饰装修、市政工程、公用事业、招标投标、房地产交易、房屋拆迁、建筑测绘、散装水泥、城建档案等违法违章行为实施监察和行政处罚，抓好违法建设管控，减少建设领域违法行为，强化信访投诉案件办理</w:t>
            </w:r>
          </w:p>
        </w:tc>
        <w:tc>
          <w:tcPr>
            <w:tcW w:w="478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lang w:bidi="ar-SA"/>
              </w:rPr>
            </w:pPr>
            <w:r>
              <w:rPr>
                <w:rFonts w:hint="eastAsia" w:ascii="宋体" w:hAnsi="宋体" w:eastAsia="宋体" w:cs="宋体"/>
                <w:sz w:val="24"/>
                <w:szCs w:val="24"/>
              </w:rPr>
              <w:t>对违反城市规划审批内容建设、建筑市场、施工现场、装饰装修、市政工程、公用事业、招标投标、房地产交易、房屋拆迁、建筑测绘、散装水泥、城建档案等违法违章行为实施监察和行政处罚，抓好违法建设管控，减少建设领域违法行为，强化信访投诉案件办理</w:t>
            </w:r>
          </w:p>
        </w:tc>
      </w:tr>
      <w:tr>
        <w:tblPrEx>
          <w:tblCellMar>
            <w:top w:w="0" w:type="dxa"/>
            <w:left w:w="0" w:type="dxa"/>
            <w:bottom w:w="0" w:type="dxa"/>
            <w:right w:w="0" w:type="dxa"/>
          </w:tblCellMar>
        </w:tblPrEx>
        <w:trPr>
          <w:gridBefore w:val="1"/>
          <w:wBefore w:w="15" w:type="dxa"/>
          <w:trHeight w:val="1042" w:hRule="atLeast"/>
        </w:trPr>
        <w:tc>
          <w:tcPr>
            <w:tcW w:w="390"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sz w:val="24"/>
                <w:lang w:bidi="ar-SA"/>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kern w:val="0"/>
                <w:sz w:val="24"/>
                <w:lang w:bidi="ar"/>
              </w:rPr>
              <w:t>一级指标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kern w:val="0"/>
                <w:sz w:val="24"/>
                <w:lang w:bidi="ar"/>
              </w:rPr>
              <w:t>二级指标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kern w:val="0"/>
                <w:sz w:val="24"/>
                <w:lang w:bidi="ar"/>
              </w:rPr>
              <w:t>三级指标</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kern w:val="0"/>
                <w:sz w:val="24"/>
                <w:lang w:bidi="ar"/>
              </w:rPr>
              <w:t>预期指标值(包含数字及文字描述)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kern w:val="0"/>
                <w:sz w:val="24"/>
                <w:lang w:bidi="ar"/>
              </w:rPr>
              <w:t>实际完成指标值(包含数字及文字描述)</w:t>
            </w:r>
          </w:p>
        </w:tc>
      </w:tr>
      <w:tr>
        <w:tblPrEx>
          <w:tblCellMar>
            <w:top w:w="0" w:type="dxa"/>
            <w:left w:w="0" w:type="dxa"/>
            <w:bottom w:w="0" w:type="dxa"/>
            <w:right w:w="0" w:type="dxa"/>
          </w:tblCellMar>
        </w:tblPrEx>
        <w:trPr>
          <w:gridBefore w:val="1"/>
          <w:wBefore w:w="15" w:type="dxa"/>
          <w:trHeight w:val="953" w:hRule="atLeast"/>
        </w:trPr>
        <w:tc>
          <w:tcPr>
            <w:tcW w:w="390"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76" w:lineRule="exact"/>
              <w:rPr>
                <w:color w:val="auto"/>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kern w:val="0"/>
                <w:sz w:val="24"/>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eastAsia="宋体" w:cs="宋体"/>
                <w:color w:val="auto"/>
                <w:sz w:val="24"/>
                <w:lang w:eastAsia="zh-CN" w:bidi="ar-SA"/>
              </w:rPr>
            </w:pPr>
            <w:r>
              <w:rPr>
                <w:rFonts w:hint="eastAsia" w:ascii="宋体" w:cs="宋体"/>
                <w:color w:val="auto"/>
                <w:sz w:val="24"/>
                <w:lang w:eastAsia="zh-CN" w:bidi="ar-SA"/>
              </w:rPr>
              <w:t>质量指标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sz w:val="24"/>
                <w:lang w:eastAsia="zh-CN" w:bidi="ar-SA"/>
              </w:rPr>
              <w:t>办案案结率</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eastAsia="宋体" w:cs="宋体"/>
                <w:color w:val="auto"/>
                <w:sz w:val="24"/>
                <w:lang w:val="en-US" w:eastAsia="zh-CN" w:bidi="ar-SA"/>
              </w:rPr>
            </w:pPr>
            <w:r>
              <w:rPr>
                <w:rFonts w:hint="eastAsia" w:ascii="宋体" w:cs="宋体"/>
                <w:color w:val="auto"/>
                <w:sz w:val="24"/>
                <w:lang w:val="en-US" w:eastAsia="zh-CN" w:bidi="ar-SA"/>
              </w:rPr>
              <w:t>95</w:t>
            </w:r>
            <w:r>
              <w:rPr>
                <w:rFonts w:hint="eastAsia" w:ascii="宋体" w:hAnsi="宋体" w:eastAsia="宋体" w:cs="宋体"/>
                <w:color w:val="auto"/>
                <w:sz w:val="24"/>
                <w:lang w:val="en-US" w:eastAsia="zh-CN" w:bidi="ar-SA"/>
              </w:rPr>
              <w:t>％</w:t>
            </w:r>
            <w:r>
              <w:rPr>
                <w:rFonts w:hint="eastAsia" w:ascii="宋体" w:cs="宋体"/>
                <w:color w:val="auto"/>
                <w:sz w:val="24"/>
                <w:lang w:val="en-US" w:eastAsia="zh-CN" w:bidi="ar-SA"/>
              </w:rPr>
              <w:t>以上</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sz w:val="24"/>
                <w:lang w:val="en-US" w:eastAsia="zh-CN" w:bidi="ar-SA"/>
              </w:rPr>
              <w:t>95</w:t>
            </w:r>
            <w:r>
              <w:rPr>
                <w:rFonts w:hint="eastAsia" w:ascii="宋体" w:hAnsi="宋体" w:eastAsia="宋体" w:cs="宋体"/>
                <w:color w:val="auto"/>
                <w:sz w:val="24"/>
                <w:lang w:val="en-US" w:eastAsia="zh-CN" w:bidi="ar-SA"/>
              </w:rPr>
              <w:t>％</w:t>
            </w:r>
            <w:r>
              <w:rPr>
                <w:rFonts w:hint="eastAsia" w:ascii="宋体" w:cs="宋体"/>
                <w:color w:val="auto"/>
                <w:sz w:val="24"/>
                <w:lang w:val="en-US" w:eastAsia="zh-CN" w:bidi="ar-SA"/>
              </w:rPr>
              <w:t>以上</w:t>
            </w:r>
          </w:p>
        </w:tc>
      </w:tr>
      <w:tr>
        <w:tblPrEx>
          <w:tblCellMar>
            <w:top w:w="0" w:type="dxa"/>
            <w:left w:w="0" w:type="dxa"/>
            <w:bottom w:w="0" w:type="dxa"/>
            <w:right w:w="0" w:type="dxa"/>
          </w:tblCellMar>
        </w:tblPrEx>
        <w:trPr>
          <w:gridBefore w:val="1"/>
          <w:wBefore w:w="15" w:type="dxa"/>
          <w:trHeight w:val="1042" w:hRule="atLeast"/>
        </w:trPr>
        <w:tc>
          <w:tcPr>
            <w:tcW w:w="390"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76" w:lineRule="exact"/>
              <w:rPr>
                <w:color w:val="auto"/>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kern w:val="0"/>
                <w:sz w:val="24"/>
                <w:lang w:bidi="ar"/>
              </w:rPr>
              <w:t>效益指标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kern w:val="0"/>
                <w:sz w:val="24"/>
                <w:lang w:eastAsia="zh-CN" w:bidi="ar"/>
              </w:rPr>
              <w:t>经济</w:t>
            </w:r>
            <w:r>
              <w:rPr>
                <w:rFonts w:hint="eastAsia" w:ascii="宋体" w:cs="宋体"/>
                <w:color w:val="auto"/>
                <w:kern w:val="0"/>
                <w:sz w:val="24"/>
                <w:lang w:bidi="ar"/>
              </w:rPr>
              <w:t>效益指标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eastAsia="宋体" w:cs="宋体"/>
                <w:color w:val="auto"/>
                <w:sz w:val="24"/>
                <w:lang w:eastAsia="zh-CN" w:bidi="ar-SA"/>
              </w:rPr>
            </w:pPr>
            <w:r>
              <w:rPr>
                <w:rFonts w:hint="eastAsia" w:ascii="宋体" w:cs="宋体"/>
                <w:color w:val="auto"/>
                <w:sz w:val="24"/>
                <w:lang w:eastAsia="zh-CN" w:bidi="ar-SA"/>
              </w:rPr>
              <w:t>罚没收入</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eastAsia="宋体" w:cs="宋体"/>
                <w:color w:val="auto"/>
                <w:sz w:val="24"/>
                <w:lang w:val="en-US" w:eastAsia="zh-CN" w:bidi="ar-SA"/>
              </w:rPr>
            </w:pPr>
            <w:r>
              <w:rPr>
                <w:rFonts w:hint="eastAsia" w:ascii="宋体" w:cs="宋体"/>
                <w:color w:val="auto"/>
                <w:sz w:val="24"/>
                <w:lang w:val="en-US" w:eastAsia="zh-CN" w:bidi="ar-SA"/>
              </w:rPr>
              <w:t>200万元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eastAsia="宋体" w:cs="宋体"/>
                <w:color w:val="auto"/>
                <w:sz w:val="24"/>
                <w:lang w:val="en-US" w:eastAsia="zh-CN" w:bidi="ar-SA"/>
              </w:rPr>
            </w:pPr>
            <w:r>
              <w:rPr>
                <w:rFonts w:hint="eastAsia" w:ascii="宋体" w:cs="宋体"/>
                <w:color w:val="auto"/>
                <w:sz w:val="24"/>
                <w:lang w:val="en-US" w:eastAsia="zh-CN" w:bidi="ar-SA"/>
              </w:rPr>
              <w:t>277.38万元</w:t>
            </w:r>
          </w:p>
        </w:tc>
      </w:tr>
      <w:tr>
        <w:trPr>
          <w:gridBefore w:val="1"/>
          <w:wBefore w:w="15" w:type="dxa"/>
          <w:trHeight w:val="1297" w:hRule="atLeast"/>
        </w:trPr>
        <w:tc>
          <w:tcPr>
            <w:tcW w:w="390"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76" w:lineRule="exact"/>
              <w:rPr>
                <w:color w:val="auto"/>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kern w:val="0"/>
                <w:sz w:val="24"/>
                <w:lang w:bidi="ar"/>
              </w:rPr>
              <w:t>效益指标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kern w:val="0"/>
                <w:sz w:val="24"/>
                <w:lang w:eastAsia="zh-CN" w:bidi="ar"/>
              </w:rPr>
              <w:t>社会</w:t>
            </w:r>
            <w:r>
              <w:rPr>
                <w:rFonts w:hint="eastAsia" w:ascii="宋体" w:cs="宋体"/>
                <w:color w:val="auto"/>
                <w:kern w:val="0"/>
                <w:sz w:val="24"/>
                <w:lang w:bidi="ar"/>
              </w:rPr>
              <w:t>效益指标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eastAsia="宋体" w:cs="宋体"/>
                <w:color w:val="auto"/>
                <w:sz w:val="24"/>
                <w:lang w:eastAsia="zh-CN" w:bidi="ar-SA"/>
              </w:rPr>
            </w:pPr>
            <w:r>
              <w:rPr>
                <w:rFonts w:hint="eastAsia" w:ascii="宋体" w:cs="宋体"/>
                <w:color w:val="auto"/>
                <w:sz w:val="24"/>
                <w:lang w:eastAsia="zh-CN" w:bidi="ar-SA"/>
              </w:rPr>
              <w:t>建设领域违法行为</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eastAsia="宋体" w:cs="宋体"/>
                <w:color w:val="auto"/>
                <w:sz w:val="24"/>
                <w:lang w:eastAsia="zh-CN" w:bidi="ar-SA"/>
              </w:rPr>
            </w:pPr>
            <w:r>
              <w:rPr>
                <w:rFonts w:hint="eastAsia" w:ascii="宋体" w:cs="宋体"/>
                <w:color w:val="auto"/>
                <w:sz w:val="24"/>
                <w:lang w:eastAsia="zh-CN" w:bidi="ar-SA"/>
              </w:rPr>
              <w:t>减少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eastAsia="宋体" w:cs="宋体"/>
                <w:color w:val="auto"/>
                <w:sz w:val="24"/>
                <w:lang w:eastAsia="zh-CN" w:bidi="ar-SA"/>
              </w:rPr>
            </w:pPr>
            <w:r>
              <w:rPr>
                <w:rFonts w:hint="eastAsia" w:ascii="宋体" w:cs="宋体"/>
                <w:color w:val="auto"/>
                <w:sz w:val="24"/>
                <w:lang w:eastAsia="zh-CN" w:bidi="ar-SA"/>
              </w:rPr>
              <w:t>减少</w:t>
            </w:r>
          </w:p>
        </w:tc>
      </w:tr>
      <w:tr>
        <w:tblPrEx>
          <w:tblCellMar>
            <w:top w:w="0" w:type="dxa"/>
            <w:left w:w="0" w:type="dxa"/>
            <w:bottom w:w="0" w:type="dxa"/>
            <w:right w:w="0" w:type="dxa"/>
          </w:tblCellMar>
        </w:tblPrEx>
        <w:trPr>
          <w:gridBefore w:val="1"/>
          <w:wBefore w:w="15" w:type="dxa"/>
          <w:trHeight w:val="1050" w:hRule="atLeast"/>
        </w:trPr>
        <w:tc>
          <w:tcPr>
            <w:tcW w:w="39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76" w:lineRule="exact"/>
              <w:rPr>
                <w:color w:val="auto"/>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kern w:val="0"/>
                <w:sz w:val="24"/>
                <w:lang w:bidi="ar"/>
              </w:rPr>
              <w:t>满意度指标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auto"/>
                <w:sz w:val="24"/>
                <w:lang w:bidi="ar-SA"/>
              </w:rPr>
            </w:pPr>
            <w:r>
              <w:rPr>
                <w:rFonts w:hint="eastAsia" w:ascii="宋体" w:cs="宋体"/>
                <w:color w:val="auto"/>
                <w:kern w:val="0"/>
                <w:sz w:val="24"/>
                <w:lang w:bidi="ar"/>
              </w:rPr>
              <w:t>满意度指标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eastAsia="宋体" w:cs="宋体"/>
                <w:color w:val="auto"/>
                <w:sz w:val="24"/>
                <w:lang w:eastAsia="zh-CN" w:bidi="ar-SA"/>
              </w:rPr>
            </w:pPr>
            <w:r>
              <w:rPr>
                <w:rFonts w:hint="eastAsia" w:ascii="宋体" w:cs="宋体"/>
                <w:color w:val="auto"/>
                <w:sz w:val="24"/>
                <w:lang w:eastAsia="zh-CN" w:bidi="ar-SA"/>
              </w:rPr>
              <w:t>市委市政府</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eastAsia="宋体" w:cs="宋体"/>
                <w:color w:val="auto"/>
                <w:sz w:val="24"/>
                <w:lang w:eastAsia="zh-CN" w:bidi="ar-SA"/>
              </w:rPr>
            </w:pPr>
            <w:r>
              <w:rPr>
                <w:rFonts w:hint="eastAsia" w:ascii="宋体" w:cs="宋体"/>
                <w:color w:val="auto"/>
                <w:sz w:val="24"/>
                <w:lang w:eastAsia="zh-CN" w:bidi="ar-SA"/>
              </w:rPr>
              <w:t>满意</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eastAsia="宋体" w:cs="宋体"/>
                <w:color w:val="auto"/>
                <w:sz w:val="24"/>
                <w:lang w:eastAsia="zh-CN" w:bidi="ar-SA"/>
              </w:rPr>
            </w:pPr>
            <w:r>
              <w:rPr>
                <w:rFonts w:hint="eastAsia" w:ascii="宋体" w:cs="宋体"/>
                <w:color w:val="auto"/>
                <w:sz w:val="24"/>
                <w:lang w:eastAsia="zh-CN" w:bidi="ar-SA"/>
              </w:rPr>
              <w:t>满意</w:t>
            </w:r>
          </w:p>
        </w:tc>
      </w:tr>
      <w:tr>
        <w:tblPrEx>
          <w:tblCellMar>
            <w:top w:w="0" w:type="dxa"/>
            <w:left w:w="0" w:type="dxa"/>
            <w:bottom w:w="0" w:type="dxa"/>
            <w:right w:w="0" w:type="dxa"/>
          </w:tblCellMar>
        </w:tblPrEx>
        <w:trPr>
          <w:gridAfter w:val="1"/>
          <w:wAfter w:w="15" w:type="dxa"/>
          <w:trHeight w:val="90" w:hRule="atLeast"/>
        </w:trPr>
        <w:tc>
          <w:tcPr>
            <w:tcW w:w="9960" w:type="dxa"/>
            <w:gridSpan w:val="12"/>
            <w:tcBorders>
              <w:top w:val="nil"/>
              <w:left w:val="nil"/>
              <w:bottom w:val="nil"/>
              <w:right w:val="nil"/>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cs="宋体"/>
                <w:b/>
                <w:bCs/>
                <w:color w:val="000000"/>
                <w:kern w:val="0"/>
                <w:sz w:val="36"/>
                <w:szCs w:val="36"/>
                <w:lang w:bidi="ar"/>
              </w:rPr>
            </w:pPr>
          </w:p>
          <w:p>
            <w:pPr>
              <w:pageBreakBefore w:val="0"/>
              <w:widowControl/>
              <w:kinsoku/>
              <w:wordWrap/>
              <w:overflowPunct/>
              <w:topLinePunct w:val="0"/>
              <w:bidi w:val="0"/>
              <w:spacing w:line="576" w:lineRule="exact"/>
              <w:jc w:val="center"/>
              <w:textAlignment w:val="center"/>
              <w:rPr>
                <w:rFonts w:hint="eastAsia" w:ascii="宋体" w:hAnsi="宋体" w:cs="宋体"/>
                <w:b/>
                <w:bCs/>
                <w:color w:val="000000"/>
                <w:kern w:val="0"/>
                <w:sz w:val="36"/>
                <w:szCs w:val="36"/>
                <w:lang w:bidi="ar"/>
              </w:rPr>
            </w:pPr>
          </w:p>
          <w:p>
            <w:pPr>
              <w:pageBreakBefore w:val="0"/>
              <w:widowControl/>
              <w:kinsoku/>
              <w:wordWrap/>
              <w:overflowPunct/>
              <w:topLinePunct w:val="0"/>
              <w:bidi w:val="0"/>
              <w:spacing w:line="576" w:lineRule="exact"/>
              <w:jc w:val="center"/>
              <w:textAlignment w:val="center"/>
              <w:rPr>
                <w:rFonts w:hint="eastAsia" w:ascii="宋体" w:hAnsi="宋体" w:cs="宋体"/>
                <w:b/>
                <w:bCs/>
                <w:color w:val="000000"/>
                <w:kern w:val="0"/>
                <w:sz w:val="36"/>
                <w:szCs w:val="36"/>
                <w:lang w:bidi="ar"/>
              </w:rPr>
            </w:pPr>
          </w:p>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pageBreakBefore w:val="0"/>
              <w:widowControl/>
              <w:kinsoku/>
              <w:wordWrap/>
              <w:overflowPunct/>
              <w:topLinePunct w:val="0"/>
              <w:bidi w:val="0"/>
              <w:spacing w:line="576" w:lineRule="exact"/>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gridAfter w:val="1"/>
          <w:wAfter w:w="15"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eastAsia="宋体" w:cs="宋体"/>
                <w:color w:val="000000"/>
                <w:sz w:val="24"/>
                <w:lang w:eastAsia="zh-CN"/>
              </w:rPr>
            </w:pPr>
            <w:r>
              <w:rPr>
                <w:rFonts w:hint="eastAsia" w:ascii="宋体" w:hAnsi="宋体" w:eastAsia="宋体" w:cs="宋体"/>
                <w:sz w:val="24"/>
                <w:szCs w:val="24"/>
              </w:rPr>
              <w:t>城乡规划建设监察工作经费</w:t>
            </w:r>
          </w:p>
        </w:tc>
      </w:tr>
      <w:tr>
        <w:tblPrEx>
          <w:tblCellMar>
            <w:top w:w="0" w:type="dxa"/>
            <w:left w:w="0" w:type="dxa"/>
            <w:bottom w:w="0" w:type="dxa"/>
            <w:right w:w="0" w:type="dxa"/>
          </w:tblCellMar>
        </w:tblPrEx>
        <w:trPr>
          <w:gridAfter w:val="1"/>
          <w:wAfter w:w="15"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eastAsia="宋体" w:cs="宋体"/>
                <w:color w:val="000000"/>
                <w:sz w:val="24"/>
                <w:lang w:eastAsia="zh-CN"/>
              </w:rPr>
            </w:pPr>
            <w:r>
              <w:rPr>
                <w:rFonts w:hint="eastAsia" w:ascii="宋体" w:cs="宋体"/>
                <w:color w:val="000000"/>
                <w:sz w:val="24"/>
                <w:lang w:eastAsia="zh-CN"/>
              </w:rPr>
              <w:t>广元市城市规划建设监察大队</w:t>
            </w:r>
          </w:p>
        </w:tc>
      </w:tr>
      <w:tr>
        <w:tblPrEx>
          <w:tblCellMar>
            <w:top w:w="0" w:type="dxa"/>
            <w:left w:w="0" w:type="dxa"/>
            <w:bottom w:w="0" w:type="dxa"/>
            <w:right w:w="0" w:type="dxa"/>
          </w:tblCellMar>
        </w:tblPrEx>
        <w:trPr>
          <w:gridAfter w:val="1"/>
          <w:wAfter w:w="15" w:type="dxa"/>
          <w:trHeight w:val="276" w:hRule="atLeast"/>
        </w:trPr>
        <w:tc>
          <w:tcPr>
            <w:tcW w:w="3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5.75</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5.75</w:t>
            </w:r>
          </w:p>
        </w:tc>
      </w:tr>
      <w:tr>
        <w:tblPrEx>
          <w:tblCellMar>
            <w:top w:w="0" w:type="dxa"/>
            <w:left w:w="0" w:type="dxa"/>
            <w:bottom w:w="0" w:type="dxa"/>
            <w:right w:w="0" w:type="dxa"/>
          </w:tblCellMar>
        </w:tblPrEx>
        <w:trPr>
          <w:gridAfter w:val="1"/>
          <w:wAfter w:w="15" w:type="dxa"/>
          <w:trHeight w:val="276"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76" w:lineRule="exact"/>
              <w:jc w:val="center"/>
              <w:rPr>
                <w:rFonts w:ascii="宋体" w:cs="宋体"/>
                <w:color w:val="000000"/>
                <w:sz w:val="24"/>
              </w:rPr>
            </w:pPr>
          </w:p>
        </w:tc>
        <w:tc>
          <w:tcPr>
            <w:tcW w:w="23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5.75</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5.75</w:t>
            </w:r>
          </w:p>
        </w:tc>
      </w:tr>
      <w:tr>
        <w:tblPrEx>
          <w:tblCellMar>
            <w:top w:w="0" w:type="dxa"/>
            <w:left w:w="0" w:type="dxa"/>
            <w:bottom w:w="0" w:type="dxa"/>
            <w:right w:w="0" w:type="dxa"/>
          </w:tblCellMar>
        </w:tblPrEx>
        <w:trPr>
          <w:gridAfter w:val="1"/>
          <w:wAfter w:w="15" w:type="dxa"/>
          <w:trHeight w:val="1511"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76" w:lineRule="exact"/>
              <w:jc w:val="center"/>
              <w:rPr>
                <w:rFonts w:ascii="宋体" w:cs="宋体"/>
                <w:color w:val="000000"/>
                <w:sz w:val="24"/>
              </w:rPr>
            </w:pPr>
          </w:p>
        </w:tc>
        <w:tc>
          <w:tcPr>
            <w:tcW w:w="23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76" w:lineRule="exact"/>
              <w:jc w:val="center"/>
              <w:rPr>
                <w:rFonts w:ascii="宋体" w:cs="宋体"/>
                <w:color w:val="000000"/>
                <w:sz w:val="24"/>
              </w:rPr>
            </w:pPr>
          </w:p>
        </w:tc>
      </w:tr>
      <w:tr>
        <w:tblPrEx>
          <w:tblCellMar>
            <w:top w:w="0" w:type="dxa"/>
            <w:left w:w="0" w:type="dxa"/>
            <w:bottom w:w="0" w:type="dxa"/>
            <w:right w:w="0" w:type="dxa"/>
          </w:tblCellMar>
        </w:tblPrEx>
        <w:trPr>
          <w:gridAfter w:val="1"/>
          <w:wAfter w:w="15" w:type="dxa"/>
          <w:trHeight w:val="276" w:hRule="atLeast"/>
        </w:trPr>
        <w:tc>
          <w:tcPr>
            <w:tcW w:w="3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gridAfter w:val="1"/>
          <w:wAfter w:w="15" w:type="dxa"/>
          <w:trHeight w:val="1594"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76" w:lineRule="exact"/>
              <w:jc w:val="center"/>
              <w:rPr>
                <w:rFonts w:ascii="宋体" w:cs="宋体"/>
                <w:color w:val="000000"/>
                <w:sz w:val="24"/>
              </w:rPr>
            </w:pPr>
          </w:p>
        </w:tc>
        <w:tc>
          <w:tcPr>
            <w:tcW w:w="478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仿宋_GB2312"/>
                <w:color w:val="000000"/>
                <w:sz w:val="24"/>
                <w:szCs w:val="24"/>
              </w:rPr>
              <w:t>按照要求，全力开展脱贫攻坚帮扶工作。</w:t>
            </w:r>
          </w:p>
        </w:tc>
        <w:tc>
          <w:tcPr>
            <w:tcW w:w="478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仿宋_GB2312"/>
                <w:color w:val="000000"/>
                <w:sz w:val="24"/>
                <w:szCs w:val="24"/>
              </w:rPr>
              <w:t>保障帮扶工作有效开展，助力脱贫攻坚</w:t>
            </w:r>
          </w:p>
        </w:tc>
      </w:tr>
      <w:tr>
        <w:tblPrEx>
          <w:tblCellMar>
            <w:top w:w="0" w:type="dxa"/>
            <w:left w:w="0" w:type="dxa"/>
            <w:bottom w:w="0" w:type="dxa"/>
            <w:right w:w="0" w:type="dxa"/>
          </w:tblCellMar>
        </w:tblPrEx>
        <w:trPr>
          <w:gridAfter w:val="1"/>
          <w:wAfter w:w="15" w:type="dxa"/>
          <w:trHeight w:val="682" w:hRule="atLeast"/>
        </w:trPr>
        <w:tc>
          <w:tcPr>
            <w:tcW w:w="390"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gridAfter w:val="1"/>
          <w:wAfter w:w="15" w:type="dxa"/>
          <w:trHeight w:val="823" w:hRule="atLeast"/>
        </w:trPr>
        <w:tc>
          <w:tcPr>
            <w:tcW w:w="390"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rPr>
            </w:pPr>
            <w:r>
              <w:rPr>
                <w:rFonts w:hint="eastAsia" w:ascii="宋体" w:cs="宋体"/>
                <w:color w:val="000000"/>
                <w:sz w:val="24"/>
              </w:rPr>
              <w:t>经济效益</w:t>
            </w:r>
          </w:p>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cs="宋体"/>
                <w:color w:val="000000"/>
                <w:sz w:val="24"/>
              </w:rPr>
              <w:t>脱贫户产业发展</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cs="宋体"/>
                <w:color w:val="000000"/>
                <w:sz w:val="24"/>
              </w:rPr>
              <w:t>推进已脱贫户产业发展，促进脱贫户增收</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cs="宋体"/>
                <w:color w:val="000000"/>
                <w:sz w:val="24"/>
              </w:rPr>
              <w:t>推进已脱贫户产业发展，促进脱贫户增收</w:t>
            </w:r>
          </w:p>
        </w:tc>
      </w:tr>
      <w:tr>
        <w:tblPrEx>
          <w:tblCellMar>
            <w:top w:w="0" w:type="dxa"/>
            <w:left w:w="0" w:type="dxa"/>
            <w:bottom w:w="0" w:type="dxa"/>
            <w:right w:w="0" w:type="dxa"/>
          </w:tblCellMar>
        </w:tblPrEx>
        <w:trPr>
          <w:gridAfter w:val="1"/>
          <w:wAfter w:w="15" w:type="dxa"/>
          <w:trHeight w:val="867" w:hRule="atLeast"/>
        </w:trPr>
        <w:tc>
          <w:tcPr>
            <w:tcW w:w="390"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rPr>
            </w:pPr>
            <w:r>
              <w:rPr>
                <w:rFonts w:hint="eastAsia" w:ascii="宋体" w:cs="宋体"/>
                <w:color w:val="000000"/>
                <w:sz w:val="24"/>
              </w:rPr>
              <w:t>社会效益</w:t>
            </w:r>
          </w:p>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cs="宋体"/>
                <w:color w:val="000000"/>
                <w:sz w:val="24"/>
              </w:rPr>
              <w:t>进行技术指导和培训</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cs="宋体"/>
                <w:color w:val="000000"/>
                <w:sz w:val="24"/>
              </w:rPr>
              <w:t>促进就业</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cs="宋体"/>
                <w:color w:val="000000"/>
                <w:sz w:val="24"/>
              </w:rPr>
              <w:t>促进就业</w:t>
            </w:r>
          </w:p>
        </w:tc>
      </w:tr>
      <w:tr>
        <w:tblPrEx>
          <w:tblCellMar>
            <w:top w:w="0" w:type="dxa"/>
            <w:left w:w="0" w:type="dxa"/>
            <w:bottom w:w="0" w:type="dxa"/>
            <w:right w:w="0" w:type="dxa"/>
          </w:tblCellMar>
        </w:tblPrEx>
        <w:trPr>
          <w:gridAfter w:val="1"/>
          <w:wAfter w:w="15" w:type="dxa"/>
          <w:trHeight w:val="1297" w:hRule="atLeast"/>
        </w:trPr>
        <w:tc>
          <w:tcPr>
            <w:tcW w:w="390" w:type="dxa"/>
            <w:gridSpan w:val="2"/>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kern w:val="0"/>
                <w:sz w:val="24"/>
                <w:lang w:bidi="ar"/>
              </w:rPr>
            </w:pPr>
            <w:r>
              <w:rPr>
                <w:rFonts w:hint="eastAsia" w:ascii="宋体" w:hAnsi="宋体" w:cs="宋体"/>
                <w:color w:val="000000"/>
                <w:kern w:val="0"/>
                <w:sz w:val="24"/>
                <w:lang w:bidi="ar"/>
              </w:rPr>
              <w:t>效益指标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cs="宋体"/>
                <w:color w:val="000000"/>
                <w:sz w:val="24"/>
              </w:rPr>
            </w:pPr>
            <w:r>
              <w:rPr>
                <w:rFonts w:hint="eastAsia" w:ascii="宋体" w:cs="宋体"/>
                <w:color w:val="000000"/>
                <w:sz w:val="24"/>
              </w:rPr>
              <w:t>生态效益</w:t>
            </w:r>
          </w:p>
          <w:p>
            <w:pPr>
              <w:pageBreakBefore w:val="0"/>
              <w:widowControl/>
              <w:kinsoku/>
              <w:wordWrap/>
              <w:overflowPunct/>
              <w:topLinePunct w:val="0"/>
              <w:bidi w:val="0"/>
              <w:spacing w:line="576" w:lineRule="exact"/>
              <w:jc w:val="center"/>
              <w:textAlignment w:val="center"/>
              <w:rPr>
                <w:rFonts w:ascii="宋体" w:hAnsi="Times New Roman" w:cs="宋体"/>
                <w:color w:val="000000"/>
                <w:kern w:val="2"/>
                <w:sz w:val="24"/>
                <w:szCs w:val="24"/>
                <w:lang w:val="en-US" w:eastAsia="zh-CN" w:bidi="ar-SA"/>
              </w:rPr>
            </w:pPr>
            <w:r>
              <w:rPr>
                <w:rFonts w:hint="eastAsia" w:asci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Times New Roman" w:cs="宋体"/>
                <w:color w:val="000000"/>
                <w:kern w:val="2"/>
                <w:sz w:val="24"/>
                <w:szCs w:val="24"/>
                <w:lang w:val="en-US" w:eastAsia="zh-CN" w:bidi="ar-SA"/>
              </w:rPr>
            </w:pPr>
            <w:r>
              <w:rPr>
                <w:rFonts w:hint="eastAsia" w:ascii="宋体" w:cs="宋体"/>
                <w:color w:val="000000"/>
                <w:sz w:val="24"/>
              </w:rPr>
              <w:t xml:space="preserve"> 四好村建设</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Times New Roman" w:cs="宋体"/>
                <w:color w:val="000000"/>
                <w:kern w:val="2"/>
                <w:sz w:val="24"/>
                <w:szCs w:val="24"/>
                <w:lang w:val="en-US" w:eastAsia="zh-CN" w:bidi="ar-SA"/>
              </w:rPr>
            </w:pPr>
            <w:r>
              <w:rPr>
                <w:rFonts w:hint="eastAsia" w:ascii="宋体" w:cs="宋体"/>
                <w:color w:val="000000"/>
                <w:sz w:val="24"/>
              </w:rPr>
              <w:t>推进村“四好村”建设，落实文明指数、人居环境和卫生条件进一步改善</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Times New Roman" w:cs="宋体"/>
                <w:color w:val="000000"/>
                <w:kern w:val="2"/>
                <w:sz w:val="24"/>
                <w:szCs w:val="24"/>
                <w:lang w:val="en-US" w:eastAsia="zh-CN" w:bidi="ar-SA"/>
              </w:rPr>
            </w:pPr>
            <w:r>
              <w:rPr>
                <w:rFonts w:hint="eastAsia" w:ascii="宋体" w:cs="宋体"/>
                <w:color w:val="000000"/>
                <w:sz w:val="24"/>
              </w:rPr>
              <w:t>推进村“四好村”建设，落实文明指数、人居环境和卫生条件进一步改善</w:t>
            </w:r>
          </w:p>
        </w:tc>
      </w:tr>
      <w:tr>
        <w:tblPrEx>
          <w:tblCellMar>
            <w:top w:w="0" w:type="dxa"/>
            <w:left w:w="0" w:type="dxa"/>
            <w:bottom w:w="0" w:type="dxa"/>
            <w:right w:w="0" w:type="dxa"/>
          </w:tblCellMar>
        </w:tblPrEx>
        <w:trPr>
          <w:gridAfter w:val="1"/>
          <w:wAfter w:w="15" w:type="dxa"/>
          <w:trHeight w:val="620" w:hRule="atLeast"/>
        </w:trPr>
        <w:tc>
          <w:tcPr>
            <w:tcW w:w="390"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cs="宋体"/>
                <w:color w:val="000000"/>
                <w:sz w:val="24"/>
              </w:rPr>
              <w:t>满意度指标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cs="宋体"/>
                <w:color w:val="000000"/>
                <w:sz w:val="24"/>
              </w:rPr>
              <w:t>群众对帮村扶贫工作的满意度</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cs="宋体"/>
                <w:color w:val="000000"/>
                <w:sz w:val="24"/>
              </w:rPr>
              <w:t>90%以上</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cs="宋体"/>
                <w:color w:val="000000"/>
                <w:sz w:val="24"/>
              </w:rPr>
              <w:t>90%以上</w:t>
            </w:r>
          </w:p>
        </w:tc>
      </w:tr>
    </w:tbl>
    <w:p>
      <w:pPr>
        <w:pageBreakBefore w:val="0"/>
        <w:kinsoku/>
        <w:wordWrap/>
        <w:overflowPunct/>
        <w:topLinePunct w:val="0"/>
        <w:bidi w:val="0"/>
        <w:spacing w:line="576" w:lineRule="exact"/>
        <w:rPr>
          <w:rFonts w:hint="eastAsia" w:ascii="仿宋_GB2312" w:eastAsia="仿宋_GB2312" w:cs="仿宋_GB2312"/>
          <w:sz w:val="32"/>
          <w:szCs w:val="32"/>
          <w:lang w:bidi="ar-SA"/>
        </w:rPr>
      </w:pP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2.部门绩效评价结果。</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按要求对2020年部门整体支出绩效评价情况开展自评，</w:t>
      </w:r>
      <w:r>
        <w:rPr>
          <w:rFonts w:hint="eastAsia" w:ascii="仿宋_GB2312" w:hAnsi="仿宋_GB2312" w:eastAsia="仿宋_GB2312" w:cs="仿宋_GB2312"/>
          <w:color w:val="000000"/>
          <w:sz w:val="32"/>
          <w:szCs w:val="32"/>
          <w:lang w:eastAsia="zh-CN"/>
        </w:rPr>
        <w:t>广元市城乡规划建设监察大队</w:t>
      </w:r>
      <w:r>
        <w:rPr>
          <w:rFonts w:hint="eastAsia" w:ascii="仿宋_GB2312" w:hAnsi="仿宋_GB2312" w:eastAsia="仿宋_GB2312" w:cs="仿宋_GB2312"/>
          <w:color w:val="000000"/>
          <w:sz w:val="32"/>
          <w:szCs w:val="32"/>
        </w:rPr>
        <w:t>2020年部门整体支出绩效评价报告》见附件（附件1）。</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本部门自行组织对建设领域违法行为处置项目开展了绩效评价，《建设领域违法行为处置项目2020年绩效评价报告》</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城乡规划建设监察工作经费项目2020年绩效评价报告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见附件（附件2）。</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ageBreakBefore w:val="0"/>
        <w:numPr>
          <w:ilvl w:val="0"/>
          <w:numId w:val="4"/>
        </w:numPr>
        <w:kinsoku/>
        <w:wordWrap/>
        <w:overflowPunct/>
        <w:topLinePunct w:val="0"/>
        <w:bidi w:val="0"/>
        <w:spacing w:line="576" w:lineRule="exact"/>
        <w:ind w:left="0" w:firstLine="660" w:firstLineChars="150"/>
        <w:jc w:val="center"/>
        <w:outlineLvl w:val="0"/>
        <w:rPr>
          <w:rStyle w:val="16"/>
          <w:rFonts w:hint="eastAsia" w:ascii="黑体" w:eastAsia="黑体"/>
          <w:b w:val="0"/>
        </w:rPr>
      </w:pPr>
      <w:bookmarkStart w:id="147" w:name="_Toc26914"/>
      <w:bookmarkStart w:id="148" w:name="_Toc15377225"/>
      <w:bookmarkStart w:id="149" w:name="_Toc44484144_WPSOffice_Level1"/>
      <w:bookmarkStart w:id="150" w:name="_Toc15396613"/>
      <w:bookmarkStart w:id="151" w:name="_Toc17880"/>
      <w:bookmarkStart w:id="152" w:name="_Toc2119783620_WPSOffice_Level1"/>
      <w:r>
        <w:rPr>
          <w:rFonts w:hint="eastAsia" w:ascii="黑体" w:eastAsia="黑体"/>
          <w:color w:val="000000"/>
          <w:sz w:val="44"/>
          <w:szCs w:val="44"/>
        </w:rPr>
        <w:t>名</w:t>
      </w:r>
      <w:r>
        <w:rPr>
          <w:rStyle w:val="16"/>
          <w:rFonts w:hint="eastAsia" w:ascii="黑体" w:eastAsia="黑体"/>
          <w:b w:val="0"/>
        </w:rPr>
        <w:t>词解释</w:t>
      </w:r>
      <w:bookmarkEnd w:id="147"/>
      <w:bookmarkEnd w:id="148"/>
      <w:bookmarkEnd w:id="149"/>
      <w:bookmarkEnd w:id="150"/>
      <w:bookmarkEnd w:id="151"/>
      <w:bookmarkEnd w:id="152"/>
    </w:p>
    <w:p>
      <w:pPr>
        <w:pageBreakBefore w:val="0"/>
        <w:kinsoku/>
        <w:wordWrap/>
        <w:overflowPunct/>
        <w:topLinePunct w:val="0"/>
        <w:bidi w:val="0"/>
        <w:spacing w:line="576" w:lineRule="exact"/>
        <w:jc w:val="left"/>
        <w:rPr>
          <w:rFonts w:hint="eastAsia" w:ascii="宋体"/>
          <w:b/>
          <w:color w:val="000000"/>
          <w:sz w:val="44"/>
          <w:szCs w:val="44"/>
        </w:rPr>
      </w:pPr>
    </w:p>
    <w:p>
      <w:pPr>
        <w:pStyle w:val="21"/>
        <w:keepNext w:val="0"/>
        <w:keepLines w:val="0"/>
        <w:pageBreakBefore w:val="0"/>
        <w:kinsoku/>
        <w:wordWrap/>
        <w:overflowPunct/>
        <w:topLinePunct w:val="0"/>
        <w:bidi w:val="0"/>
        <w:spacing w:line="576"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1"/>
        <w:keepNext w:val="0"/>
        <w:keepLines w:val="0"/>
        <w:pageBreakBefore w:val="0"/>
        <w:kinsoku/>
        <w:wordWrap/>
        <w:overflowPunct/>
        <w:topLinePunct w:val="0"/>
        <w:bidi w:val="0"/>
        <w:spacing w:line="576"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利息收入</w:t>
      </w:r>
      <w:r>
        <w:rPr>
          <w:rFonts w:hint="eastAsia" w:ascii="仿宋_GB2312" w:eastAsia="仿宋_GB2312"/>
          <w:sz w:val="32"/>
          <w:szCs w:val="32"/>
        </w:rPr>
        <w:t>等。</w:t>
      </w:r>
      <w:r>
        <w:rPr>
          <w:rFonts w:ascii="仿宋_GB2312" w:eastAsia="仿宋_GB2312"/>
          <w:sz w:val="32"/>
          <w:szCs w:val="32"/>
        </w:rPr>
        <w:t xml:space="preserve"> </w:t>
      </w:r>
    </w:p>
    <w:p>
      <w:pPr>
        <w:pStyle w:val="21"/>
        <w:keepNext w:val="0"/>
        <w:keepLines w:val="0"/>
        <w:pageBreakBefore w:val="0"/>
        <w:kinsoku/>
        <w:wordWrap/>
        <w:overflowPunct/>
        <w:topLinePunct w:val="0"/>
        <w:bidi w:val="0"/>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1"/>
        <w:keepNext w:val="0"/>
        <w:keepLines w:val="0"/>
        <w:pageBreakBefore w:val="0"/>
        <w:kinsoku/>
        <w:wordWrap/>
        <w:overflowPunct/>
        <w:topLinePunct w:val="0"/>
        <w:bidi w:val="0"/>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keepNext w:val="0"/>
        <w:keepLines w:val="0"/>
        <w:pageBreakBefore w:val="0"/>
        <w:kinsoku/>
        <w:wordWrap/>
        <w:overflowPunct/>
        <w:topLinePunct w:val="0"/>
        <w:bidi w:val="0"/>
        <w:spacing w:line="576" w:lineRule="exact"/>
        <w:ind w:firstLine="640" w:firstLineChars="200"/>
        <w:textAlignment w:val="auto"/>
        <w:rPr>
          <w:rFonts w:ascii="仿宋_GB2312" w:eastAsia="仿宋_GB2312"/>
          <w:color w:val="000000"/>
          <w:sz w:val="32"/>
          <w:szCs w:val="32"/>
        </w:rPr>
      </w:pPr>
      <w:r>
        <w:rPr>
          <w:rFonts w:ascii="仿宋_GB2312" w:eastAsia="仿宋_GB2312" w:cs="仿宋_GB2312"/>
          <w:color w:val="000000"/>
          <w:sz w:val="32"/>
          <w:szCs w:val="32"/>
        </w:rPr>
        <w:t>5.</w:t>
      </w:r>
      <w:r>
        <w:rPr>
          <w:rStyle w:val="14"/>
          <w:rFonts w:hint="eastAsia" w:ascii="仿宋_GB2312" w:eastAsia="仿宋_GB2312" w:cs="仿宋_GB2312"/>
          <w:b w:val="0"/>
          <w:bCs w:val="0"/>
          <w:color w:val="000000"/>
          <w:sz w:val="32"/>
          <w:szCs w:val="32"/>
        </w:rPr>
        <w:t>社会保障和就业（类）行政事业单位离退休（款）机关事业单位基本养老保险缴费支出（项）</w:t>
      </w:r>
      <w:r>
        <w:rPr>
          <w:rFonts w:hint="eastAsia" w:ascii="仿宋_GB2312" w:eastAsia="仿宋_GB2312" w:cs="仿宋_GB2312"/>
          <w:color w:val="000000"/>
          <w:sz w:val="32"/>
          <w:szCs w:val="32"/>
        </w:rPr>
        <w:t>：指反映机关事业单位实施养老保险制度由单位缴纳的基本养老保险支出。</w:t>
      </w:r>
    </w:p>
    <w:p>
      <w:pPr>
        <w:keepNext w:val="0"/>
        <w:keepLines w:val="0"/>
        <w:pageBreakBefore w:val="0"/>
        <w:kinsoku/>
        <w:wordWrap/>
        <w:overflowPunct/>
        <w:topLinePunct w:val="0"/>
        <w:bidi w:val="0"/>
        <w:spacing w:line="576" w:lineRule="exact"/>
        <w:ind w:firstLine="640" w:firstLineChars="200"/>
        <w:textAlignment w:val="auto"/>
        <w:rPr>
          <w:rFonts w:ascii="仿宋_GB2312" w:eastAsia="仿宋_GB2312"/>
          <w:color w:val="000000"/>
          <w:sz w:val="32"/>
          <w:szCs w:val="32"/>
        </w:rPr>
      </w:pPr>
      <w:r>
        <w:rPr>
          <w:rFonts w:ascii="仿宋_GB2312" w:eastAsia="仿宋_GB2312" w:cs="仿宋_GB2312"/>
          <w:color w:val="000000"/>
          <w:sz w:val="32"/>
          <w:szCs w:val="32"/>
        </w:rPr>
        <w:t>6.</w:t>
      </w:r>
      <w:r>
        <w:rPr>
          <w:rFonts w:hint="eastAsia" w:ascii="仿宋_GB2312" w:eastAsia="仿宋_GB2312"/>
          <w:color w:val="000000"/>
          <w:sz w:val="32"/>
          <w:szCs w:val="32"/>
        </w:rPr>
        <w:t>医疗卫生与计划生育</w:t>
      </w:r>
      <w:r>
        <w:rPr>
          <w:rStyle w:val="14"/>
          <w:rFonts w:hint="eastAsia" w:ascii="仿宋_GB2312" w:eastAsia="仿宋_GB2312" w:cs="仿宋_GB2312"/>
          <w:b w:val="0"/>
          <w:bCs w:val="0"/>
          <w:color w:val="000000"/>
          <w:sz w:val="32"/>
          <w:szCs w:val="32"/>
        </w:rPr>
        <w:t>（类）行政事业单位医疗（款）事业单位医疗（项）</w:t>
      </w:r>
      <w:r>
        <w:rPr>
          <w:rFonts w:hint="eastAsia" w:ascii="仿宋_GB2312" w:eastAsia="仿宋_GB2312" w:cs="仿宋_GB2312"/>
          <w:color w:val="000000"/>
          <w:sz w:val="32"/>
          <w:szCs w:val="32"/>
        </w:rPr>
        <w:t>：指反映财政部门集中安排的事业单位基本医疗保险缴费经费，未参加医疗保险的事业单位的公费医疗经费，按国家规定享受离休人员待遇的医疗经费。</w:t>
      </w:r>
    </w:p>
    <w:p>
      <w:pPr>
        <w:keepNext w:val="0"/>
        <w:keepLines w:val="0"/>
        <w:pageBreakBefore w:val="0"/>
        <w:kinsoku/>
        <w:wordWrap/>
        <w:overflowPunct/>
        <w:topLinePunct w:val="0"/>
        <w:bidi w:val="0"/>
        <w:spacing w:line="576" w:lineRule="exact"/>
        <w:ind w:firstLine="640" w:firstLineChars="200"/>
        <w:textAlignment w:val="auto"/>
        <w:rPr>
          <w:rStyle w:val="14"/>
          <w:rFonts w:hint="eastAsia" w:ascii="仿宋_GB2312" w:eastAsia="仿宋_GB2312" w:cs="仿宋_GB2312"/>
          <w:b w:val="0"/>
          <w:bCs w:val="0"/>
          <w:sz w:val="32"/>
          <w:szCs w:val="32"/>
          <w:lang w:val="en-US" w:eastAsia="zh-CN"/>
        </w:rPr>
      </w:pPr>
      <w:r>
        <w:rPr>
          <w:rStyle w:val="14"/>
          <w:rFonts w:hint="eastAsia" w:ascii="仿宋_GB2312" w:eastAsia="仿宋_GB2312" w:cs="仿宋_GB2312"/>
          <w:b w:val="0"/>
          <w:bCs w:val="0"/>
          <w:sz w:val="32"/>
          <w:szCs w:val="32"/>
          <w:lang w:val="en-US" w:eastAsia="zh-CN"/>
        </w:rPr>
        <w:t>7.城乡社区支出</w:t>
      </w:r>
      <w:r>
        <w:rPr>
          <w:rStyle w:val="14"/>
          <w:rFonts w:hint="eastAsia" w:ascii="仿宋_GB2312" w:eastAsia="仿宋_GB2312" w:cs="仿宋_GB2312"/>
          <w:b w:val="0"/>
          <w:bCs w:val="0"/>
          <w:color w:val="000000"/>
          <w:sz w:val="32"/>
          <w:szCs w:val="32"/>
        </w:rPr>
        <w:t>（类）</w:t>
      </w:r>
      <w:r>
        <w:rPr>
          <w:rStyle w:val="14"/>
          <w:rFonts w:hint="eastAsia" w:ascii="仿宋_GB2312" w:eastAsia="仿宋_GB2312" w:cs="仿宋_GB2312"/>
          <w:b w:val="0"/>
          <w:bCs w:val="0"/>
          <w:color w:val="000000"/>
          <w:sz w:val="32"/>
          <w:szCs w:val="32"/>
          <w:lang w:eastAsia="zh-CN"/>
        </w:rPr>
        <w:t>城乡社区管理事务</w:t>
      </w:r>
      <w:r>
        <w:rPr>
          <w:rStyle w:val="14"/>
          <w:rFonts w:hint="eastAsia" w:ascii="仿宋_GB2312" w:eastAsia="仿宋_GB2312" w:cs="仿宋_GB2312"/>
          <w:b w:val="0"/>
          <w:bCs w:val="0"/>
          <w:color w:val="000000"/>
          <w:sz w:val="32"/>
          <w:szCs w:val="32"/>
        </w:rPr>
        <w:t>（款）</w:t>
      </w:r>
      <w:r>
        <w:rPr>
          <w:rStyle w:val="14"/>
          <w:rFonts w:hint="eastAsia" w:ascii="仿宋_GB2312" w:eastAsia="仿宋_GB2312" w:cs="仿宋_GB2312"/>
          <w:b w:val="0"/>
          <w:bCs w:val="0"/>
          <w:color w:val="000000"/>
          <w:sz w:val="32"/>
          <w:szCs w:val="32"/>
          <w:lang w:eastAsia="zh-CN"/>
        </w:rPr>
        <w:t>工程建设管理</w:t>
      </w:r>
      <w:r>
        <w:rPr>
          <w:rStyle w:val="14"/>
          <w:rFonts w:hint="eastAsia" w:ascii="仿宋_GB2312" w:eastAsia="仿宋_GB2312" w:cs="仿宋_GB2312"/>
          <w:b w:val="0"/>
          <w:bCs w:val="0"/>
          <w:color w:val="000000"/>
          <w:sz w:val="32"/>
          <w:szCs w:val="32"/>
        </w:rPr>
        <w:t>（项）</w:t>
      </w:r>
      <w:r>
        <w:rPr>
          <w:rStyle w:val="14"/>
          <w:rFonts w:hint="eastAsia" w:ascii="仿宋_GB2312" w:eastAsia="仿宋_GB2312" w:cs="仿宋_GB2312"/>
          <w:b w:val="0"/>
          <w:bCs w:val="0"/>
          <w:color w:val="000000"/>
          <w:sz w:val="32"/>
          <w:szCs w:val="32"/>
          <w:lang w:eastAsia="zh-CN"/>
        </w:rPr>
        <w:t>：指反映调控建设市场运行、拟定建设市场法规、实施建筑工程质量、安全、工程勘察设计监管等方面的支出。</w:t>
      </w:r>
    </w:p>
    <w:p>
      <w:pPr>
        <w:keepNext w:val="0"/>
        <w:keepLines w:val="0"/>
        <w:pageBreakBefore w:val="0"/>
        <w:kinsoku/>
        <w:wordWrap/>
        <w:overflowPunct/>
        <w:topLinePunct w:val="0"/>
        <w:bidi w:val="0"/>
        <w:spacing w:line="576" w:lineRule="exact"/>
        <w:ind w:firstLine="640" w:firstLineChars="200"/>
        <w:textAlignment w:val="auto"/>
        <w:rPr>
          <w:rFonts w:ascii="仿宋_GB2312" w:eastAsia="仿宋_GB2312"/>
          <w:color w:val="000000"/>
          <w:sz w:val="32"/>
          <w:szCs w:val="32"/>
        </w:rPr>
      </w:pPr>
      <w:r>
        <w:rPr>
          <w:rStyle w:val="14"/>
          <w:rFonts w:hint="eastAsia" w:ascii="仿宋_GB2312" w:eastAsia="仿宋_GB2312" w:cs="仿宋_GB2312"/>
          <w:b w:val="0"/>
          <w:bCs w:val="0"/>
          <w:sz w:val="32"/>
          <w:szCs w:val="32"/>
          <w:lang w:val="en-US" w:eastAsia="zh-CN"/>
        </w:rPr>
        <w:t>8.</w:t>
      </w:r>
      <w:r>
        <w:rPr>
          <w:rStyle w:val="14"/>
          <w:rFonts w:hint="eastAsia" w:ascii="仿宋_GB2312" w:eastAsia="仿宋_GB2312" w:cs="仿宋_GB2312"/>
          <w:b w:val="0"/>
          <w:bCs w:val="0"/>
          <w:sz w:val="32"/>
          <w:szCs w:val="32"/>
        </w:rPr>
        <w:t>住房保障</w:t>
      </w:r>
      <w:r>
        <w:rPr>
          <w:rStyle w:val="14"/>
          <w:rFonts w:hint="eastAsia" w:ascii="仿宋_GB2312" w:eastAsia="仿宋_GB2312" w:cs="仿宋_GB2312"/>
          <w:b w:val="0"/>
          <w:bCs w:val="0"/>
          <w:color w:val="000000"/>
          <w:sz w:val="32"/>
          <w:szCs w:val="32"/>
        </w:rPr>
        <w:t>（类）住房改革支出（款）住房公积金（项）</w:t>
      </w:r>
      <w:r>
        <w:rPr>
          <w:rFonts w:hint="eastAsia" w:ascii="仿宋_GB2312" w:eastAsia="仿宋_GB2312" w:cs="仿宋_GB2312"/>
          <w:color w:val="000000"/>
          <w:sz w:val="32"/>
          <w:szCs w:val="32"/>
        </w:rPr>
        <w:t>：指反映行政事业单位按人力资源和社会保障部、财政部规定的基本工资和津贴补贴以及规定比例为职工缴纳住房公积金。</w:t>
      </w:r>
    </w:p>
    <w:p>
      <w:pPr>
        <w:keepNext w:val="0"/>
        <w:keepLines w:val="0"/>
        <w:pageBreakBefore w:val="0"/>
        <w:kinsoku/>
        <w:wordWrap/>
        <w:overflowPunct/>
        <w:topLinePunct w:val="0"/>
        <w:bidi w:val="0"/>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keepNext w:val="0"/>
        <w:keepLines w:val="0"/>
        <w:pageBreakBefore w:val="0"/>
        <w:kinsoku/>
        <w:wordWrap/>
        <w:overflowPunct/>
        <w:topLinePunct w:val="0"/>
        <w:bidi w:val="0"/>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ageBreakBefore w:val="0"/>
        <w:kinsoku/>
        <w:wordWrap/>
        <w:overflowPunct/>
        <w:topLinePunct w:val="0"/>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ind w:firstLine="640" w:firstLineChars="200"/>
        <w:rPr>
          <w:rFonts w:hint="default" w:eastAsia="仿宋_GB2312"/>
          <w:lang w:val="en-US" w:eastAsia="zh-CN"/>
        </w:rPr>
      </w:pPr>
      <w:r>
        <w:rPr>
          <w:rFonts w:hint="eastAsia" w:ascii="仿宋_GB2312" w:eastAsia="仿宋_GB2312"/>
          <w:sz w:val="32"/>
          <w:szCs w:val="32"/>
          <w:lang w:val="en-US" w:eastAsia="zh-CN"/>
        </w:rPr>
        <w:t>12</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pageBreakBefore w:val="0"/>
        <w:kinsoku/>
        <w:wordWrap/>
        <w:overflowPunct/>
        <w:topLinePunct w:val="0"/>
        <w:bidi w:val="0"/>
        <w:spacing w:line="576" w:lineRule="exact"/>
        <w:ind w:firstLine="3080" w:firstLineChars="700"/>
        <w:jc w:val="both"/>
        <w:outlineLvl w:val="0"/>
        <w:rPr>
          <w:rFonts w:hint="eastAsia" w:ascii="黑体" w:eastAsia="黑体"/>
          <w:color w:val="000000"/>
          <w:sz w:val="44"/>
          <w:szCs w:val="44"/>
        </w:rPr>
      </w:pPr>
      <w:bookmarkStart w:id="153" w:name="_Toc12551"/>
      <w:bookmarkStart w:id="154" w:name="_Toc15396614"/>
      <w:bookmarkStart w:id="155" w:name="_Toc8163"/>
      <w:bookmarkStart w:id="156" w:name="_Toc497412348_WPSOffice_Level1"/>
      <w:bookmarkStart w:id="157" w:name="_Toc15377226"/>
    </w:p>
    <w:p>
      <w:pPr>
        <w:pageBreakBefore w:val="0"/>
        <w:kinsoku/>
        <w:wordWrap/>
        <w:overflowPunct/>
        <w:topLinePunct w:val="0"/>
        <w:bidi w:val="0"/>
        <w:spacing w:line="576" w:lineRule="exact"/>
        <w:ind w:firstLine="3080" w:firstLineChars="700"/>
        <w:jc w:val="both"/>
        <w:outlineLvl w:val="0"/>
        <w:rPr>
          <w:rFonts w:hint="eastAsia" w:ascii="黑体" w:eastAsia="黑体"/>
          <w:color w:val="000000"/>
          <w:sz w:val="44"/>
          <w:szCs w:val="44"/>
        </w:rPr>
      </w:pPr>
    </w:p>
    <w:p>
      <w:pPr>
        <w:pageBreakBefore w:val="0"/>
        <w:kinsoku/>
        <w:wordWrap/>
        <w:overflowPunct/>
        <w:topLinePunct w:val="0"/>
        <w:bidi w:val="0"/>
        <w:spacing w:line="576" w:lineRule="exact"/>
        <w:ind w:firstLine="3080" w:firstLineChars="700"/>
        <w:jc w:val="both"/>
        <w:outlineLvl w:val="0"/>
        <w:rPr>
          <w:rFonts w:hint="eastAsia" w:ascii="黑体" w:eastAsia="黑体"/>
          <w:color w:val="000000"/>
          <w:sz w:val="44"/>
          <w:szCs w:val="44"/>
        </w:rPr>
      </w:pPr>
    </w:p>
    <w:p>
      <w:pPr>
        <w:pageBreakBefore w:val="0"/>
        <w:kinsoku/>
        <w:wordWrap/>
        <w:overflowPunct/>
        <w:topLinePunct w:val="0"/>
        <w:bidi w:val="0"/>
        <w:spacing w:line="576" w:lineRule="exact"/>
        <w:ind w:firstLine="3080" w:firstLineChars="700"/>
        <w:jc w:val="both"/>
        <w:outlineLvl w:val="0"/>
        <w:rPr>
          <w:rFonts w:hint="eastAsia" w:ascii="黑体" w:eastAsia="黑体"/>
          <w:color w:val="000000"/>
          <w:sz w:val="44"/>
          <w:szCs w:val="44"/>
        </w:rPr>
      </w:pPr>
    </w:p>
    <w:p>
      <w:pPr>
        <w:pageBreakBefore w:val="0"/>
        <w:kinsoku/>
        <w:wordWrap/>
        <w:overflowPunct/>
        <w:topLinePunct w:val="0"/>
        <w:bidi w:val="0"/>
        <w:spacing w:line="576" w:lineRule="exact"/>
        <w:ind w:firstLine="3080" w:firstLineChars="700"/>
        <w:jc w:val="both"/>
        <w:outlineLvl w:val="0"/>
        <w:rPr>
          <w:rFonts w:hint="eastAsia" w:ascii="黑体" w:eastAsia="黑体"/>
          <w:color w:val="000000"/>
          <w:sz w:val="44"/>
          <w:szCs w:val="44"/>
        </w:rPr>
      </w:pPr>
    </w:p>
    <w:p>
      <w:pPr>
        <w:pageBreakBefore w:val="0"/>
        <w:kinsoku/>
        <w:wordWrap/>
        <w:overflowPunct/>
        <w:topLinePunct w:val="0"/>
        <w:bidi w:val="0"/>
        <w:spacing w:line="576" w:lineRule="exact"/>
        <w:ind w:firstLine="3080" w:firstLineChars="700"/>
        <w:jc w:val="both"/>
        <w:outlineLvl w:val="0"/>
        <w:rPr>
          <w:rFonts w:hint="eastAsia" w:ascii="黑体" w:eastAsia="黑体"/>
          <w:color w:val="000000"/>
          <w:sz w:val="44"/>
          <w:szCs w:val="44"/>
        </w:rPr>
      </w:pPr>
    </w:p>
    <w:p>
      <w:pPr>
        <w:pageBreakBefore w:val="0"/>
        <w:kinsoku/>
        <w:wordWrap/>
        <w:overflowPunct/>
        <w:topLinePunct w:val="0"/>
        <w:bidi w:val="0"/>
        <w:spacing w:line="576" w:lineRule="exact"/>
        <w:jc w:val="both"/>
        <w:outlineLvl w:val="0"/>
        <w:rPr>
          <w:rFonts w:hint="eastAsia" w:ascii="黑体" w:eastAsia="黑体"/>
          <w:color w:val="000000"/>
          <w:sz w:val="44"/>
          <w:szCs w:val="44"/>
        </w:rPr>
      </w:pPr>
    </w:p>
    <w:p>
      <w:pPr>
        <w:pageBreakBefore w:val="0"/>
        <w:kinsoku/>
        <w:wordWrap/>
        <w:overflowPunct/>
        <w:topLinePunct w:val="0"/>
        <w:bidi w:val="0"/>
        <w:spacing w:line="576" w:lineRule="exact"/>
        <w:ind w:firstLine="3080" w:firstLineChars="700"/>
        <w:jc w:val="both"/>
        <w:outlineLvl w:val="0"/>
        <w:rPr>
          <w:rStyle w:val="16"/>
          <w:rFonts w:hint="eastAsia" w:ascii="黑体" w:eastAsia="黑体"/>
          <w:b w:val="0"/>
        </w:rPr>
      </w:pPr>
      <w:bookmarkStart w:id="158" w:name="_Toc151919570_WPSOffice_Level1"/>
      <w:r>
        <w:rPr>
          <w:rFonts w:hint="eastAsia" w:ascii="黑体" w:eastAsia="黑体"/>
          <w:color w:val="000000"/>
          <w:sz w:val="44"/>
          <w:szCs w:val="44"/>
        </w:rPr>
        <w:t>第</w:t>
      </w:r>
      <w:r>
        <w:rPr>
          <w:rStyle w:val="16"/>
          <w:rFonts w:hint="eastAsia" w:ascii="黑体" w:eastAsia="黑体"/>
          <w:b w:val="0"/>
        </w:rPr>
        <w:t>四部分 附件</w:t>
      </w:r>
      <w:bookmarkEnd w:id="153"/>
      <w:bookmarkEnd w:id="154"/>
      <w:bookmarkEnd w:id="155"/>
      <w:bookmarkEnd w:id="156"/>
      <w:bookmarkEnd w:id="158"/>
    </w:p>
    <w:p>
      <w:pPr>
        <w:pageBreakBefore w:val="0"/>
        <w:kinsoku/>
        <w:wordWrap/>
        <w:overflowPunct/>
        <w:topLinePunct w:val="0"/>
        <w:bidi w:val="0"/>
        <w:spacing w:line="576" w:lineRule="exact"/>
        <w:jc w:val="left"/>
        <w:outlineLvl w:val="0"/>
        <w:rPr>
          <w:rFonts w:hint="eastAsia" w:ascii="方正小标宋简体" w:eastAsia="方正小标宋简体" w:cs="方正小标宋简体"/>
          <w:sz w:val="32"/>
          <w:szCs w:val="32"/>
          <w:lang w:bidi="ar-SA"/>
        </w:rPr>
      </w:pPr>
      <w:bookmarkStart w:id="159" w:name="_Toc31669"/>
      <w:bookmarkStart w:id="160" w:name="_Toc2787"/>
      <w:r>
        <w:rPr>
          <w:rFonts w:hint="eastAsia" w:ascii="黑体" w:eastAsia="黑体" w:cs="黑体"/>
          <w:sz w:val="32"/>
          <w:szCs w:val="32"/>
          <w:lang w:bidi="ar-SA"/>
        </w:rPr>
        <w:t>附件1</w:t>
      </w:r>
      <w:bookmarkEnd w:id="159"/>
      <w:bookmarkEnd w:id="160"/>
    </w:p>
    <w:p>
      <w:pPr>
        <w:pageBreakBefore w:val="0"/>
        <w:kinsoku/>
        <w:wordWrap/>
        <w:overflowPunct/>
        <w:topLinePunct w:val="0"/>
        <w:bidi w:val="0"/>
        <w:spacing w:line="576" w:lineRule="exact"/>
        <w:jc w:val="center"/>
        <w:rPr>
          <w:rFonts w:hint="eastAsia" w:ascii="方正小标宋简体" w:eastAsia="方正小标宋简体" w:cs="方正小标宋简体"/>
          <w:sz w:val="44"/>
          <w:szCs w:val="44"/>
          <w:lang w:bidi="ar-SA"/>
        </w:rPr>
      </w:pPr>
    </w:p>
    <w:p>
      <w:pPr>
        <w:pageBreakBefore w:val="0"/>
        <w:kinsoku/>
        <w:wordWrap/>
        <w:overflowPunct/>
        <w:topLinePunct w:val="0"/>
        <w:bidi w:val="0"/>
        <w:spacing w:line="576" w:lineRule="exact"/>
        <w:jc w:val="center"/>
        <w:rPr>
          <w:rFonts w:hint="eastAsia" w:ascii="方正小标宋_GBK" w:hAnsi="方正小标宋_GBK" w:eastAsia="方正小标宋_GBK" w:cs="方正小标宋_GBK"/>
          <w:color w:val="000000"/>
          <w:kern w:val="0"/>
          <w:sz w:val="44"/>
          <w:szCs w:val="44"/>
          <w:lang w:val="zh-CN" w:eastAsia="zh-CN"/>
        </w:rPr>
      </w:pPr>
      <w:bookmarkStart w:id="161" w:name="_Toc683334304_WPSOffice_Level2"/>
      <w:bookmarkStart w:id="162" w:name="_Toc2119783620_WPSOffice_Level2"/>
      <w:r>
        <w:rPr>
          <w:rFonts w:hint="eastAsia" w:ascii="方正小标宋_GBK" w:hAnsi="方正小标宋_GBK" w:eastAsia="方正小标宋_GBK" w:cs="方正小标宋_GBK"/>
          <w:color w:val="000000"/>
          <w:sz w:val="44"/>
          <w:szCs w:val="44"/>
        </w:rPr>
        <w:t>广元市城乡规划建设监察大队</w:t>
      </w:r>
      <w:bookmarkEnd w:id="161"/>
    </w:p>
    <w:p>
      <w:pPr>
        <w:pageBreakBefore w:val="0"/>
        <w:kinsoku/>
        <w:wordWrap/>
        <w:overflowPunct/>
        <w:topLinePunct w:val="0"/>
        <w:bidi w:val="0"/>
        <w:spacing w:line="576" w:lineRule="exact"/>
        <w:jc w:val="center"/>
        <w:rPr>
          <w:rFonts w:hint="eastAsia" w:ascii="黑体" w:eastAsia="黑体" w:cs="宋体"/>
          <w:color w:val="000000"/>
          <w:kern w:val="0"/>
          <w:sz w:val="24"/>
          <w:szCs w:val="32"/>
          <w:shd w:val="clear" w:color="auto" w:fill="FFFFFF"/>
          <w:lang w:bidi="ar-SA"/>
        </w:rPr>
      </w:pPr>
      <w:bookmarkStart w:id="163" w:name="_Toc1312057701_WPSOffice_Level2"/>
      <w:r>
        <w:rPr>
          <w:rFonts w:hint="eastAsia" w:ascii="方正小标宋_GBK" w:hAnsi="方正小标宋_GBK" w:eastAsia="方正小标宋_GBK" w:cs="方正小标宋_GBK"/>
          <w:color w:val="000000"/>
          <w:kern w:val="0"/>
          <w:sz w:val="44"/>
          <w:szCs w:val="44"/>
        </w:rPr>
        <w:t>2020年部门</w:t>
      </w:r>
      <w:r>
        <w:rPr>
          <w:rFonts w:hint="eastAsia" w:ascii="方正小标宋_GBK" w:hAnsi="方正小标宋_GBK" w:eastAsia="方正小标宋_GBK" w:cs="方正小标宋_GBK"/>
          <w:color w:val="000000"/>
          <w:kern w:val="0"/>
          <w:sz w:val="44"/>
          <w:szCs w:val="44"/>
          <w:lang w:val="zh-CN" w:eastAsia="zh-CN"/>
        </w:rPr>
        <w:t>整体支出绩效评价报告</w:t>
      </w:r>
      <w:bookmarkEnd w:id="162"/>
      <w:bookmarkEnd w:id="163"/>
    </w:p>
    <w:p>
      <w:pPr>
        <w:pageBreakBefore w:val="0"/>
        <w:kinsoku/>
        <w:wordWrap/>
        <w:overflowPunct/>
        <w:topLinePunct w:val="0"/>
        <w:bidi w:val="0"/>
        <w:spacing w:line="576" w:lineRule="exact"/>
        <w:ind w:firstLine="640" w:firstLineChars="200"/>
        <w:jc w:val="left"/>
        <w:outlineLvl w:val="0"/>
        <w:rPr>
          <w:rFonts w:hint="eastAsia" w:ascii="黑体" w:hAnsi="黑体" w:eastAsia="黑体" w:cs="黑体"/>
          <w:sz w:val="32"/>
          <w:szCs w:val="32"/>
          <w:lang w:val="zh-CN"/>
        </w:rPr>
      </w:pPr>
      <w:bookmarkStart w:id="164" w:name="_Toc1870405544_WPSOffice_Level2"/>
      <w:bookmarkStart w:id="165" w:name="_Toc2694"/>
      <w:bookmarkStart w:id="166" w:name="_Toc497412348_WPSOffice_Level2"/>
      <w:bookmarkStart w:id="167" w:name="_Toc18862"/>
      <w:r>
        <w:rPr>
          <w:rFonts w:hint="eastAsia" w:ascii="黑体" w:hAnsi="黑体" w:eastAsia="黑体" w:cs="黑体"/>
          <w:sz w:val="32"/>
          <w:szCs w:val="32"/>
        </w:rPr>
        <w:t>一、</w:t>
      </w:r>
      <w:r>
        <w:rPr>
          <w:rFonts w:hint="eastAsia" w:ascii="黑体" w:hAnsi="黑体" w:eastAsia="黑体" w:cs="黑体"/>
          <w:sz w:val="32"/>
          <w:szCs w:val="32"/>
          <w:lang w:val="zh-CN"/>
        </w:rPr>
        <w:t>部门（单位）概况</w:t>
      </w:r>
      <w:bookmarkEnd w:id="164"/>
      <w:bookmarkEnd w:id="165"/>
      <w:bookmarkEnd w:id="166"/>
      <w:bookmarkEnd w:id="167"/>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楷体" w:hAnsi="楷体" w:eastAsia="楷体" w:cs="楷体"/>
          <w:b/>
          <w:bCs/>
          <w:color w:val="000000"/>
          <w:kern w:val="0"/>
          <w:sz w:val="32"/>
          <w:szCs w:val="32"/>
          <w:shd w:val="clear" w:color="auto" w:fill="FFFFFF"/>
          <w:lang w:val="zh-CN"/>
        </w:rPr>
      </w:pPr>
      <w:bookmarkStart w:id="168" w:name="_Toc2017032980_WPSOffice_Level3"/>
      <w:r>
        <w:rPr>
          <w:rFonts w:hint="eastAsia" w:ascii="楷体" w:hAnsi="楷体" w:eastAsia="楷体" w:cs="楷体"/>
          <w:b/>
          <w:bCs/>
          <w:color w:val="000000"/>
          <w:kern w:val="0"/>
          <w:sz w:val="32"/>
          <w:szCs w:val="32"/>
          <w:shd w:val="clear" w:color="auto" w:fill="FFFFFF"/>
          <w:lang w:val="zh-CN"/>
        </w:rPr>
        <w:t>（一）机构组成</w:t>
      </w:r>
      <w:bookmarkEnd w:id="168"/>
      <w:r>
        <w:rPr>
          <w:rFonts w:hint="eastAsia" w:ascii="楷体" w:hAnsi="楷体" w:eastAsia="楷体" w:cs="楷体"/>
          <w:b/>
          <w:bCs/>
          <w:color w:val="000000"/>
          <w:kern w:val="0"/>
          <w:sz w:val="32"/>
          <w:szCs w:val="32"/>
          <w:shd w:val="clear" w:color="auto" w:fill="FFFFFF"/>
          <w:lang w:val="zh-CN"/>
        </w:rPr>
        <w:t>。</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广元市城乡规划建设监察大队为参照公务员法管理的全额拨款事业单位，属于广元市</w:t>
      </w:r>
      <w:r>
        <w:rPr>
          <w:rFonts w:hint="eastAsia" w:ascii="仿宋_GB2312" w:hAnsi="仿宋_GB2312" w:eastAsia="仿宋_GB2312" w:cs="仿宋_GB2312"/>
          <w:color w:val="000000"/>
          <w:sz w:val="32"/>
          <w:szCs w:val="32"/>
        </w:rPr>
        <w:t>城乡规划建设和住房保障局</w:t>
      </w:r>
      <w:r>
        <w:rPr>
          <w:rFonts w:hint="eastAsia" w:ascii="仿宋_GB2312" w:hAnsi="仿宋_GB2312" w:eastAsia="仿宋_GB2312" w:cs="仿宋_GB2312"/>
          <w:color w:val="000000"/>
          <w:sz w:val="32"/>
          <w:szCs w:val="32"/>
          <w:lang w:val="zh-CN"/>
        </w:rPr>
        <w:t>二级单位。</w:t>
      </w:r>
    </w:p>
    <w:p>
      <w:pPr>
        <w:pageBreakBefore w:val="0"/>
        <w:numPr>
          <w:ilvl w:val="0"/>
          <w:numId w:val="0"/>
        </w:numPr>
        <w:kinsoku/>
        <w:wordWrap/>
        <w:overflowPunct/>
        <w:topLinePunct w:val="0"/>
        <w:bidi w:val="0"/>
        <w:spacing w:line="576" w:lineRule="exact"/>
        <w:ind w:firstLine="642" w:firstLineChars="200"/>
        <w:rPr>
          <w:rFonts w:hint="eastAsia" w:ascii="楷体" w:hAnsi="楷体" w:eastAsia="楷体" w:cs="楷体"/>
          <w:b/>
          <w:bCs/>
          <w:color w:val="000000"/>
          <w:kern w:val="0"/>
          <w:sz w:val="32"/>
          <w:szCs w:val="32"/>
          <w:shd w:val="clear" w:color="auto" w:fill="FFFFFF"/>
          <w:lang w:val="zh-CN"/>
        </w:rPr>
      </w:pPr>
      <w:bookmarkStart w:id="169" w:name="_Toc408580884_WPSOffice_Level3"/>
      <w:r>
        <w:rPr>
          <w:rFonts w:hint="eastAsia" w:ascii="楷体" w:hAnsi="楷体" w:eastAsia="楷体" w:cs="楷体"/>
          <w:b/>
          <w:bCs/>
          <w:color w:val="000000"/>
          <w:kern w:val="0"/>
          <w:sz w:val="32"/>
          <w:szCs w:val="32"/>
          <w:shd w:val="clear" w:color="auto" w:fill="FFFFFF"/>
          <w:lang w:val="zh-CN"/>
        </w:rPr>
        <w:t>（二）机构职能</w:t>
      </w:r>
      <w:bookmarkEnd w:id="169"/>
      <w:r>
        <w:rPr>
          <w:rFonts w:hint="eastAsia" w:ascii="楷体" w:hAnsi="楷体" w:eastAsia="楷体" w:cs="楷体"/>
          <w:b/>
          <w:bCs/>
          <w:color w:val="000000"/>
          <w:kern w:val="0"/>
          <w:sz w:val="32"/>
          <w:szCs w:val="32"/>
          <w:shd w:val="clear" w:color="auto" w:fill="FFFFFF"/>
          <w:lang w:val="zh-CN"/>
        </w:rPr>
        <w:t>。</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受市城乡规划建设和住房保障局委托，主要承担下列工作职责。</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依据《城乡规划法》、《四川省城乡规划条例》等法律、法规和规章，对违反城乡规划未按建设工程和规划许可证的规定进行建设的违法行为实施行政处罚。</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依据建设工程质量管理法律、法规和规章，对违反建设工程质量管理的行为实施行政处罚。</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依据建设工程招标投标管理法律、法规和规章，对违反建设工程招标投标管理的违法行为实施行政处罚。</w:t>
      </w:r>
    </w:p>
    <w:p>
      <w:pPr>
        <w:pageBreakBefore w:val="0"/>
        <w:kinsoku/>
        <w:wordWrap/>
        <w:overflowPunct/>
        <w:topLinePunct w:val="0"/>
        <w:bidi w:val="0"/>
        <w:spacing w:line="576" w:lineRule="exact"/>
        <w:ind w:firstLine="645"/>
        <w:rPr>
          <w:rFonts w:hint="eastAsia" w:ascii="仿宋_GB2312" w:eastAsia="仿宋_GB2312"/>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依据建设工程管理法律、法规和规章，对违反建筑业、房屋装饰装修业、勘察设计咨询业、测绘业和建筑施工现场管理等违法行为实施行政处罚</w:t>
      </w:r>
      <w:r>
        <w:rPr>
          <w:rFonts w:hint="eastAsia" w:ascii="仿宋_GB2312" w:eastAsia="仿宋_GB2312"/>
          <w:sz w:val="32"/>
          <w:szCs w:val="32"/>
        </w:rPr>
        <w:t>。</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依据房地产管理法律、法规和规章，对违反房地产开发、房地产交易、房屋拆迁、住宅区物业管理等违法行为实施行政处罚。</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依据城市市政工程设施管理法律、法规和规章，对挖掘城市道路的违法行为实施行政处罚。</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依据城市燃气管理办法等法律、法规和规章，</w:t>
      </w:r>
      <w:r>
        <w:rPr>
          <w:rFonts w:hint="eastAsia" w:ascii="仿宋_GB2312" w:hAnsi="仿宋_GB2312" w:eastAsia="仿宋_GB2312" w:cs="仿宋_GB2312"/>
          <w:color w:val="000000"/>
          <w:sz w:val="32"/>
          <w:szCs w:val="32"/>
          <w:lang w:val="en-US" w:eastAsia="zh-CN"/>
        </w:rPr>
        <w:t>对</w:t>
      </w:r>
      <w:r>
        <w:rPr>
          <w:rFonts w:hint="eastAsia" w:ascii="仿宋_GB2312" w:hAnsi="仿宋_GB2312" w:eastAsia="仿宋_GB2312" w:cs="仿宋_GB2312"/>
          <w:color w:val="000000"/>
          <w:sz w:val="32"/>
          <w:szCs w:val="32"/>
        </w:rPr>
        <w:t>危害、损坏城市供气方面的违法行为实施行政处罚。</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依据风景名胜区管理法律、法规和规章，对违反风景名胜区规划、建设、管理的违法行为实施行政处罚。</w:t>
      </w:r>
    </w:p>
    <w:p>
      <w:pPr>
        <w:pageBreakBefore w:val="0"/>
        <w:kinsoku/>
        <w:wordWrap/>
        <w:overflowPunct/>
        <w:topLinePunct w:val="0"/>
        <w:bidi w:val="0"/>
        <w:spacing w:line="576" w:lineRule="exact"/>
        <w:ind w:firstLine="645"/>
        <w:rPr>
          <w:rFonts w:hint="eastAsia" w:ascii="仿宋_GB2312" w:eastAsia="仿宋_GB2312"/>
          <w:sz w:val="32"/>
          <w:szCs w:val="32"/>
          <w:lang w:val="en-US" w:eastAsia="zh-CN"/>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依据散装水泥、城建档案管理法律、法规和规章，对违反散装水泥、城建档案管理等违法行为实施行政处罚。</w:t>
      </w:r>
      <w:r>
        <w:rPr>
          <w:rFonts w:hint="eastAsia" w:ascii="仿宋_GB2312" w:eastAsia="仿宋_GB2312"/>
          <w:sz w:val="32"/>
          <w:szCs w:val="32"/>
          <w:lang w:val="en-US" w:eastAsia="zh-CN"/>
        </w:rPr>
        <w:t xml:space="preserve">   </w:t>
      </w:r>
    </w:p>
    <w:p>
      <w:pPr>
        <w:pageBreakBefore w:val="0"/>
        <w:kinsoku/>
        <w:wordWrap/>
        <w:overflowPunct/>
        <w:topLinePunct w:val="0"/>
        <w:bidi w:val="0"/>
        <w:spacing w:line="576" w:lineRule="exact"/>
        <w:rPr>
          <w:rFonts w:ascii="方正楷体简体" w:hAnsi="方正楷体简体" w:eastAsia="方正楷体简体" w:cs="方正楷体简体"/>
          <w:color w:val="000000"/>
          <w:kern w:val="0"/>
          <w:sz w:val="32"/>
          <w:szCs w:val="32"/>
          <w:shd w:val="clear" w:color="auto" w:fill="FFFFFF"/>
          <w:lang w:val="zh-CN"/>
        </w:rPr>
      </w:pPr>
      <w:r>
        <w:rPr>
          <w:rFonts w:hint="eastAsia" w:ascii="仿宋_GB2312" w:eastAsia="仿宋_GB2312"/>
          <w:sz w:val="32"/>
          <w:szCs w:val="32"/>
          <w:lang w:val="en-US" w:eastAsia="zh-CN"/>
        </w:rPr>
        <w:t xml:space="preserve"> </w:t>
      </w:r>
      <w:r>
        <w:rPr>
          <w:rFonts w:hint="eastAsia" w:ascii="楷体" w:hAnsi="楷体" w:eastAsia="楷体" w:cs="楷体"/>
          <w:b/>
          <w:bCs/>
          <w:sz w:val="32"/>
          <w:szCs w:val="32"/>
          <w:lang w:val="en-US" w:eastAsia="zh-CN"/>
        </w:rPr>
        <w:t xml:space="preserve">  </w:t>
      </w:r>
      <w:bookmarkStart w:id="170" w:name="_Toc1092513994_WPSOffice_Level3"/>
      <w:r>
        <w:rPr>
          <w:rFonts w:hint="eastAsia" w:ascii="楷体" w:hAnsi="楷体" w:eastAsia="楷体" w:cs="楷体"/>
          <w:b/>
          <w:bCs/>
          <w:color w:val="000000"/>
          <w:kern w:val="0"/>
          <w:sz w:val="32"/>
          <w:szCs w:val="32"/>
          <w:shd w:val="clear" w:color="auto" w:fill="FFFFFF"/>
          <w:lang w:val="zh-CN"/>
        </w:rPr>
        <w:t>（三）人员概况</w:t>
      </w:r>
      <w:bookmarkEnd w:id="170"/>
      <w:r>
        <w:rPr>
          <w:rFonts w:hint="eastAsia" w:ascii="楷体" w:hAnsi="楷体" w:eastAsia="楷体" w:cs="楷体"/>
          <w:b/>
          <w:bCs/>
          <w:color w:val="000000"/>
          <w:kern w:val="0"/>
          <w:sz w:val="32"/>
          <w:szCs w:val="32"/>
          <w:shd w:val="clear" w:color="auto" w:fill="FFFFFF"/>
          <w:lang w:val="zh-CN"/>
        </w:rPr>
        <w:t>。</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广元市委编办核定</w:t>
      </w:r>
      <w:r>
        <w:rPr>
          <w:rFonts w:hint="eastAsia" w:ascii="仿宋_GB2312" w:hAnsi="仿宋_GB2312" w:eastAsia="仿宋_GB2312" w:cs="仿宋_GB2312"/>
          <w:color w:val="000000"/>
          <w:sz w:val="32"/>
          <w:szCs w:val="32"/>
          <w:lang w:eastAsia="zh-CN"/>
        </w:rPr>
        <w:t>行政执法类</w:t>
      </w:r>
      <w:r>
        <w:rPr>
          <w:rFonts w:hint="eastAsia" w:ascii="仿宋_GB2312" w:hAnsi="仿宋_GB2312" w:eastAsia="仿宋_GB2312" w:cs="仿宋_GB2312"/>
          <w:color w:val="000000"/>
          <w:sz w:val="32"/>
          <w:szCs w:val="32"/>
          <w:lang w:val="zh-CN"/>
        </w:rPr>
        <w:t>事业编制</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lang w:val="zh-CN"/>
        </w:rPr>
        <w:t>名。目前实有干部职工</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lang w:val="zh-CN"/>
        </w:rPr>
        <w:t>人。</w:t>
      </w:r>
    </w:p>
    <w:p>
      <w:pPr>
        <w:pageBreakBefore w:val="0"/>
        <w:kinsoku/>
        <w:wordWrap/>
        <w:overflowPunct/>
        <w:topLinePunct w:val="0"/>
        <w:bidi w:val="0"/>
        <w:spacing w:line="576" w:lineRule="exact"/>
        <w:ind w:firstLine="640" w:firstLineChars="200"/>
        <w:jc w:val="left"/>
        <w:outlineLvl w:val="0"/>
        <w:rPr>
          <w:rFonts w:hint="eastAsia" w:ascii="黑体" w:hAnsi="黑体" w:eastAsia="黑体" w:cs="黑体"/>
          <w:sz w:val="32"/>
          <w:szCs w:val="32"/>
          <w:lang w:val="zh-CN"/>
        </w:rPr>
      </w:pPr>
      <w:bookmarkStart w:id="171" w:name="_Toc3157"/>
      <w:bookmarkStart w:id="172" w:name="_Toc20405"/>
      <w:bookmarkStart w:id="173" w:name="_Toc322426638_WPSOffice_Level2"/>
      <w:bookmarkStart w:id="174" w:name="_Toc1226665484_WPSOffice_Level2"/>
      <w:r>
        <w:rPr>
          <w:rFonts w:hint="eastAsia" w:ascii="黑体" w:hAnsi="黑体" w:eastAsia="黑体" w:cs="黑体"/>
          <w:sz w:val="32"/>
          <w:szCs w:val="32"/>
          <w:lang w:val="zh-CN"/>
        </w:rPr>
        <w:t>二、部门财政资金收支情况</w:t>
      </w:r>
      <w:bookmarkEnd w:id="171"/>
      <w:bookmarkEnd w:id="172"/>
      <w:bookmarkEnd w:id="173"/>
      <w:bookmarkEnd w:id="174"/>
    </w:p>
    <w:p>
      <w:pPr>
        <w:pageBreakBefore w:val="0"/>
        <w:widowControl/>
        <w:kinsoku/>
        <w:wordWrap/>
        <w:overflowPunct/>
        <w:topLinePunct w:val="0"/>
        <w:bidi w:val="0"/>
        <w:adjustRightInd w:val="0"/>
        <w:snapToGrid w:val="0"/>
        <w:spacing w:line="576" w:lineRule="exact"/>
        <w:ind w:firstLine="642" w:firstLineChars="200"/>
        <w:contextualSpacing/>
        <w:jc w:val="left"/>
        <w:rPr>
          <w:rFonts w:ascii="方正楷体简体" w:hAnsi="方正楷体简体" w:eastAsia="方正楷体简体" w:cs="方正楷体简体"/>
          <w:color w:val="000000"/>
          <w:kern w:val="0"/>
          <w:sz w:val="32"/>
          <w:szCs w:val="32"/>
          <w:shd w:val="clear" w:color="auto" w:fill="FFFFFF"/>
          <w:lang w:val="zh-CN"/>
        </w:rPr>
      </w:pPr>
      <w:bookmarkStart w:id="175" w:name="_Toc2097036880_WPSOffice_Level3"/>
      <w:r>
        <w:rPr>
          <w:rFonts w:hint="eastAsia" w:ascii="楷体" w:hAnsi="楷体" w:eastAsia="楷体" w:cs="楷体"/>
          <w:b/>
          <w:bCs/>
          <w:color w:val="000000"/>
          <w:kern w:val="0"/>
          <w:sz w:val="32"/>
          <w:szCs w:val="32"/>
          <w:shd w:val="clear" w:color="auto" w:fill="FFFFFF"/>
          <w:lang w:val="zh-CN"/>
        </w:rPr>
        <w:t>（一）部门财政资金收入情况。</w:t>
      </w:r>
      <w:bookmarkEnd w:id="175"/>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全年财政资金总收入</w:t>
      </w:r>
      <w:r>
        <w:rPr>
          <w:rFonts w:hint="eastAsia" w:ascii="仿宋_GB2312" w:hAnsi="仿宋_GB2312" w:eastAsia="仿宋_GB2312" w:cs="仿宋_GB2312"/>
          <w:color w:val="000000"/>
          <w:sz w:val="32"/>
          <w:szCs w:val="32"/>
          <w:lang w:val="en-US" w:eastAsia="zh-CN"/>
        </w:rPr>
        <w:t>375.28</w:t>
      </w:r>
      <w:r>
        <w:rPr>
          <w:rFonts w:hint="eastAsia" w:ascii="仿宋_GB2312" w:hAnsi="仿宋_GB2312" w:eastAsia="仿宋_GB2312" w:cs="仿宋_GB2312"/>
          <w:color w:val="000000"/>
          <w:sz w:val="32"/>
          <w:szCs w:val="32"/>
          <w:lang w:val="zh-CN"/>
        </w:rPr>
        <w:t>万元。其中一般公共预算财政拨款收入</w:t>
      </w:r>
      <w:r>
        <w:rPr>
          <w:rFonts w:hint="eastAsia" w:ascii="仿宋_GB2312" w:hAnsi="仿宋_GB2312" w:eastAsia="仿宋_GB2312" w:cs="仿宋_GB2312"/>
          <w:color w:val="000000"/>
          <w:sz w:val="32"/>
          <w:szCs w:val="32"/>
          <w:lang w:val="en-US" w:eastAsia="zh-CN"/>
        </w:rPr>
        <w:t>363.13</w:t>
      </w:r>
      <w:r>
        <w:rPr>
          <w:rFonts w:hint="eastAsia" w:ascii="仿宋_GB2312" w:hAnsi="仿宋_GB2312" w:eastAsia="仿宋_GB2312" w:cs="仿宋_GB2312"/>
          <w:color w:val="000000"/>
          <w:sz w:val="32"/>
          <w:szCs w:val="32"/>
          <w:lang w:val="zh-CN"/>
        </w:rPr>
        <w:t>万元；去年结转资金</w:t>
      </w:r>
      <w:r>
        <w:rPr>
          <w:rFonts w:hint="eastAsia" w:ascii="仿宋_GB2312" w:hAnsi="仿宋_GB2312" w:eastAsia="仿宋_GB2312" w:cs="仿宋_GB2312"/>
          <w:color w:val="000000"/>
          <w:sz w:val="32"/>
          <w:szCs w:val="32"/>
          <w:lang w:val="en-US" w:eastAsia="zh-CN"/>
        </w:rPr>
        <w:t>12.15万元。</w:t>
      </w:r>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楷体" w:hAnsi="楷体" w:eastAsia="楷体" w:cs="楷体"/>
          <w:b/>
          <w:bCs/>
          <w:color w:val="000000"/>
          <w:kern w:val="0"/>
          <w:sz w:val="32"/>
          <w:szCs w:val="32"/>
          <w:shd w:val="clear" w:color="auto" w:fill="FFFFFF"/>
          <w:lang w:val="zh-CN"/>
        </w:rPr>
      </w:pPr>
      <w:bookmarkStart w:id="176" w:name="_Toc83091819_WPSOffice_Level3"/>
      <w:r>
        <w:rPr>
          <w:rFonts w:hint="eastAsia" w:ascii="楷体" w:hAnsi="楷体" w:eastAsia="楷体" w:cs="楷体"/>
          <w:b/>
          <w:bCs/>
          <w:color w:val="000000"/>
          <w:kern w:val="0"/>
          <w:sz w:val="32"/>
          <w:szCs w:val="32"/>
          <w:shd w:val="clear" w:color="auto" w:fill="FFFFFF"/>
          <w:lang w:val="zh-CN"/>
        </w:rPr>
        <w:t>（二）部门财政资金支出情况。</w:t>
      </w:r>
      <w:bookmarkEnd w:id="176"/>
    </w:p>
    <w:p>
      <w:pPr>
        <w:pageBreakBefore w:val="0"/>
        <w:kinsoku/>
        <w:wordWrap/>
        <w:overflowPunct/>
        <w:topLinePunct w:val="0"/>
        <w:bidi w:val="0"/>
        <w:spacing w:line="576" w:lineRule="exact"/>
        <w:ind w:firstLine="645"/>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sz w:val="32"/>
          <w:szCs w:val="32"/>
          <w:lang w:val="zh-CN"/>
        </w:rPr>
        <w:t>全年财政资金支出</w:t>
      </w:r>
      <w:r>
        <w:rPr>
          <w:rFonts w:hint="eastAsia" w:ascii="仿宋_GB2312" w:hAnsi="仿宋_GB2312" w:eastAsia="仿宋_GB2312" w:cs="仿宋_GB2312"/>
          <w:color w:val="000000"/>
          <w:sz w:val="32"/>
          <w:szCs w:val="32"/>
          <w:lang w:val="en-US" w:eastAsia="zh-CN"/>
        </w:rPr>
        <w:t>375.28</w:t>
      </w:r>
      <w:r>
        <w:rPr>
          <w:rFonts w:hint="eastAsia" w:ascii="仿宋_GB2312" w:hAnsi="仿宋_GB2312" w:eastAsia="仿宋_GB2312" w:cs="仿宋_GB2312"/>
          <w:color w:val="000000"/>
          <w:sz w:val="32"/>
          <w:szCs w:val="32"/>
          <w:lang w:val="zh-CN"/>
        </w:rPr>
        <w:t>万元。其中社会保障和就业支出28.18万元；卫生健康支出16.15万元；住房保障支出29.13万元；城乡社区支出</w:t>
      </w:r>
      <w:r>
        <w:rPr>
          <w:rFonts w:hint="eastAsia" w:ascii="仿宋_GB2312" w:hAnsi="仿宋_GB2312" w:eastAsia="仿宋_GB2312" w:cs="仿宋_GB2312"/>
          <w:color w:val="000000"/>
          <w:sz w:val="32"/>
          <w:szCs w:val="32"/>
          <w:lang w:val="en-US" w:eastAsia="zh-CN"/>
        </w:rPr>
        <w:t>301.82</w:t>
      </w:r>
      <w:r>
        <w:rPr>
          <w:rFonts w:hint="eastAsia" w:ascii="仿宋_GB2312" w:hAnsi="仿宋_GB2312" w:eastAsia="仿宋_GB2312" w:cs="仿宋_GB2312"/>
          <w:color w:val="000000"/>
          <w:sz w:val="32"/>
          <w:szCs w:val="32"/>
          <w:lang w:val="zh-CN"/>
        </w:rPr>
        <w:t>万元。</w:t>
      </w:r>
    </w:p>
    <w:p>
      <w:pPr>
        <w:pageBreakBefore w:val="0"/>
        <w:kinsoku/>
        <w:wordWrap/>
        <w:overflowPunct/>
        <w:topLinePunct w:val="0"/>
        <w:bidi w:val="0"/>
        <w:spacing w:line="576" w:lineRule="exact"/>
        <w:ind w:firstLine="640" w:firstLineChars="200"/>
        <w:jc w:val="left"/>
        <w:outlineLvl w:val="0"/>
        <w:rPr>
          <w:rFonts w:ascii="方正黑体简体" w:hAnsi="方正黑体简体" w:eastAsia="方正黑体简体" w:cs="方正黑体简体"/>
          <w:sz w:val="32"/>
          <w:szCs w:val="32"/>
          <w:lang w:val="zh-CN"/>
        </w:rPr>
      </w:pPr>
      <w:bookmarkStart w:id="177" w:name="_Toc12466"/>
      <w:bookmarkStart w:id="178" w:name="_Toc2017032980_WPSOffice_Level2"/>
      <w:bookmarkStart w:id="179" w:name="_Toc1703858380_WPSOffice_Level2"/>
      <w:bookmarkStart w:id="180" w:name="_Toc3060"/>
      <w:r>
        <w:rPr>
          <w:rFonts w:hint="eastAsia" w:ascii="方正黑体简体" w:hAnsi="方正黑体简体" w:eastAsia="方正黑体简体" w:cs="方正黑体简体"/>
          <w:sz w:val="32"/>
          <w:szCs w:val="32"/>
          <w:lang w:val="zh-CN"/>
        </w:rPr>
        <w:t>三、部门整体预算绩效管理情况</w:t>
      </w:r>
      <w:bookmarkEnd w:id="177"/>
      <w:bookmarkEnd w:id="178"/>
      <w:bookmarkEnd w:id="179"/>
      <w:bookmarkEnd w:id="180"/>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楷体" w:hAnsi="楷体" w:eastAsia="楷体" w:cs="楷体"/>
          <w:b/>
          <w:bCs/>
          <w:color w:val="000000"/>
          <w:kern w:val="0"/>
          <w:sz w:val="32"/>
          <w:szCs w:val="32"/>
          <w:shd w:val="clear" w:color="auto" w:fill="FFFFFF"/>
          <w:lang w:val="zh-CN"/>
        </w:rPr>
      </w:pPr>
      <w:bookmarkStart w:id="181" w:name="_Toc2032114055_WPSOffice_Level3"/>
      <w:r>
        <w:rPr>
          <w:rFonts w:hint="eastAsia" w:ascii="楷体" w:hAnsi="楷体" w:eastAsia="楷体" w:cs="楷体"/>
          <w:b/>
          <w:bCs/>
          <w:color w:val="000000"/>
          <w:kern w:val="0"/>
          <w:sz w:val="32"/>
          <w:szCs w:val="32"/>
          <w:shd w:val="clear" w:color="auto" w:fill="FFFFFF"/>
          <w:lang w:val="zh-CN"/>
        </w:rPr>
        <w:t>（一）部门预算管理</w:t>
      </w:r>
      <w:bookmarkEnd w:id="181"/>
      <w:r>
        <w:rPr>
          <w:rFonts w:hint="eastAsia" w:ascii="楷体" w:hAnsi="楷体" w:eastAsia="楷体" w:cs="楷体"/>
          <w:b/>
          <w:bCs/>
          <w:color w:val="000000"/>
          <w:kern w:val="0"/>
          <w:sz w:val="32"/>
          <w:szCs w:val="32"/>
          <w:shd w:val="clear" w:color="auto" w:fill="FFFFFF"/>
          <w:lang w:val="zh-CN"/>
        </w:rPr>
        <w:t>。</w:t>
      </w:r>
    </w:p>
    <w:p>
      <w:pPr>
        <w:pageBreakBefore w:val="0"/>
        <w:kinsoku/>
        <w:wordWrap/>
        <w:overflowPunct/>
        <w:topLinePunct w:val="0"/>
        <w:bidi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eastAsia="zh-CN"/>
        </w:rPr>
        <w:t>队</w:t>
      </w:r>
      <w:r>
        <w:rPr>
          <w:rFonts w:hint="eastAsia" w:ascii="仿宋_GB2312" w:hAnsi="仿宋_GB2312" w:eastAsia="仿宋_GB2312" w:cs="仿宋_GB2312"/>
          <w:color w:val="000000"/>
          <w:sz w:val="32"/>
          <w:szCs w:val="32"/>
        </w:rPr>
        <w:t>对资金进行合理规划、统筹安排，对各项收入全部据实及时入账，各项支出严格按照国家法律以及相关政策规定和标准，本着厉行节约的原则，完善支出手续，规范支出科目，确保各类支出真实、有效，严格执行预算，强化支出管理。</w:t>
      </w:r>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楷体" w:hAnsi="楷体" w:eastAsia="楷体" w:cs="楷体"/>
          <w:b/>
          <w:bCs/>
          <w:color w:val="000000"/>
          <w:kern w:val="0"/>
          <w:sz w:val="32"/>
          <w:szCs w:val="32"/>
          <w:shd w:val="clear" w:color="auto" w:fill="FFFFFF"/>
          <w:lang w:val="zh-CN"/>
        </w:rPr>
      </w:pPr>
      <w:bookmarkStart w:id="182" w:name="_Toc1189115579_WPSOffice_Level3"/>
      <w:r>
        <w:rPr>
          <w:rFonts w:hint="eastAsia" w:ascii="楷体" w:hAnsi="楷体" w:eastAsia="楷体" w:cs="楷体"/>
          <w:b/>
          <w:bCs/>
          <w:color w:val="000000"/>
          <w:kern w:val="0"/>
          <w:sz w:val="32"/>
          <w:szCs w:val="32"/>
          <w:shd w:val="clear" w:color="auto" w:fill="FFFFFF"/>
          <w:lang w:val="zh-CN"/>
        </w:rPr>
        <w:t>（二）结果应用情况</w:t>
      </w:r>
      <w:bookmarkEnd w:id="182"/>
      <w:r>
        <w:rPr>
          <w:rFonts w:hint="eastAsia" w:ascii="楷体" w:hAnsi="楷体" w:eastAsia="楷体" w:cs="楷体"/>
          <w:b/>
          <w:bCs/>
          <w:color w:val="000000"/>
          <w:kern w:val="0"/>
          <w:sz w:val="32"/>
          <w:szCs w:val="32"/>
          <w:shd w:val="clear" w:color="auto" w:fill="FFFFFF"/>
          <w:lang w:val="zh-CN"/>
        </w:rPr>
        <w:t>。</w:t>
      </w:r>
    </w:p>
    <w:p>
      <w:pPr>
        <w:pageBreakBefore w:val="0"/>
        <w:widowControl/>
        <w:kinsoku/>
        <w:wordWrap/>
        <w:overflowPunct/>
        <w:topLinePunct w:val="0"/>
        <w:bidi w:val="0"/>
        <w:adjustRightInd w:val="0"/>
        <w:snapToGrid w:val="0"/>
        <w:spacing w:line="576"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cs="仿宋_GB2312"/>
          <w:sz w:val="32"/>
          <w:szCs w:val="32"/>
        </w:rPr>
        <w:t>预算执行支出控制在预算范围，预算管理制度执行总体较为有效。为更好的履行职能职责，</w:t>
      </w:r>
      <w:r>
        <w:rPr>
          <w:rFonts w:hint="eastAsia" w:ascii="仿宋_GB2312" w:eastAsia="仿宋_GB2312" w:cs="仿宋_GB2312"/>
          <w:sz w:val="32"/>
          <w:szCs w:val="32"/>
          <w:lang w:eastAsia="zh-CN"/>
        </w:rPr>
        <w:t>对城乡规划建设监察</w:t>
      </w:r>
      <w:r>
        <w:rPr>
          <w:rFonts w:hint="eastAsia" w:ascii="仿宋_GB2312" w:eastAsia="仿宋_GB2312" w:cs="仿宋_GB2312"/>
          <w:sz w:val="32"/>
          <w:szCs w:val="32"/>
        </w:rPr>
        <w:t>等工作提供了资金保障。</w:t>
      </w:r>
    </w:p>
    <w:p>
      <w:pPr>
        <w:pageBreakBefore w:val="0"/>
        <w:widowControl/>
        <w:kinsoku/>
        <w:wordWrap/>
        <w:overflowPunct/>
        <w:topLinePunct w:val="0"/>
        <w:bidi w:val="0"/>
        <w:adjustRightInd w:val="0"/>
        <w:snapToGrid w:val="0"/>
        <w:spacing w:line="576" w:lineRule="exact"/>
        <w:ind w:firstLine="640" w:firstLineChars="200"/>
        <w:contextualSpacing/>
        <w:jc w:val="left"/>
        <w:rPr>
          <w:rFonts w:ascii="黑体" w:hAnsi="宋体" w:eastAsia="黑体" w:cs="宋体"/>
          <w:color w:val="000000"/>
          <w:kern w:val="0"/>
          <w:sz w:val="32"/>
          <w:szCs w:val="32"/>
          <w:shd w:val="clear" w:color="auto" w:fill="FFFFFF"/>
        </w:rPr>
      </w:pPr>
      <w:bookmarkStart w:id="183" w:name="_Toc526504612_WPSOffice_Level2"/>
      <w:bookmarkStart w:id="184" w:name="_Toc408580884_WPSOffice_Level2"/>
      <w:r>
        <w:rPr>
          <w:rFonts w:hint="eastAsia" w:ascii="黑体" w:hAnsi="宋体" w:eastAsia="黑体" w:cs="宋体"/>
          <w:color w:val="000000"/>
          <w:kern w:val="0"/>
          <w:sz w:val="32"/>
          <w:szCs w:val="32"/>
          <w:shd w:val="clear" w:color="auto" w:fill="FFFFFF"/>
        </w:rPr>
        <w:t>四、评价结论及建议</w:t>
      </w:r>
      <w:bookmarkEnd w:id="183"/>
      <w:bookmarkEnd w:id="184"/>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楷体" w:hAnsi="楷体" w:eastAsia="楷体" w:cs="楷体"/>
          <w:b/>
          <w:bCs/>
          <w:color w:val="000000"/>
          <w:kern w:val="0"/>
          <w:sz w:val="32"/>
          <w:szCs w:val="32"/>
          <w:shd w:val="clear" w:color="auto" w:fill="FFFFFF"/>
          <w:lang w:val="zh-CN"/>
        </w:rPr>
      </w:pPr>
      <w:bookmarkStart w:id="185" w:name="_Toc1462132924_WPSOffice_Level3"/>
      <w:r>
        <w:rPr>
          <w:rFonts w:hint="eastAsia" w:ascii="楷体" w:hAnsi="楷体" w:eastAsia="楷体" w:cs="楷体"/>
          <w:b/>
          <w:bCs/>
          <w:color w:val="000000"/>
          <w:kern w:val="0"/>
          <w:sz w:val="32"/>
          <w:szCs w:val="32"/>
          <w:shd w:val="clear" w:color="auto" w:fill="FFFFFF"/>
          <w:lang w:val="zh-CN"/>
        </w:rPr>
        <w:t>（一）评价结论</w:t>
      </w:r>
      <w:bookmarkEnd w:id="185"/>
      <w:r>
        <w:rPr>
          <w:rFonts w:hint="eastAsia" w:ascii="楷体" w:hAnsi="楷体" w:eastAsia="楷体" w:cs="楷体"/>
          <w:b/>
          <w:bCs/>
          <w:color w:val="000000"/>
          <w:kern w:val="0"/>
          <w:sz w:val="32"/>
          <w:szCs w:val="32"/>
          <w:shd w:val="clear" w:color="auto" w:fill="FFFFFF"/>
          <w:lang w:val="zh-CN"/>
        </w:rPr>
        <w:t>。</w:t>
      </w:r>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在财政资金管理过程中认真执行有关法律法规和财经制</w:t>
      </w:r>
      <w:r>
        <w:rPr>
          <w:rFonts w:hint="eastAsia" w:ascii="仿宋_GB2312" w:hAnsi="仿宋_GB2312" w:eastAsia="仿宋_GB2312" w:cs="仿宋_GB2312"/>
          <w:color w:val="000000"/>
          <w:sz w:val="32"/>
          <w:szCs w:val="32"/>
        </w:rPr>
        <w:t>度，单位内部财务管理制度健全，预算编制完整，预算执行到位，做到了财务公开、会计核算真实、规范，没有截留、挪用财政资金、擅自扩大或缩小资金使用范围、改变资金用途等现象。</w:t>
      </w:r>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楷体" w:hAnsi="楷体" w:eastAsia="楷体" w:cs="楷体"/>
          <w:b/>
          <w:bCs/>
          <w:color w:val="000000"/>
          <w:kern w:val="0"/>
          <w:sz w:val="32"/>
          <w:szCs w:val="32"/>
          <w:shd w:val="clear" w:color="auto" w:fill="FFFFFF"/>
          <w:lang w:val="zh-CN"/>
        </w:rPr>
      </w:pPr>
      <w:bookmarkStart w:id="186" w:name="_Toc207307095_WPSOffice_Level3"/>
      <w:r>
        <w:rPr>
          <w:rFonts w:hint="eastAsia" w:ascii="楷体" w:hAnsi="楷体" w:eastAsia="楷体" w:cs="楷体"/>
          <w:b/>
          <w:bCs/>
          <w:color w:val="000000"/>
          <w:kern w:val="0"/>
          <w:sz w:val="32"/>
          <w:szCs w:val="32"/>
          <w:shd w:val="clear" w:color="auto" w:fill="FFFFFF"/>
          <w:lang w:val="zh-CN"/>
        </w:rPr>
        <w:t>（二）存在问题</w:t>
      </w:r>
      <w:bookmarkEnd w:id="186"/>
      <w:r>
        <w:rPr>
          <w:rFonts w:hint="eastAsia" w:ascii="楷体" w:hAnsi="楷体" w:eastAsia="楷体" w:cs="楷体"/>
          <w:b/>
          <w:bCs/>
          <w:color w:val="000000"/>
          <w:kern w:val="0"/>
          <w:sz w:val="32"/>
          <w:szCs w:val="32"/>
          <w:shd w:val="clear" w:color="auto" w:fill="FFFFFF"/>
          <w:lang w:val="zh-CN"/>
        </w:rPr>
        <w:t>。</w:t>
      </w:r>
    </w:p>
    <w:p>
      <w:pPr>
        <w:pageBreakBefore w:val="0"/>
        <w:widowControl/>
        <w:kinsoku/>
        <w:wordWrap/>
        <w:overflowPunct/>
        <w:topLinePunct w:val="0"/>
        <w:bidi w:val="0"/>
        <w:adjustRightInd w:val="0"/>
        <w:snapToGrid w:val="0"/>
        <w:spacing w:line="576" w:lineRule="exact"/>
        <w:ind w:firstLine="640" w:firstLineChars="200"/>
        <w:contextualSpacing/>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项目执行中期评估未形成相应的制度，有待完善</w:t>
      </w:r>
      <w:r>
        <w:rPr>
          <w:rFonts w:hint="eastAsia" w:ascii="仿宋_GB2312" w:hAnsi="仿宋_GB2312" w:eastAsia="仿宋_GB2312" w:cs="仿宋_GB2312"/>
          <w:sz w:val="32"/>
          <w:szCs w:val="32"/>
          <w:lang w:eastAsia="zh-CN"/>
        </w:rPr>
        <w:t>。</w:t>
      </w:r>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楷体" w:hAnsi="楷体" w:eastAsia="楷体" w:cs="楷体"/>
          <w:b/>
          <w:bCs/>
          <w:color w:val="000000"/>
          <w:kern w:val="0"/>
          <w:sz w:val="32"/>
          <w:szCs w:val="32"/>
          <w:shd w:val="clear" w:color="auto" w:fill="FFFFFF"/>
          <w:lang w:val="zh-CN"/>
        </w:rPr>
      </w:pPr>
      <w:bookmarkStart w:id="187" w:name="_Toc1430017064_WPSOffice_Level3"/>
      <w:r>
        <w:rPr>
          <w:rFonts w:hint="eastAsia" w:ascii="楷体" w:hAnsi="楷体" w:eastAsia="楷体" w:cs="楷体"/>
          <w:b/>
          <w:bCs/>
          <w:color w:val="000000"/>
          <w:kern w:val="0"/>
          <w:sz w:val="32"/>
          <w:szCs w:val="32"/>
          <w:shd w:val="clear" w:color="auto" w:fill="FFFFFF"/>
          <w:lang w:val="zh-CN"/>
        </w:rPr>
        <w:t>（三）改进建议</w:t>
      </w:r>
      <w:bookmarkEnd w:id="187"/>
      <w:r>
        <w:rPr>
          <w:rFonts w:hint="eastAsia" w:ascii="楷体" w:hAnsi="楷体" w:eastAsia="楷体" w:cs="楷体"/>
          <w:b/>
          <w:bCs/>
          <w:color w:val="000000"/>
          <w:kern w:val="0"/>
          <w:sz w:val="32"/>
          <w:szCs w:val="32"/>
          <w:shd w:val="clear" w:color="auto" w:fill="FFFFFF"/>
          <w:lang w:val="zh-CN"/>
        </w:rPr>
        <w:t>。</w:t>
      </w:r>
    </w:p>
    <w:p>
      <w:pPr>
        <w:pageBreakBefore w:val="0"/>
        <w:kinsoku/>
        <w:wordWrap/>
        <w:overflowPunct/>
        <w:topLinePunct w:val="0"/>
        <w:bidi w:val="0"/>
        <w:spacing w:line="57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进一步加强项目绩效管理，严格预算执行力度，合理安排支出，提高项目资金使用绩效。</w:t>
      </w:r>
    </w:p>
    <w:p>
      <w:pPr>
        <w:pageBreakBefore w:val="0"/>
        <w:kinsoku/>
        <w:wordWrap/>
        <w:overflowPunct/>
        <w:topLinePunct w:val="0"/>
        <w:bidi w:val="0"/>
        <w:spacing w:line="576" w:lineRule="exact"/>
        <w:rPr>
          <w:rFonts w:hint="eastAsia" w:ascii="黑体" w:eastAsia="黑体" w:cs="黑体"/>
          <w:sz w:val="32"/>
          <w:szCs w:val="32"/>
          <w:lang w:bidi="ar-SA"/>
        </w:rPr>
      </w:pPr>
    </w:p>
    <w:p>
      <w:pPr>
        <w:pageBreakBefore w:val="0"/>
        <w:kinsoku/>
        <w:wordWrap/>
        <w:overflowPunct/>
        <w:topLinePunct w:val="0"/>
        <w:bidi w:val="0"/>
        <w:spacing w:line="576" w:lineRule="exact"/>
        <w:rPr>
          <w:rFonts w:hint="eastAsia" w:ascii="黑体" w:eastAsia="黑体" w:cs="黑体"/>
          <w:sz w:val="32"/>
          <w:szCs w:val="32"/>
          <w:lang w:bidi="ar-SA"/>
        </w:rPr>
      </w:pPr>
    </w:p>
    <w:p>
      <w:pPr>
        <w:pageBreakBefore w:val="0"/>
        <w:kinsoku/>
        <w:wordWrap/>
        <w:overflowPunct/>
        <w:topLinePunct w:val="0"/>
        <w:bidi w:val="0"/>
        <w:spacing w:line="576" w:lineRule="exact"/>
        <w:rPr>
          <w:rFonts w:hint="eastAsia" w:ascii="黑体" w:eastAsia="黑体" w:cs="黑体"/>
          <w:sz w:val="32"/>
          <w:szCs w:val="32"/>
          <w:lang w:bidi="ar-SA"/>
        </w:rPr>
      </w:pPr>
    </w:p>
    <w:p>
      <w:pPr>
        <w:pageBreakBefore w:val="0"/>
        <w:kinsoku/>
        <w:wordWrap/>
        <w:overflowPunct/>
        <w:topLinePunct w:val="0"/>
        <w:bidi w:val="0"/>
        <w:spacing w:line="576" w:lineRule="exact"/>
        <w:rPr>
          <w:rFonts w:hint="eastAsia" w:ascii="黑体" w:eastAsia="黑体" w:cs="黑体"/>
          <w:sz w:val="32"/>
          <w:szCs w:val="32"/>
          <w:lang w:bidi="ar-SA"/>
        </w:rPr>
      </w:pPr>
    </w:p>
    <w:p>
      <w:pPr>
        <w:pageBreakBefore w:val="0"/>
        <w:kinsoku/>
        <w:wordWrap/>
        <w:overflowPunct/>
        <w:topLinePunct w:val="0"/>
        <w:bidi w:val="0"/>
        <w:spacing w:line="576" w:lineRule="exact"/>
        <w:rPr>
          <w:rFonts w:hint="eastAsia" w:ascii="仿宋_GB2312" w:eastAsia="仿宋_GB2312" w:cs="仿宋_GB2312"/>
          <w:sz w:val="32"/>
          <w:szCs w:val="32"/>
          <w:lang w:bidi="ar-SA"/>
        </w:rPr>
      </w:pPr>
      <w:r>
        <w:rPr>
          <w:rFonts w:hint="eastAsia" w:ascii="黑体" w:eastAsia="黑体" w:cs="黑体"/>
          <w:sz w:val="32"/>
          <w:szCs w:val="32"/>
          <w:lang w:bidi="ar-SA"/>
        </w:rPr>
        <w:t>附件2</w:t>
      </w:r>
    </w:p>
    <w:p>
      <w:pPr>
        <w:pageBreakBefore w:val="0"/>
        <w:kinsoku/>
        <w:wordWrap/>
        <w:overflowPunct/>
        <w:topLinePunct w:val="0"/>
        <w:bidi w:val="0"/>
        <w:spacing w:line="576" w:lineRule="exact"/>
        <w:ind w:firstLine="640" w:firstLineChars="200"/>
        <w:rPr>
          <w:rFonts w:hint="eastAsia" w:ascii="仿宋_GB2312" w:eastAsia="仿宋_GB2312" w:cs="仿宋_GB2312"/>
          <w:sz w:val="32"/>
          <w:szCs w:val="32"/>
          <w:lang w:bidi="ar-SA"/>
        </w:rPr>
      </w:pPr>
    </w:p>
    <w:p>
      <w:pPr>
        <w:pageBreakBefore w:val="0"/>
        <w:kinsoku/>
        <w:wordWrap/>
        <w:overflowPunct/>
        <w:topLinePunct w:val="0"/>
        <w:bidi w:val="0"/>
        <w:spacing w:line="576" w:lineRule="exact"/>
        <w:jc w:val="center"/>
        <w:rPr>
          <w:rFonts w:hint="eastAsia" w:ascii="方正小标宋_GBK" w:hAnsi="方正小标宋_GBK" w:eastAsia="方正小标宋_GBK" w:cs="方正小标宋_GBK"/>
          <w:color w:val="000000"/>
          <w:kern w:val="0"/>
          <w:sz w:val="44"/>
          <w:szCs w:val="44"/>
          <w:lang w:val="zh-CN" w:eastAsia="zh-CN"/>
        </w:rPr>
      </w:pPr>
      <w:bookmarkStart w:id="188" w:name="_Toc1744076825_WPSOffice_Level2"/>
      <w:bookmarkStart w:id="189" w:name="_Toc1092513994_WPSOffice_Level2"/>
      <w:r>
        <w:rPr>
          <w:rFonts w:hint="eastAsia" w:ascii="方正小标宋_GBK" w:hAnsi="方正小标宋_GBK" w:eastAsia="方正小标宋_GBK" w:cs="方正小标宋_GBK"/>
          <w:sz w:val="44"/>
          <w:szCs w:val="44"/>
        </w:rPr>
        <w:t>建设领域违法行为处置工作经费</w:t>
      </w:r>
      <w:r>
        <w:rPr>
          <w:rFonts w:hint="eastAsia" w:ascii="方正小标宋_GBK" w:hAnsi="方正小标宋_GBK" w:eastAsia="方正小标宋_GBK" w:cs="方正小标宋_GBK"/>
          <w:color w:val="000000"/>
          <w:kern w:val="0"/>
          <w:sz w:val="44"/>
          <w:szCs w:val="44"/>
          <w:lang w:val="zh-CN" w:eastAsia="zh-CN"/>
        </w:rPr>
        <w:t>项目</w:t>
      </w:r>
      <w:bookmarkEnd w:id="188"/>
    </w:p>
    <w:p>
      <w:pPr>
        <w:pageBreakBefore w:val="0"/>
        <w:kinsoku/>
        <w:wordWrap/>
        <w:overflowPunct/>
        <w:topLinePunct w:val="0"/>
        <w:bidi w:val="0"/>
        <w:spacing w:line="576" w:lineRule="exact"/>
        <w:jc w:val="center"/>
        <w:rPr>
          <w:rFonts w:hint="eastAsia" w:ascii="方正小标宋_GBK" w:hAnsi="方正小标宋_GBK" w:eastAsia="方正小标宋_GBK" w:cs="方正小标宋_GBK"/>
          <w:color w:val="000000"/>
          <w:kern w:val="0"/>
          <w:sz w:val="44"/>
          <w:szCs w:val="44"/>
          <w:lang w:val="zh-CN" w:eastAsia="zh-CN"/>
        </w:rPr>
      </w:pPr>
      <w:bookmarkStart w:id="190" w:name="_Toc712532705_WPSOffice_Level2"/>
      <w:r>
        <w:rPr>
          <w:rFonts w:hint="eastAsia" w:ascii="方正小标宋_GBK" w:hAnsi="方正小标宋_GBK" w:eastAsia="方正小标宋_GBK" w:cs="方正小标宋_GBK"/>
          <w:color w:val="000000"/>
          <w:kern w:val="0"/>
          <w:sz w:val="44"/>
          <w:szCs w:val="44"/>
        </w:rPr>
        <w:t>2020年</w:t>
      </w:r>
      <w:r>
        <w:rPr>
          <w:rFonts w:hint="eastAsia" w:ascii="方正小标宋_GBK" w:hAnsi="方正小标宋_GBK" w:eastAsia="方正小标宋_GBK" w:cs="方正小标宋_GBK"/>
          <w:color w:val="000000"/>
          <w:kern w:val="0"/>
          <w:sz w:val="44"/>
          <w:szCs w:val="44"/>
          <w:lang w:val="zh-CN" w:eastAsia="zh-CN"/>
        </w:rPr>
        <w:t>绩效评价报告</w:t>
      </w:r>
      <w:bookmarkEnd w:id="189"/>
      <w:bookmarkEnd w:id="190"/>
    </w:p>
    <w:p>
      <w:pPr>
        <w:pageBreakBefore w:val="0"/>
        <w:kinsoku/>
        <w:wordWrap/>
        <w:overflowPunct/>
        <w:topLinePunct w:val="0"/>
        <w:bidi w:val="0"/>
        <w:spacing w:line="576" w:lineRule="exact"/>
        <w:rPr>
          <w:rFonts w:hint="eastAsia" w:ascii="宋体"/>
          <w:sz w:val="32"/>
          <w:szCs w:val="32"/>
          <w:lang w:val="zh-CN" w:eastAsia="zh-CN"/>
        </w:rPr>
      </w:pPr>
    </w:p>
    <w:p>
      <w:pPr>
        <w:pageBreakBefore w:val="0"/>
        <w:kinsoku/>
        <w:wordWrap/>
        <w:overflowPunct/>
        <w:topLinePunct w:val="0"/>
        <w:bidi w:val="0"/>
        <w:spacing w:line="576" w:lineRule="exact"/>
        <w:ind w:firstLine="640" w:firstLineChars="200"/>
        <w:rPr>
          <w:rFonts w:hint="eastAsia" w:ascii="黑体" w:hAnsi="黑体" w:eastAsia="黑体" w:cs="黑体"/>
          <w:sz w:val="32"/>
          <w:szCs w:val="32"/>
        </w:rPr>
      </w:pPr>
      <w:bookmarkStart w:id="191" w:name="_Toc241556624_WPSOffice_Level2"/>
      <w:bookmarkStart w:id="192" w:name="_Toc2097036880_WPSOffice_Level2"/>
      <w:r>
        <w:rPr>
          <w:rFonts w:hint="eastAsia" w:ascii="黑体" w:hAnsi="黑体" w:eastAsia="黑体" w:cs="黑体"/>
          <w:sz w:val="32"/>
          <w:szCs w:val="32"/>
        </w:rPr>
        <w:t>一、项目概况</w:t>
      </w:r>
      <w:bookmarkEnd w:id="191"/>
      <w:bookmarkEnd w:id="192"/>
    </w:p>
    <w:p>
      <w:pPr>
        <w:pageBreakBefore w:val="0"/>
        <w:kinsoku/>
        <w:wordWrap/>
        <w:overflowPunct/>
        <w:topLinePunct w:val="0"/>
        <w:bidi w:val="0"/>
        <w:spacing w:line="576" w:lineRule="exact"/>
        <w:ind w:firstLine="642" w:firstLineChars="200"/>
        <w:rPr>
          <w:rFonts w:hint="eastAsia" w:ascii="楷体" w:hAnsi="楷体" w:eastAsia="楷体" w:cs="楷体"/>
          <w:b/>
          <w:bCs/>
          <w:sz w:val="32"/>
          <w:szCs w:val="32"/>
          <w:lang w:eastAsia="zh-CN"/>
        </w:rPr>
      </w:pPr>
      <w:bookmarkStart w:id="193" w:name="_Toc641556419_WPSOffice_Level3"/>
      <w:r>
        <w:rPr>
          <w:rFonts w:hint="eastAsia" w:ascii="楷体" w:hAnsi="楷体" w:eastAsia="楷体" w:cs="楷体"/>
          <w:b/>
          <w:bCs/>
          <w:sz w:val="32"/>
          <w:szCs w:val="32"/>
        </w:rPr>
        <w:t>（一）项目基本情况</w:t>
      </w:r>
      <w:bookmarkEnd w:id="193"/>
      <w:r>
        <w:rPr>
          <w:rFonts w:hint="eastAsia" w:ascii="楷体" w:hAnsi="楷体" w:eastAsia="楷体" w:cs="楷体"/>
          <w:b/>
          <w:bCs/>
          <w:sz w:val="32"/>
          <w:szCs w:val="32"/>
          <w:lang w:eastAsia="zh-CN"/>
        </w:rPr>
        <w:t>。</w:t>
      </w:r>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sz w:val="32"/>
          <w:szCs w:val="32"/>
        </w:rPr>
        <w:t>市</w:t>
      </w:r>
      <w:r>
        <w:rPr>
          <w:rFonts w:hint="eastAsia" w:ascii="仿宋_GB2312" w:hAnsi="仿宋_GB2312" w:eastAsia="仿宋_GB2312" w:cs="仿宋_GB2312"/>
          <w:color w:val="000000"/>
          <w:sz w:val="32"/>
          <w:szCs w:val="32"/>
        </w:rPr>
        <w:t>城乡规划建设监察大队负责建设领域违法行为处置工作。主要承担对违反城市规划审批内容建设、建筑市场、施工现场、装饰装修、市政工程、公用事业、招标投标、房地产交易、房屋拆迁、建筑测绘、散装水泥、城建档案等违法违章行为实施监察和行政处罚的执法职责。为保障城市规划建设管理执法工作正常运行，年初将建设领域违法行为处置工作经费20万元纳入我队年度财政预算。</w:t>
      </w:r>
    </w:p>
    <w:p>
      <w:pPr>
        <w:pageBreakBefore w:val="0"/>
        <w:kinsoku/>
        <w:wordWrap/>
        <w:overflowPunct/>
        <w:topLinePunct w:val="0"/>
        <w:bidi w:val="0"/>
        <w:spacing w:line="576" w:lineRule="exact"/>
        <w:ind w:firstLine="642" w:firstLineChars="200"/>
        <w:rPr>
          <w:rFonts w:hint="eastAsia" w:ascii="楷体" w:hAnsi="楷体" w:eastAsia="楷体" w:cs="楷体"/>
          <w:b/>
          <w:bCs/>
          <w:sz w:val="32"/>
          <w:szCs w:val="32"/>
          <w:lang w:eastAsia="zh-CN"/>
        </w:rPr>
      </w:pPr>
      <w:bookmarkStart w:id="194" w:name="_Toc1426654683_WPSOffice_Level3"/>
      <w:r>
        <w:rPr>
          <w:rFonts w:hint="eastAsia" w:ascii="楷体" w:hAnsi="楷体" w:eastAsia="楷体" w:cs="楷体"/>
          <w:b/>
          <w:bCs/>
          <w:sz w:val="32"/>
          <w:szCs w:val="32"/>
        </w:rPr>
        <w:t>（二）项目绩效目标</w:t>
      </w:r>
      <w:bookmarkEnd w:id="194"/>
      <w:r>
        <w:rPr>
          <w:rFonts w:hint="eastAsia" w:ascii="楷体" w:hAnsi="楷体" w:eastAsia="楷体" w:cs="楷体"/>
          <w:b/>
          <w:bCs/>
          <w:sz w:val="32"/>
          <w:szCs w:val="32"/>
          <w:lang w:eastAsia="zh-CN"/>
        </w:rPr>
        <w:t>。</w:t>
      </w:r>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rPr>
        <w:t>通</w:t>
      </w:r>
      <w:r>
        <w:rPr>
          <w:rFonts w:hint="eastAsia" w:ascii="仿宋_GB2312" w:hAnsi="仿宋_GB2312" w:eastAsia="仿宋_GB2312" w:cs="仿宋_GB2312"/>
          <w:color w:val="000000"/>
          <w:sz w:val="32"/>
          <w:szCs w:val="32"/>
        </w:rPr>
        <w:t>过项目的实施，办案案结率达95%以上，减少了建设领域违法行为，提升了城市精细化管理水平，保持了整洁、有序的城市环境，同时完成了罚没收入</w:t>
      </w:r>
      <w:r>
        <w:rPr>
          <w:rFonts w:hint="eastAsia" w:ascii="仿宋_GB2312" w:eastAsia="仿宋_GB2312"/>
          <w:sz w:val="32"/>
          <w:szCs w:val="32"/>
        </w:rPr>
        <w:t>的征收，做到了市委市政府满意。</w:t>
      </w:r>
    </w:p>
    <w:p>
      <w:pPr>
        <w:pageBreakBefore w:val="0"/>
        <w:kinsoku/>
        <w:wordWrap/>
        <w:overflowPunct/>
        <w:topLinePunct w:val="0"/>
        <w:bidi w:val="0"/>
        <w:spacing w:line="576" w:lineRule="exact"/>
        <w:ind w:firstLine="642" w:firstLineChars="200"/>
        <w:rPr>
          <w:rFonts w:hint="eastAsia" w:ascii="楷体" w:hAnsi="楷体" w:eastAsia="楷体" w:cs="楷体"/>
          <w:b/>
          <w:bCs/>
          <w:sz w:val="32"/>
          <w:szCs w:val="32"/>
          <w:lang w:eastAsia="zh-CN"/>
        </w:rPr>
      </w:pPr>
      <w:bookmarkStart w:id="195" w:name="_Toc559002054_WPSOffice_Level3"/>
      <w:r>
        <w:rPr>
          <w:rFonts w:hint="eastAsia" w:ascii="楷体" w:hAnsi="楷体" w:eastAsia="楷体" w:cs="楷体"/>
          <w:b/>
          <w:bCs/>
          <w:sz w:val="32"/>
          <w:szCs w:val="32"/>
        </w:rPr>
        <w:t>（三）项目自评步骤及方法</w:t>
      </w:r>
      <w:bookmarkEnd w:id="195"/>
      <w:r>
        <w:rPr>
          <w:rFonts w:hint="eastAsia" w:ascii="楷体" w:hAnsi="楷体" w:eastAsia="楷体" w:cs="楷体"/>
          <w:b/>
          <w:bCs/>
          <w:sz w:val="32"/>
          <w:szCs w:val="32"/>
          <w:lang w:eastAsia="zh-CN"/>
        </w:rPr>
        <w:t>。</w:t>
      </w:r>
    </w:p>
    <w:p>
      <w:pPr>
        <w:pageBreakBefore w:val="0"/>
        <w:kinsoku/>
        <w:wordWrap/>
        <w:overflowPunct/>
        <w:topLinePunct w:val="0"/>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是核查报账记录。查看包括报账时间、金额、事由及各环节审核签字情况等内容，核实资金是否用于建设领域违法行为处置工作开展。二是成立项目支出绩效评价工作领导小组，对2020年的专项工作任务和完成情况进行梳理评价。组织相关业务部门，听取了绩效评价工作目标完成情况，查看了相应的数据资料。</w:t>
      </w:r>
    </w:p>
    <w:p>
      <w:pPr>
        <w:pageBreakBefore w:val="0"/>
        <w:kinsoku/>
        <w:wordWrap/>
        <w:overflowPunct/>
        <w:topLinePunct w:val="0"/>
        <w:bidi w:val="0"/>
        <w:spacing w:line="576" w:lineRule="exact"/>
        <w:ind w:firstLine="640" w:firstLineChars="200"/>
        <w:rPr>
          <w:rFonts w:hint="eastAsia" w:ascii="黑体" w:hAnsi="黑体" w:eastAsia="黑体" w:cs="黑体"/>
          <w:sz w:val="32"/>
          <w:szCs w:val="32"/>
        </w:rPr>
      </w:pPr>
      <w:bookmarkStart w:id="196" w:name="_Toc1250297077_WPSOffice_Level2"/>
      <w:bookmarkStart w:id="197" w:name="_Toc83091819_WPSOffice_Level2"/>
      <w:r>
        <w:rPr>
          <w:rFonts w:hint="eastAsia" w:ascii="黑体" w:hAnsi="黑体" w:eastAsia="黑体" w:cs="黑体"/>
          <w:sz w:val="32"/>
          <w:szCs w:val="32"/>
        </w:rPr>
        <w:t>二、项目资金申报及使用情况</w:t>
      </w:r>
      <w:bookmarkEnd w:id="196"/>
      <w:bookmarkEnd w:id="197"/>
    </w:p>
    <w:p>
      <w:pPr>
        <w:pageBreakBefore w:val="0"/>
        <w:kinsoku/>
        <w:wordWrap/>
        <w:overflowPunct/>
        <w:topLinePunct w:val="0"/>
        <w:bidi w:val="0"/>
        <w:spacing w:line="576" w:lineRule="exact"/>
        <w:ind w:firstLine="642" w:firstLineChars="200"/>
        <w:rPr>
          <w:rFonts w:hint="eastAsia" w:ascii="楷体" w:hAnsi="楷体" w:eastAsia="楷体" w:cs="楷体"/>
          <w:b/>
          <w:bCs/>
          <w:sz w:val="32"/>
          <w:szCs w:val="32"/>
          <w:lang w:eastAsia="zh-CN"/>
        </w:rPr>
      </w:pPr>
      <w:bookmarkStart w:id="198" w:name="_Toc1215176282_WPSOffice_Level3"/>
      <w:r>
        <w:rPr>
          <w:rFonts w:hint="eastAsia" w:ascii="楷体" w:hAnsi="楷体" w:eastAsia="楷体" w:cs="楷体"/>
          <w:b/>
          <w:bCs/>
          <w:sz w:val="32"/>
          <w:szCs w:val="32"/>
        </w:rPr>
        <w:t>（一）项目资金申报及批复情况</w:t>
      </w:r>
      <w:bookmarkEnd w:id="198"/>
      <w:r>
        <w:rPr>
          <w:rFonts w:hint="eastAsia" w:ascii="楷体" w:hAnsi="楷体" w:eastAsia="楷体" w:cs="楷体"/>
          <w:b/>
          <w:bCs/>
          <w:sz w:val="32"/>
          <w:szCs w:val="32"/>
          <w:lang w:eastAsia="zh-CN"/>
        </w:rPr>
        <w:t>。</w:t>
      </w:r>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rPr>
        <w:t>根据2020年工作开展情况，认真填报《2020年预算项目支出绩效目标申报表》，编制建设领域违法行为处置工作经费预算。市财政局于2020年6月批复了建设领域违法行为处置工作专项经费预算20万元。</w:t>
      </w:r>
    </w:p>
    <w:p>
      <w:pPr>
        <w:pageBreakBefore w:val="0"/>
        <w:kinsoku/>
        <w:wordWrap/>
        <w:overflowPunct/>
        <w:topLinePunct w:val="0"/>
        <w:bidi w:val="0"/>
        <w:spacing w:line="576" w:lineRule="exact"/>
        <w:ind w:firstLine="642" w:firstLineChars="200"/>
        <w:rPr>
          <w:rFonts w:hint="eastAsia" w:ascii="楷体" w:hAnsi="楷体" w:eastAsia="楷体" w:cs="楷体"/>
          <w:b/>
          <w:bCs/>
          <w:sz w:val="32"/>
          <w:szCs w:val="32"/>
          <w:lang w:eastAsia="zh-CN"/>
        </w:rPr>
      </w:pPr>
      <w:bookmarkStart w:id="199" w:name="_Toc1479677951_WPSOffice_Level3"/>
      <w:r>
        <w:rPr>
          <w:rFonts w:hint="eastAsia" w:ascii="楷体" w:hAnsi="楷体" w:eastAsia="楷体" w:cs="楷体"/>
          <w:b/>
          <w:bCs/>
          <w:sz w:val="32"/>
          <w:szCs w:val="32"/>
        </w:rPr>
        <w:t>（二）资金计划、到位及使用情况</w:t>
      </w:r>
      <w:bookmarkEnd w:id="199"/>
      <w:r>
        <w:rPr>
          <w:rFonts w:hint="eastAsia" w:ascii="楷体" w:hAnsi="楷体" w:eastAsia="楷体" w:cs="楷体"/>
          <w:b/>
          <w:bCs/>
          <w:sz w:val="32"/>
          <w:szCs w:val="32"/>
          <w:lang w:eastAsia="zh-CN"/>
        </w:rPr>
        <w:t>。</w:t>
      </w:r>
    </w:p>
    <w:p>
      <w:pPr>
        <w:pageBreakBefore w:val="0"/>
        <w:kinsoku/>
        <w:wordWrap/>
        <w:overflowPunct/>
        <w:topLinePunct w:val="0"/>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1.资金计划及到位。市财政局于2020年6月拨付了建设领域违法行为处置工作专项经费预算20万元。项目资金全部到位。</w:t>
      </w:r>
    </w:p>
    <w:p>
      <w:pPr>
        <w:pageBreakBefore w:val="0"/>
        <w:kinsoku/>
        <w:wordWrap/>
        <w:overflowPunct/>
        <w:topLinePunct w:val="0"/>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2.资金使用。项目资金到位后，严格按照项目资金管理相关规定，全部用于项目支出，无被截留、挤占、挪用现象。</w:t>
      </w:r>
    </w:p>
    <w:p>
      <w:pPr>
        <w:pageBreakBefore w:val="0"/>
        <w:kinsoku/>
        <w:wordWrap/>
        <w:overflowPunct/>
        <w:topLinePunct w:val="0"/>
        <w:bidi w:val="0"/>
        <w:spacing w:line="576" w:lineRule="exact"/>
        <w:ind w:firstLine="642" w:firstLineChars="200"/>
        <w:rPr>
          <w:rFonts w:hint="eastAsia" w:ascii="楷体" w:hAnsi="楷体" w:eastAsia="楷体" w:cs="楷体"/>
          <w:b/>
          <w:bCs/>
          <w:sz w:val="32"/>
          <w:szCs w:val="32"/>
          <w:lang w:eastAsia="zh-CN"/>
        </w:rPr>
      </w:pPr>
      <w:bookmarkStart w:id="200" w:name="_Toc718172763_WPSOffice_Level3"/>
      <w:r>
        <w:rPr>
          <w:rFonts w:hint="eastAsia" w:ascii="楷体" w:hAnsi="楷体" w:eastAsia="楷体" w:cs="楷体"/>
          <w:b/>
          <w:bCs/>
          <w:sz w:val="32"/>
          <w:szCs w:val="32"/>
        </w:rPr>
        <w:t>（三）项目财务管理情况</w:t>
      </w:r>
      <w:bookmarkEnd w:id="200"/>
      <w:r>
        <w:rPr>
          <w:rFonts w:hint="eastAsia" w:ascii="楷体" w:hAnsi="楷体" w:eastAsia="楷体" w:cs="楷体"/>
          <w:b/>
          <w:bCs/>
          <w:sz w:val="32"/>
          <w:szCs w:val="32"/>
          <w:lang w:eastAsia="zh-CN"/>
        </w:rPr>
        <w:t>。</w:t>
      </w:r>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rPr>
        <w:t>本项目会计机构健全，会计人员岗位分工明确，内部财务管理制度完善，会计核算准确，档案管理规范。在项目资金管理使用上，坚持专款专用，量入为出的原则，各项专用资金使用正确，达到预期目的。严格票据审核，每笔资金的支出都实行了申报计划，审批后由市财政支付中心统一集中支付。</w:t>
      </w:r>
    </w:p>
    <w:p>
      <w:pPr>
        <w:pageBreakBefore w:val="0"/>
        <w:kinsoku/>
        <w:wordWrap/>
        <w:overflowPunct/>
        <w:topLinePunct w:val="0"/>
        <w:bidi w:val="0"/>
        <w:spacing w:line="576" w:lineRule="exact"/>
        <w:ind w:firstLine="640" w:firstLineChars="200"/>
        <w:rPr>
          <w:rFonts w:hint="eastAsia" w:ascii="黑体" w:hAnsi="黑体" w:eastAsia="黑体" w:cs="黑体"/>
          <w:sz w:val="32"/>
          <w:szCs w:val="32"/>
        </w:rPr>
      </w:pPr>
      <w:bookmarkStart w:id="201" w:name="_Toc1443915438_WPSOffice_Level2"/>
      <w:bookmarkStart w:id="202" w:name="_Toc874036128_WPSOffice_Level2"/>
      <w:r>
        <w:rPr>
          <w:rFonts w:hint="eastAsia" w:ascii="黑体" w:hAnsi="黑体" w:eastAsia="黑体" w:cs="黑体"/>
          <w:sz w:val="32"/>
          <w:szCs w:val="32"/>
        </w:rPr>
        <w:t>三、项目实施及管理情况</w:t>
      </w:r>
      <w:bookmarkEnd w:id="201"/>
      <w:bookmarkEnd w:id="202"/>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rPr>
        <w:t>2020年，按照年初工作计划，持续推进对违反城市规划审批内容建设、建筑市场、施工现场、装饰装修、市政工程、公用事业、招标投标、房地产交易、房屋拆迁、建筑测绘、散装水泥、城建档案等违法违章行为实施监察和行政处罚，抓好违法建设管控，减少建设领域违法行为，强化信访投诉案件办理，城市市容市貌明显改善。</w:t>
      </w:r>
    </w:p>
    <w:p>
      <w:pPr>
        <w:pageBreakBefore w:val="0"/>
        <w:kinsoku/>
        <w:wordWrap/>
        <w:overflowPunct/>
        <w:topLinePunct w:val="0"/>
        <w:bidi w:val="0"/>
        <w:spacing w:line="576" w:lineRule="exact"/>
        <w:ind w:firstLine="640" w:firstLineChars="200"/>
        <w:rPr>
          <w:rFonts w:hint="eastAsia" w:ascii="黑体" w:hAnsi="黑体" w:eastAsia="黑体" w:cs="黑体"/>
          <w:b w:val="0"/>
          <w:bCs w:val="0"/>
          <w:sz w:val="32"/>
          <w:szCs w:val="32"/>
        </w:rPr>
      </w:pPr>
      <w:bookmarkStart w:id="203" w:name="_Toc843666834_WPSOffice_Level2"/>
      <w:bookmarkStart w:id="204" w:name="_Toc2032114055_WPSOffice_Level2"/>
      <w:r>
        <w:rPr>
          <w:rFonts w:hint="eastAsia" w:ascii="黑体" w:hAnsi="黑体" w:eastAsia="黑体" w:cs="黑体"/>
          <w:b w:val="0"/>
          <w:bCs w:val="0"/>
          <w:sz w:val="32"/>
          <w:szCs w:val="32"/>
        </w:rPr>
        <w:t>四、项目绩效情况</w:t>
      </w:r>
      <w:bookmarkEnd w:id="203"/>
      <w:bookmarkEnd w:id="204"/>
      <w:r>
        <w:rPr>
          <w:rFonts w:hint="eastAsia" w:ascii="黑体" w:hAnsi="黑体" w:eastAsia="黑体" w:cs="黑体"/>
          <w:b w:val="0"/>
          <w:bCs w:val="0"/>
          <w:sz w:val="32"/>
          <w:szCs w:val="32"/>
        </w:rPr>
        <w:tab/>
      </w:r>
    </w:p>
    <w:p>
      <w:pPr>
        <w:pageBreakBefore w:val="0"/>
        <w:kinsoku/>
        <w:wordWrap/>
        <w:overflowPunct/>
        <w:topLinePunct w:val="0"/>
        <w:bidi w:val="0"/>
        <w:spacing w:line="576" w:lineRule="exact"/>
        <w:ind w:firstLine="642" w:firstLineChars="200"/>
        <w:rPr>
          <w:rFonts w:hint="eastAsia" w:ascii="楷体" w:hAnsi="楷体" w:eastAsia="楷体" w:cs="楷体"/>
          <w:b/>
          <w:bCs/>
          <w:sz w:val="32"/>
          <w:szCs w:val="32"/>
          <w:lang w:eastAsia="zh-CN"/>
        </w:rPr>
      </w:pPr>
      <w:bookmarkStart w:id="205" w:name="_Toc1721757441_WPSOffice_Level3"/>
      <w:r>
        <w:rPr>
          <w:rFonts w:hint="eastAsia" w:ascii="楷体" w:hAnsi="楷体" w:eastAsia="楷体" w:cs="楷体"/>
          <w:b/>
          <w:bCs/>
          <w:sz w:val="32"/>
          <w:szCs w:val="32"/>
        </w:rPr>
        <w:t>（一）项目完成情况</w:t>
      </w:r>
      <w:bookmarkEnd w:id="205"/>
      <w:r>
        <w:rPr>
          <w:rFonts w:hint="eastAsia" w:ascii="楷体" w:hAnsi="楷体" w:eastAsia="楷体" w:cs="楷体"/>
          <w:b/>
          <w:bCs/>
          <w:sz w:val="32"/>
          <w:szCs w:val="32"/>
          <w:lang w:eastAsia="zh-CN"/>
        </w:rPr>
        <w:t>。</w:t>
      </w:r>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rPr>
        <w:t>全面完成了年初批复的项目数量、时效、成本、社会效益、可持续影响等指标数，该项目提高了我市城市规划建设领域管理水平。</w:t>
      </w:r>
    </w:p>
    <w:p>
      <w:pPr>
        <w:pageBreakBefore w:val="0"/>
        <w:kinsoku/>
        <w:wordWrap/>
        <w:overflowPunct/>
        <w:topLinePunct w:val="0"/>
        <w:bidi w:val="0"/>
        <w:spacing w:line="576" w:lineRule="exact"/>
        <w:ind w:firstLine="642" w:firstLineChars="200"/>
        <w:rPr>
          <w:rFonts w:hint="eastAsia" w:ascii="楷体" w:hAnsi="楷体" w:eastAsia="楷体" w:cs="楷体"/>
          <w:b/>
          <w:bCs/>
          <w:sz w:val="32"/>
          <w:szCs w:val="32"/>
          <w:lang w:eastAsia="zh-CN"/>
        </w:rPr>
      </w:pPr>
      <w:bookmarkStart w:id="206" w:name="_Toc164383814_WPSOffice_Level3"/>
      <w:r>
        <w:rPr>
          <w:rFonts w:hint="eastAsia" w:ascii="楷体" w:hAnsi="楷体" w:eastAsia="楷体" w:cs="楷体"/>
          <w:b/>
          <w:bCs/>
          <w:sz w:val="32"/>
          <w:szCs w:val="32"/>
        </w:rPr>
        <w:t>（二）项目效益情况</w:t>
      </w:r>
      <w:bookmarkEnd w:id="206"/>
      <w:r>
        <w:rPr>
          <w:rFonts w:hint="eastAsia" w:ascii="楷体" w:hAnsi="楷体" w:eastAsia="楷体" w:cs="楷体"/>
          <w:b/>
          <w:bCs/>
          <w:sz w:val="32"/>
          <w:szCs w:val="32"/>
          <w:lang w:eastAsia="zh-CN"/>
        </w:rPr>
        <w:t>。</w:t>
      </w:r>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rPr>
        <w:t>2020年度，通过该项目的实施，保障了城市规划建设监察执法工作正常开展，工作效率大幅提升，办案</w:t>
      </w:r>
      <w:r>
        <w:rPr>
          <w:rFonts w:hint="eastAsia" w:ascii="仿宋_GB2312" w:eastAsia="仿宋_GB2312"/>
          <w:sz w:val="32"/>
          <w:szCs w:val="32"/>
          <w:lang w:eastAsia="zh-CN"/>
        </w:rPr>
        <w:t>结案率</w:t>
      </w:r>
      <w:r>
        <w:rPr>
          <w:rFonts w:hint="eastAsia" w:ascii="仿宋_GB2312" w:eastAsia="仿宋_GB2312"/>
          <w:sz w:val="32"/>
          <w:szCs w:val="32"/>
        </w:rPr>
        <w:t>达到95%以上。</w:t>
      </w:r>
    </w:p>
    <w:p>
      <w:pPr>
        <w:pageBreakBefore w:val="0"/>
        <w:kinsoku/>
        <w:wordWrap/>
        <w:overflowPunct/>
        <w:topLinePunct w:val="0"/>
        <w:bidi w:val="0"/>
        <w:spacing w:line="576" w:lineRule="exact"/>
        <w:ind w:firstLine="640" w:firstLineChars="200"/>
        <w:rPr>
          <w:rFonts w:hint="eastAsia" w:ascii="黑体" w:hAnsi="黑体" w:eastAsia="黑体" w:cs="黑体"/>
          <w:sz w:val="32"/>
          <w:szCs w:val="32"/>
        </w:rPr>
      </w:pPr>
      <w:bookmarkStart w:id="207" w:name="_Toc1897077547_WPSOffice_Level2"/>
      <w:bookmarkStart w:id="208" w:name="_Toc1189115579_WPSOffice_Level2"/>
      <w:r>
        <w:rPr>
          <w:rFonts w:hint="eastAsia" w:ascii="黑体" w:hAnsi="黑体" w:eastAsia="黑体" w:cs="黑体"/>
          <w:sz w:val="32"/>
          <w:szCs w:val="32"/>
        </w:rPr>
        <w:t>五、评价结论及建议</w:t>
      </w:r>
      <w:bookmarkEnd w:id="207"/>
      <w:bookmarkEnd w:id="208"/>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通过项目实施，保障了市城区规划建设整体有序，积极营造整洁、优美的城市人居环境。</w:t>
      </w:r>
    </w:p>
    <w:p>
      <w:pPr>
        <w:pageBreakBefore w:val="0"/>
        <w:kinsoku/>
        <w:wordWrap/>
        <w:overflowPunct/>
        <w:topLinePunct w:val="0"/>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存在的问题：由于城市发展迅速，人口持续增加，建成区规模不断扩张，管理面积随之扩大，工作运行经费不足的问题较明显。</w:t>
      </w:r>
    </w:p>
    <w:p>
      <w:pPr>
        <w:pageBreakBefore w:val="0"/>
        <w:kinsoku/>
        <w:wordWrap/>
        <w:overflowPunct/>
        <w:topLinePunct w:val="0"/>
        <w:bidi w:val="0"/>
        <w:spacing w:line="576" w:lineRule="exact"/>
        <w:ind w:firstLine="640"/>
        <w:rPr>
          <w:rFonts w:hint="eastAsia" w:ascii="仿宋_GB2312" w:eastAsia="仿宋_GB2312"/>
          <w:sz w:val="32"/>
          <w:szCs w:val="32"/>
        </w:rPr>
      </w:pPr>
      <w:r>
        <w:rPr>
          <w:rFonts w:hint="eastAsia" w:ascii="仿宋_GB2312" w:eastAsia="仿宋_GB2312"/>
          <w:sz w:val="32"/>
          <w:szCs w:val="32"/>
        </w:rPr>
        <w:t>下一步改进的措施：财政加大经费投入，科学编制来年预算，保障城市规划建设管理执法工作正常运转。</w:t>
      </w:r>
    </w:p>
    <w:p>
      <w:pPr>
        <w:pStyle w:val="5"/>
        <w:pageBreakBefore w:val="0"/>
        <w:kinsoku/>
        <w:wordWrap/>
        <w:overflowPunct/>
        <w:topLinePunct w:val="0"/>
        <w:bidi w:val="0"/>
        <w:spacing w:before="0" w:after="0" w:line="576" w:lineRule="exact"/>
        <w:outlineLvl w:val="9"/>
        <w:rPr>
          <w:rFonts w:hint="eastAsia"/>
        </w:rPr>
      </w:pPr>
    </w:p>
    <w:p>
      <w:pPr>
        <w:pageBreakBefore w:val="0"/>
        <w:kinsoku/>
        <w:wordWrap/>
        <w:overflowPunct/>
        <w:topLinePunct w:val="0"/>
        <w:bidi w:val="0"/>
        <w:spacing w:line="576" w:lineRule="exact"/>
        <w:jc w:val="center"/>
        <w:rPr>
          <w:rFonts w:hint="eastAsia" w:ascii="方正小标宋_GBK" w:hAnsi="方正小标宋_GBK" w:eastAsia="方正小标宋_GBK" w:cs="方正小标宋_GBK"/>
          <w:sz w:val="44"/>
          <w:szCs w:val="44"/>
        </w:rPr>
      </w:pPr>
      <w:bookmarkStart w:id="209" w:name="_Toc1462132924_WPSOffice_Level2"/>
    </w:p>
    <w:p>
      <w:pPr>
        <w:pageBreakBefore w:val="0"/>
        <w:kinsoku/>
        <w:wordWrap/>
        <w:overflowPunct/>
        <w:topLinePunct w:val="0"/>
        <w:bidi w:val="0"/>
        <w:spacing w:line="576" w:lineRule="exact"/>
        <w:jc w:val="center"/>
        <w:rPr>
          <w:rFonts w:hint="eastAsia" w:ascii="方正小标宋_GBK" w:hAnsi="方正小标宋_GBK" w:eastAsia="方正小标宋_GBK" w:cs="方正小标宋_GBK"/>
          <w:sz w:val="44"/>
          <w:szCs w:val="44"/>
        </w:rPr>
      </w:pPr>
    </w:p>
    <w:p>
      <w:pPr>
        <w:pageBreakBefore w:val="0"/>
        <w:kinsoku/>
        <w:wordWrap/>
        <w:overflowPunct/>
        <w:topLinePunct w:val="0"/>
        <w:bidi w:val="0"/>
        <w:spacing w:line="576" w:lineRule="exact"/>
        <w:jc w:val="center"/>
        <w:rPr>
          <w:rFonts w:hint="eastAsia" w:ascii="方正小标宋_GBK" w:hAnsi="方正小标宋_GBK" w:eastAsia="方正小标宋_GBK" w:cs="方正小标宋_GBK"/>
          <w:sz w:val="44"/>
          <w:szCs w:val="44"/>
        </w:rPr>
      </w:pPr>
      <w:bookmarkStart w:id="210" w:name="_Toc833451854_WPSOffice_Level2"/>
      <w:r>
        <w:rPr>
          <w:rFonts w:hint="eastAsia" w:ascii="方正小标宋_GBK" w:hAnsi="方正小标宋_GBK" w:eastAsia="方正小标宋_GBK" w:cs="方正小标宋_GBK"/>
          <w:sz w:val="44"/>
          <w:szCs w:val="44"/>
        </w:rPr>
        <w:t>城乡规划建设监察工作经费项目</w:t>
      </w:r>
      <w:bookmarkEnd w:id="209"/>
      <w:bookmarkEnd w:id="210"/>
    </w:p>
    <w:p>
      <w:pPr>
        <w:pageBreakBefore w:val="0"/>
        <w:kinsoku/>
        <w:wordWrap/>
        <w:overflowPunct/>
        <w:topLinePunct w:val="0"/>
        <w:bidi w:val="0"/>
        <w:spacing w:line="576" w:lineRule="exact"/>
        <w:jc w:val="center"/>
        <w:rPr>
          <w:rFonts w:hint="eastAsia" w:ascii="方正小标宋_GBK" w:hAnsi="方正小标宋_GBK" w:eastAsia="方正小标宋_GBK" w:cs="方正小标宋_GBK"/>
          <w:sz w:val="44"/>
          <w:szCs w:val="44"/>
        </w:rPr>
      </w:pPr>
      <w:bookmarkStart w:id="211" w:name="_Toc1055225433_WPSOffice_Level2"/>
      <w:bookmarkStart w:id="212" w:name="_Toc207307095_WPSOffice_Level2"/>
      <w:r>
        <w:rPr>
          <w:rFonts w:hint="eastAsia" w:ascii="方正小标宋_GBK" w:hAnsi="方正小标宋_GBK" w:eastAsia="方正小标宋_GBK" w:cs="方正小标宋_GBK"/>
          <w:sz w:val="44"/>
          <w:szCs w:val="44"/>
        </w:rPr>
        <w:t>2020年绩效评价报告</w:t>
      </w:r>
      <w:bookmarkEnd w:id="211"/>
      <w:bookmarkEnd w:id="212"/>
    </w:p>
    <w:p>
      <w:pPr>
        <w:pageBreakBefore w:val="0"/>
        <w:kinsoku/>
        <w:wordWrap/>
        <w:overflowPunct/>
        <w:topLinePunct w:val="0"/>
        <w:bidi w:val="0"/>
        <w:spacing w:line="576" w:lineRule="exact"/>
        <w:ind w:firstLine="640" w:firstLineChars="200"/>
        <w:rPr>
          <w:rFonts w:hint="eastAsia" w:ascii="黑体" w:hAnsi="黑体" w:eastAsia="黑体" w:cs="黑体"/>
          <w:sz w:val="32"/>
          <w:szCs w:val="32"/>
        </w:rPr>
      </w:pPr>
      <w:bookmarkStart w:id="213" w:name="_Toc823773057_WPSOffice_Level2"/>
      <w:bookmarkStart w:id="214" w:name="_Toc1430017064_WPSOffice_Level2"/>
      <w:r>
        <w:rPr>
          <w:rFonts w:hint="eastAsia" w:ascii="黑体" w:hAnsi="黑体" w:eastAsia="黑体" w:cs="黑体"/>
          <w:sz w:val="32"/>
          <w:szCs w:val="32"/>
        </w:rPr>
        <w:t>一、项目概况</w:t>
      </w:r>
      <w:bookmarkEnd w:id="213"/>
      <w:bookmarkEnd w:id="214"/>
    </w:p>
    <w:p>
      <w:pPr>
        <w:pageBreakBefore w:val="0"/>
        <w:kinsoku/>
        <w:wordWrap/>
        <w:overflowPunct/>
        <w:topLinePunct w:val="0"/>
        <w:bidi w:val="0"/>
        <w:spacing w:line="576" w:lineRule="exact"/>
        <w:ind w:firstLine="642" w:firstLineChars="200"/>
        <w:rPr>
          <w:rFonts w:hint="eastAsia" w:ascii="楷体" w:hAnsi="楷体" w:eastAsia="楷体" w:cs="楷体"/>
          <w:b/>
          <w:bCs/>
          <w:sz w:val="32"/>
          <w:szCs w:val="32"/>
          <w:lang w:eastAsia="zh-CN"/>
        </w:rPr>
      </w:pPr>
      <w:bookmarkStart w:id="215" w:name="_Toc55562800_WPSOffice_Level3"/>
      <w:r>
        <w:rPr>
          <w:rFonts w:hint="eastAsia" w:ascii="楷体" w:hAnsi="楷体" w:eastAsia="楷体" w:cs="楷体"/>
          <w:b/>
          <w:bCs/>
          <w:sz w:val="32"/>
          <w:szCs w:val="32"/>
        </w:rPr>
        <w:t>（一）项目基本情况</w:t>
      </w:r>
      <w:bookmarkEnd w:id="215"/>
      <w:r>
        <w:rPr>
          <w:rFonts w:hint="eastAsia" w:ascii="楷体" w:hAnsi="楷体" w:eastAsia="楷体" w:cs="楷体"/>
          <w:b/>
          <w:bCs/>
          <w:sz w:val="32"/>
          <w:szCs w:val="32"/>
          <w:lang w:eastAsia="zh-CN"/>
        </w:rPr>
        <w:t>。</w:t>
      </w:r>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rPr>
        <w:t>市城乡规划建设监察大队帮扶2个村，协助开展基层组织建设、推动精准扶贫、发展集体经济、提升治理水平等工作。经费主要用</w:t>
      </w:r>
      <w:r>
        <w:rPr>
          <w:rFonts w:hint="eastAsia" w:ascii="仿宋_GB2312" w:hAnsi="仿宋_GB2312" w:eastAsia="仿宋_GB2312" w:cs="仿宋_GB2312"/>
          <w:color w:val="000000"/>
          <w:sz w:val="32"/>
          <w:szCs w:val="32"/>
        </w:rPr>
        <w:t>于宣传涉农政策、法</w:t>
      </w:r>
      <w:r>
        <w:rPr>
          <w:rFonts w:hint="eastAsia" w:ascii="仿宋_GB2312" w:eastAsia="仿宋_GB2312"/>
          <w:sz w:val="32"/>
          <w:szCs w:val="32"/>
        </w:rPr>
        <w:t>律法规、农业科技知识，开展技能培训和劳务输出，实施农村环境整治，完善基础设施建设等。</w:t>
      </w:r>
    </w:p>
    <w:p>
      <w:pPr>
        <w:pageBreakBefore w:val="0"/>
        <w:kinsoku/>
        <w:wordWrap/>
        <w:overflowPunct/>
        <w:topLinePunct w:val="0"/>
        <w:bidi w:val="0"/>
        <w:spacing w:line="576" w:lineRule="exact"/>
        <w:ind w:firstLine="642" w:firstLineChars="200"/>
        <w:rPr>
          <w:rFonts w:hint="eastAsia" w:ascii="楷体" w:hAnsi="楷体" w:eastAsia="楷体" w:cs="楷体"/>
          <w:b/>
          <w:bCs/>
          <w:sz w:val="32"/>
          <w:szCs w:val="32"/>
          <w:lang w:eastAsia="zh-CN"/>
        </w:rPr>
      </w:pPr>
      <w:bookmarkStart w:id="216" w:name="_Toc1290968261_WPSOffice_Level3"/>
      <w:r>
        <w:rPr>
          <w:rFonts w:hint="eastAsia" w:ascii="楷体" w:hAnsi="楷体" w:eastAsia="楷体" w:cs="楷体"/>
          <w:b/>
          <w:bCs/>
          <w:sz w:val="32"/>
          <w:szCs w:val="32"/>
        </w:rPr>
        <w:t>（二）项目绩效目标</w:t>
      </w:r>
      <w:bookmarkEnd w:id="216"/>
      <w:r>
        <w:rPr>
          <w:rFonts w:hint="eastAsia" w:ascii="楷体" w:hAnsi="楷体" w:eastAsia="楷体" w:cs="楷体"/>
          <w:b/>
          <w:bCs/>
          <w:sz w:val="32"/>
          <w:szCs w:val="32"/>
          <w:lang w:eastAsia="zh-CN"/>
        </w:rPr>
        <w:t>。</w:t>
      </w:r>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通过项目实施，实现贫困户稳定增收，改善人居环境，按期实现户脱贫、村退出，确保脱贫攻坚全国普查通过。</w:t>
      </w:r>
    </w:p>
    <w:p>
      <w:pPr>
        <w:pageBreakBefore w:val="0"/>
        <w:kinsoku/>
        <w:wordWrap/>
        <w:overflowPunct/>
        <w:topLinePunct w:val="0"/>
        <w:bidi w:val="0"/>
        <w:spacing w:line="576" w:lineRule="exact"/>
        <w:ind w:firstLine="640" w:firstLineChars="200"/>
        <w:rPr>
          <w:rFonts w:hint="eastAsia" w:ascii="黑体" w:hAnsi="黑体" w:eastAsia="黑体" w:cs="黑体"/>
          <w:sz w:val="32"/>
          <w:szCs w:val="32"/>
        </w:rPr>
      </w:pPr>
      <w:bookmarkStart w:id="217" w:name="_Toc1233870134_WPSOffice_Level2"/>
      <w:bookmarkStart w:id="218" w:name="_Toc641556419_WPSOffice_Level2"/>
      <w:r>
        <w:rPr>
          <w:rFonts w:hint="eastAsia" w:ascii="黑体" w:hAnsi="黑体" w:eastAsia="黑体" w:cs="黑体"/>
          <w:sz w:val="32"/>
          <w:szCs w:val="32"/>
        </w:rPr>
        <w:t>二、项目资金申报及使用情况</w:t>
      </w:r>
      <w:bookmarkEnd w:id="217"/>
      <w:bookmarkEnd w:id="218"/>
    </w:p>
    <w:p>
      <w:pPr>
        <w:pageBreakBefore w:val="0"/>
        <w:kinsoku/>
        <w:wordWrap/>
        <w:overflowPunct/>
        <w:topLinePunct w:val="0"/>
        <w:bidi w:val="0"/>
        <w:spacing w:line="576" w:lineRule="exact"/>
        <w:ind w:firstLine="642" w:firstLineChars="200"/>
        <w:rPr>
          <w:rFonts w:hint="eastAsia" w:ascii="楷体" w:hAnsi="楷体" w:eastAsia="楷体" w:cs="楷体"/>
          <w:b/>
          <w:bCs/>
          <w:sz w:val="32"/>
          <w:szCs w:val="32"/>
          <w:lang w:eastAsia="zh-CN"/>
        </w:rPr>
      </w:pPr>
      <w:bookmarkStart w:id="219" w:name="_Toc272965194_WPSOffice_Level3"/>
      <w:r>
        <w:rPr>
          <w:rFonts w:hint="eastAsia" w:ascii="楷体" w:hAnsi="楷体" w:eastAsia="楷体" w:cs="楷体"/>
          <w:b/>
          <w:bCs/>
          <w:sz w:val="32"/>
          <w:szCs w:val="32"/>
        </w:rPr>
        <w:t>（一）项目资金申报及批复情况</w:t>
      </w:r>
      <w:bookmarkEnd w:id="219"/>
      <w:r>
        <w:rPr>
          <w:rFonts w:hint="eastAsia" w:ascii="楷体" w:hAnsi="楷体" w:eastAsia="楷体" w:cs="楷体"/>
          <w:b/>
          <w:bCs/>
          <w:sz w:val="32"/>
          <w:szCs w:val="32"/>
          <w:lang w:eastAsia="zh-CN"/>
        </w:rPr>
        <w:t>。</w:t>
      </w:r>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rPr>
        <w:t>根据2020年安排的重点工作，填报《2020年预算项目支出绩效目标申报表》，编制城乡规划建设监察工作经费预算。市财政局于2020年6月批复了城乡规划建设监察</w:t>
      </w:r>
      <w:r>
        <w:rPr>
          <w:rFonts w:ascii="仿宋_GB2312" w:eastAsia="仿宋_GB2312"/>
          <w:sz w:val="32"/>
          <w:szCs w:val="32"/>
        </w:rPr>
        <w:t>工作</w:t>
      </w:r>
      <w:r>
        <w:rPr>
          <w:rFonts w:hint="eastAsia" w:ascii="仿宋_GB2312" w:eastAsia="仿宋_GB2312"/>
          <w:sz w:val="32"/>
          <w:szCs w:val="32"/>
        </w:rPr>
        <w:t>经费预算5.75万元。</w:t>
      </w:r>
    </w:p>
    <w:p>
      <w:pPr>
        <w:pageBreakBefore w:val="0"/>
        <w:kinsoku/>
        <w:wordWrap/>
        <w:overflowPunct/>
        <w:topLinePunct w:val="0"/>
        <w:bidi w:val="0"/>
        <w:spacing w:line="576" w:lineRule="exact"/>
        <w:ind w:firstLine="642" w:firstLineChars="200"/>
        <w:rPr>
          <w:rFonts w:hint="eastAsia" w:ascii="楷体" w:hAnsi="楷体" w:eastAsia="楷体" w:cs="楷体"/>
          <w:b/>
          <w:bCs/>
          <w:sz w:val="32"/>
          <w:szCs w:val="32"/>
          <w:lang w:eastAsia="zh-CN"/>
        </w:rPr>
      </w:pPr>
      <w:bookmarkStart w:id="220" w:name="_Toc2112912267_WPSOffice_Level3"/>
      <w:r>
        <w:rPr>
          <w:rFonts w:hint="eastAsia" w:ascii="楷体" w:hAnsi="楷体" w:eastAsia="楷体" w:cs="楷体"/>
          <w:b/>
          <w:bCs/>
          <w:sz w:val="32"/>
          <w:szCs w:val="32"/>
        </w:rPr>
        <w:t>（二）资金计划、到位及使用情况</w:t>
      </w:r>
      <w:bookmarkEnd w:id="220"/>
      <w:r>
        <w:rPr>
          <w:rFonts w:hint="eastAsia" w:ascii="楷体" w:hAnsi="楷体" w:eastAsia="楷体" w:cs="楷体"/>
          <w:b/>
          <w:bCs/>
          <w:sz w:val="32"/>
          <w:szCs w:val="32"/>
          <w:lang w:eastAsia="zh-CN"/>
        </w:rPr>
        <w:t>。</w:t>
      </w:r>
    </w:p>
    <w:p>
      <w:pPr>
        <w:pageBreakBefore w:val="0"/>
        <w:kinsoku/>
        <w:wordWrap/>
        <w:overflowPunct/>
        <w:topLinePunct w:val="0"/>
        <w:bidi w:val="0"/>
        <w:spacing w:line="576" w:lineRule="exact"/>
        <w:ind w:firstLine="640" w:firstLineChars="200"/>
        <w:rPr>
          <w:rFonts w:hint="eastAsia" w:ascii="仿宋_GB2312" w:eastAsia="仿宋_GB2312"/>
          <w:sz w:val="32"/>
          <w:szCs w:val="32"/>
        </w:rPr>
      </w:pPr>
      <w:r>
        <w:rPr>
          <w:rFonts w:hint="eastAsia" w:ascii="仿宋_GB2312" w:hAnsi="仿宋_GB2312" w:eastAsia="仿宋_GB2312" w:cs="仿宋_GB2312"/>
          <w:b w:val="0"/>
          <w:bCs w:val="0"/>
          <w:sz w:val="32"/>
          <w:szCs w:val="32"/>
        </w:rPr>
        <w:t>1.资金计划及到位</w:t>
      </w:r>
      <w:r>
        <w:rPr>
          <w:rFonts w:hint="eastAsia" w:ascii="仿宋_GB2312" w:eastAsia="仿宋_GB2312"/>
          <w:sz w:val="32"/>
          <w:szCs w:val="32"/>
        </w:rPr>
        <w:t>市财政局于2020年6月拨付了城乡规划建设监察工作经费预算5.75万元，项目资金全部到位。</w:t>
      </w:r>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z w:val="32"/>
          <w:szCs w:val="32"/>
        </w:rPr>
        <w:t>2.资金使用</w:t>
      </w:r>
      <w:r>
        <w:rPr>
          <w:rFonts w:hint="eastAsia" w:ascii="仿宋_GB2312" w:eastAsia="仿宋_GB2312"/>
          <w:sz w:val="32"/>
          <w:szCs w:val="32"/>
        </w:rPr>
        <w:t>项</w:t>
      </w:r>
      <w:r>
        <w:rPr>
          <w:rFonts w:hint="eastAsia" w:ascii="仿宋_GB2312" w:hAnsi="仿宋_GB2312" w:eastAsia="仿宋_GB2312" w:cs="仿宋_GB2312"/>
          <w:color w:val="000000"/>
          <w:sz w:val="32"/>
          <w:szCs w:val="32"/>
        </w:rPr>
        <w:t>目资金到位后，严格按照项目资金管理相关规定，全部用于项目支出，无被截留、挤占、挪用现象。</w:t>
      </w:r>
    </w:p>
    <w:p>
      <w:pPr>
        <w:pageBreakBefore w:val="0"/>
        <w:kinsoku/>
        <w:wordWrap/>
        <w:overflowPunct/>
        <w:topLinePunct w:val="0"/>
        <w:bidi w:val="0"/>
        <w:spacing w:line="576" w:lineRule="exact"/>
        <w:ind w:firstLine="642" w:firstLineChars="200"/>
        <w:rPr>
          <w:rFonts w:hint="eastAsia" w:ascii="楷体" w:hAnsi="楷体" w:eastAsia="楷体" w:cs="楷体"/>
          <w:b/>
          <w:bCs/>
          <w:sz w:val="32"/>
          <w:szCs w:val="32"/>
          <w:lang w:eastAsia="zh-CN"/>
        </w:rPr>
      </w:pPr>
      <w:bookmarkStart w:id="221" w:name="_Toc209749820_WPSOffice_Level3"/>
      <w:r>
        <w:rPr>
          <w:rFonts w:hint="eastAsia" w:ascii="楷体" w:hAnsi="楷体" w:eastAsia="楷体" w:cs="楷体"/>
          <w:b/>
          <w:bCs/>
          <w:sz w:val="32"/>
          <w:szCs w:val="32"/>
        </w:rPr>
        <w:t>（三）项目财务管理情况</w:t>
      </w:r>
      <w:bookmarkEnd w:id="221"/>
      <w:r>
        <w:rPr>
          <w:rFonts w:hint="eastAsia" w:ascii="楷体" w:hAnsi="楷体" w:eastAsia="楷体" w:cs="楷体"/>
          <w:b/>
          <w:bCs/>
          <w:sz w:val="32"/>
          <w:szCs w:val="32"/>
          <w:lang w:eastAsia="zh-CN"/>
        </w:rPr>
        <w:t>。</w:t>
      </w:r>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rPr>
        <w:t>本项目会计机构健全，会计人员岗位分工明确，内部财务管理制度完善，会计核算准确，档案管理规范。在项目资金管理使用上，坚持专款专用，量入为出的原则，各项专用资金使用正确，达到预期目的。严格票据审核，每笔资金的支出都实行了申报计划，审批后由市财政支付中心统一集中支付。</w:t>
      </w:r>
    </w:p>
    <w:p>
      <w:pPr>
        <w:pageBreakBefore w:val="0"/>
        <w:kinsoku/>
        <w:wordWrap/>
        <w:overflowPunct/>
        <w:topLinePunct w:val="0"/>
        <w:bidi w:val="0"/>
        <w:spacing w:line="576" w:lineRule="exact"/>
        <w:ind w:firstLine="640" w:firstLineChars="200"/>
        <w:rPr>
          <w:rFonts w:hint="eastAsia" w:ascii="黑体" w:hAnsi="黑体" w:eastAsia="黑体" w:cs="黑体"/>
          <w:sz w:val="32"/>
          <w:szCs w:val="32"/>
        </w:rPr>
      </w:pPr>
      <w:bookmarkStart w:id="222" w:name="_Toc1648962233_WPSOffice_Level2"/>
      <w:bookmarkStart w:id="223" w:name="_Toc1426654683_WPSOffice_Level2"/>
      <w:r>
        <w:rPr>
          <w:rFonts w:hint="eastAsia" w:ascii="黑体" w:hAnsi="黑体" w:eastAsia="黑体" w:cs="黑体"/>
          <w:sz w:val="32"/>
          <w:szCs w:val="32"/>
        </w:rPr>
        <w:t>三、项目实施及管理情况</w:t>
      </w:r>
      <w:bookmarkEnd w:id="222"/>
      <w:bookmarkEnd w:id="223"/>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该项目为经常性项目，项目资金实行专款专用。资金支出审批制度健全，使用规范，会计核算结果真实、准确。</w:t>
      </w:r>
    </w:p>
    <w:p>
      <w:pPr>
        <w:pageBreakBefore w:val="0"/>
        <w:kinsoku/>
        <w:wordWrap/>
        <w:overflowPunct/>
        <w:topLinePunct w:val="0"/>
        <w:bidi w:val="0"/>
        <w:spacing w:line="576" w:lineRule="exact"/>
        <w:ind w:firstLine="640" w:firstLineChars="200"/>
        <w:rPr>
          <w:rFonts w:hint="eastAsia" w:ascii="黑体" w:hAnsi="黑体" w:eastAsia="黑体" w:cs="黑体"/>
          <w:sz w:val="32"/>
          <w:szCs w:val="32"/>
        </w:rPr>
      </w:pPr>
      <w:bookmarkStart w:id="224" w:name="_Toc559002054_WPSOffice_Level2"/>
      <w:bookmarkStart w:id="225" w:name="_Toc1079051218_WPSOffice_Level2"/>
      <w:r>
        <w:rPr>
          <w:rFonts w:hint="eastAsia" w:ascii="黑体" w:hAnsi="黑体" w:eastAsia="黑体" w:cs="黑体"/>
          <w:sz w:val="32"/>
          <w:szCs w:val="32"/>
        </w:rPr>
        <w:t>四、项目绩效情况</w:t>
      </w:r>
      <w:bookmarkEnd w:id="224"/>
      <w:bookmarkEnd w:id="225"/>
    </w:p>
    <w:p>
      <w:pPr>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实施完成了年初绩效工作目标，实现贫困户稳定增收，帮扶效果明显，群众满意度100%。2020年市城乡规划建设监察大队帮扶的贫困村全部按期退出，帮扶户全部脱贫，做到不漏一户、不漏一人，顺利通过脱贫攻坚全国普查验收。</w:t>
      </w:r>
    </w:p>
    <w:p>
      <w:pPr>
        <w:pageBreakBefore w:val="0"/>
        <w:kinsoku/>
        <w:wordWrap/>
        <w:overflowPunct/>
        <w:topLinePunct w:val="0"/>
        <w:bidi w:val="0"/>
        <w:spacing w:line="576" w:lineRule="exact"/>
        <w:ind w:firstLine="640" w:firstLineChars="200"/>
        <w:rPr>
          <w:rFonts w:hint="eastAsia" w:ascii="黑体" w:hAnsi="黑体" w:eastAsia="黑体" w:cs="黑体"/>
          <w:sz w:val="32"/>
          <w:szCs w:val="32"/>
        </w:rPr>
      </w:pPr>
      <w:bookmarkStart w:id="226" w:name="_Toc905491560_WPSOffice_Level2"/>
      <w:bookmarkStart w:id="227" w:name="_Toc1215176282_WPSOffice_Level2"/>
      <w:r>
        <w:rPr>
          <w:rFonts w:hint="eastAsia" w:ascii="黑体" w:hAnsi="黑体" w:eastAsia="黑体" w:cs="黑体"/>
          <w:sz w:val="32"/>
          <w:szCs w:val="32"/>
        </w:rPr>
        <w:t>五、评价结论及建议</w:t>
      </w:r>
      <w:bookmarkEnd w:id="226"/>
      <w:bookmarkEnd w:id="227"/>
    </w:p>
    <w:p>
      <w:pPr>
        <w:pageBreakBefore w:val="0"/>
        <w:kinsoku/>
        <w:wordWrap/>
        <w:overflowPunct/>
        <w:topLinePunct w:val="0"/>
        <w:bidi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sz w:val="32"/>
          <w:szCs w:val="32"/>
        </w:rPr>
        <w:t>通过项目实施，帮扶村村容村貌明显改观，集体经济发展势头良好，帮扶户产业经济效益初显，收入大幅提升。存在的问题：扶贫资金投入远远不能满足实际需求。建议：把握和利用好扶贫开发的相关政策,结合实际，引导帮扶户利用资源，通过劳务输出等方式，进一步增加收入。</w:t>
      </w:r>
    </w:p>
    <w:p>
      <w:pPr>
        <w:pageBreakBefore w:val="0"/>
        <w:widowControl/>
        <w:kinsoku/>
        <w:wordWrap/>
        <w:overflowPunct/>
        <w:topLinePunct w:val="0"/>
        <w:bidi w:val="0"/>
        <w:spacing w:line="576" w:lineRule="exact"/>
        <w:jc w:val="left"/>
        <w:rPr>
          <w:rStyle w:val="16"/>
          <w:rFonts w:hint="eastAsia" w:ascii="黑体" w:eastAsia="黑体"/>
          <w:b w:val="0"/>
        </w:rPr>
      </w:pPr>
    </w:p>
    <w:p>
      <w:pPr>
        <w:pageBreakBefore w:val="0"/>
        <w:widowControl/>
        <w:kinsoku/>
        <w:wordWrap/>
        <w:overflowPunct/>
        <w:topLinePunct w:val="0"/>
        <w:bidi w:val="0"/>
        <w:spacing w:line="576" w:lineRule="exact"/>
        <w:ind w:firstLine="2640" w:firstLineChars="600"/>
        <w:jc w:val="left"/>
        <w:outlineLvl w:val="0"/>
        <w:rPr>
          <w:rFonts w:hint="eastAsia" w:ascii="黑体" w:eastAsia="黑体"/>
          <w:color w:val="000000"/>
          <w:sz w:val="44"/>
          <w:szCs w:val="44"/>
        </w:rPr>
      </w:pPr>
      <w:bookmarkStart w:id="228" w:name="_Toc11218"/>
      <w:bookmarkStart w:id="229" w:name="_Toc322426638_WPSOffice_Level1"/>
      <w:bookmarkStart w:id="230" w:name="_Toc15396618"/>
      <w:bookmarkStart w:id="231" w:name="_Toc10317"/>
    </w:p>
    <w:p>
      <w:pPr>
        <w:pageBreakBefore w:val="0"/>
        <w:widowControl/>
        <w:kinsoku/>
        <w:wordWrap/>
        <w:overflowPunct/>
        <w:topLinePunct w:val="0"/>
        <w:bidi w:val="0"/>
        <w:spacing w:line="576" w:lineRule="exact"/>
        <w:ind w:firstLine="2640" w:firstLineChars="600"/>
        <w:jc w:val="left"/>
        <w:outlineLvl w:val="0"/>
        <w:rPr>
          <w:rFonts w:hint="eastAsia" w:ascii="黑体" w:eastAsia="黑体"/>
          <w:color w:val="000000"/>
          <w:sz w:val="44"/>
          <w:szCs w:val="44"/>
        </w:rPr>
      </w:pPr>
    </w:p>
    <w:p>
      <w:pPr>
        <w:pageBreakBefore w:val="0"/>
        <w:widowControl/>
        <w:kinsoku/>
        <w:wordWrap/>
        <w:overflowPunct/>
        <w:topLinePunct w:val="0"/>
        <w:bidi w:val="0"/>
        <w:spacing w:line="576" w:lineRule="exact"/>
        <w:ind w:firstLine="2640" w:firstLineChars="600"/>
        <w:jc w:val="left"/>
        <w:outlineLvl w:val="0"/>
        <w:rPr>
          <w:rStyle w:val="16"/>
          <w:rFonts w:hint="eastAsia" w:ascii="黑体" w:eastAsia="黑体"/>
          <w:b w:val="0"/>
        </w:rPr>
      </w:pPr>
      <w:bookmarkStart w:id="232" w:name="_Toc1273193453_WPSOffice_Level1"/>
      <w:r>
        <w:rPr>
          <w:rFonts w:hint="eastAsia" w:ascii="黑体" w:eastAsia="黑体"/>
          <w:color w:val="000000"/>
          <w:sz w:val="44"/>
          <w:szCs w:val="44"/>
        </w:rPr>
        <w:t>第</w:t>
      </w:r>
      <w:r>
        <w:rPr>
          <w:rStyle w:val="16"/>
          <w:rFonts w:hint="eastAsia" w:ascii="黑体" w:eastAsia="黑体"/>
          <w:b w:val="0"/>
        </w:rPr>
        <w:t>五部分 附表</w:t>
      </w:r>
      <w:bookmarkEnd w:id="157"/>
      <w:bookmarkEnd w:id="228"/>
      <w:bookmarkEnd w:id="229"/>
      <w:bookmarkEnd w:id="230"/>
      <w:bookmarkEnd w:id="231"/>
      <w:bookmarkEnd w:id="232"/>
    </w:p>
    <w:p>
      <w:pPr>
        <w:pStyle w:val="4"/>
        <w:rPr>
          <w:rFonts w:hint="eastAsia" w:ascii="仿宋" w:eastAsia="仿宋"/>
          <w:b w:val="0"/>
          <w:bCs/>
          <w:color w:val="000000"/>
        </w:rPr>
      </w:pPr>
      <w:bookmarkStart w:id="233" w:name="_Toc1394837573_WPSOffice_Level2"/>
      <w:bookmarkStart w:id="234" w:name="_Toc15396619"/>
      <w:bookmarkStart w:id="235" w:name="_Toc8316"/>
      <w:bookmarkStart w:id="236" w:name="_Toc11197"/>
      <w:r>
        <w:rPr>
          <w:rFonts w:hint="eastAsia" w:ascii="仿宋" w:eastAsia="仿宋"/>
          <w:b w:val="0"/>
          <w:bCs/>
          <w:color w:val="000000"/>
        </w:rPr>
        <w:t>一、收</w:t>
      </w:r>
      <w:r>
        <w:rPr>
          <w:rStyle w:val="17"/>
          <w:rFonts w:hint="eastAsia" w:ascii="仿宋" w:eastAsia="仿宋"/>
          <w:b w:val="0"/>
          <w:bCs/>
        </w:rPr>
        <w:t>入支出决算总表</w:t>
      </w:r>
      <w:bookmarkEnd w:id="233"/>
      <w:bookmarkEnd w:id="234"/>
      <w:bookmarkEnd w:id="235"/>
      <w:bookmarkEnd w:id="236"/>
    </w:p>
    <w:p>
      <w:pPr>
        <w:pStyle w:val="4"/>
        <w:rPr>
          <w:rFonts w:hint="eastAsia" w:ascii="仿宋" w:eastAsia="仿宋"/>
          <w:b w:val="0"/>
          <w:bCs/>
          <w:color w:val="000000"/>
        </w:rPr>
      </w:pPr>
      <w:bookmarkStart w:id="237" w:name="_Toc15396620"/>
      <w:bookmarkStart w:id="238" w:name="_Toc17440"/>
      <w:bookmarkStart w:id="239" w:name="_Toc21825"/>
      <w:bookmarkStart w:id="240" w:name="_Toc1123535363_WPSOffice_Level2"/>
      <w:r>
        <w:rPr>
          <w:rFonts w:hint="eastAsia" w:ascii="仿宋" w:eastAsia="仿宋"/>
          <w:b w:val="0"/>
          <w:bCs/>
          <w:color w:val="000000"/>
        </w:rPr>
        <w:t>二、收</w:t>
      </w:r>
      <w:r>
        <w:rPr>
          <w:rStyle w:val="17"/>
          <w:rFonts w:hint="eastAsia" w:ascii="仿宋" w:eastAsia="仿宋"/>
          <w:b w:val="0"/>
          <w:bCs/>
        </w:rPr>
        <w:t>入决算表</w:t>
      </w:r>
      <w:bookmarkEnd w:id="237"/>
      <w:bookmarkEnd w:id="238"/>
      <w:bookmarkEnd w:id="239"/>
      <w:bookmarkEnd w:id="240"/>
    </w:p>
    <w:p>
      <w:pPr>
        <w:pStyle w:val="4"/>
        <w:rPr>
          <w:rFonts w:hint="eastAsia" w:ascii="仿宋" w:eastAsia="仿宋"/>
          <w:b w:val="0"/>
          <w:bCs/>
          <w:color w:val="000000"/>
        </w:rPr>
      </w:pPr>
      <w:bookmarkStart w:id="241" w:name="_Toc15143"/>
      <w:bookmarkStart w:id="242" w:name="_Toc1057411131_WPSOffice_Level2"/>
      <w:bookmarkStart w:id="243" w:name="_Toc2879"/>
      <w:bookmarkStart w:id="244" w:name="_Toc15396621"/>
      <w:r>
        <w:rPr>
          <w:rStyle w:val="17"/>
          <w:rFonts w:hint="eastAsia" w:ascii="仿宋" w:eastAsia="仿宋"/>
          <w:b w:val="0"/>
          <w:bCs/>
        </w:rPr>
        <w:t>三、</w:t>
      </w:r>
      <w:r>
        <w:rPr>
          <w:rFonts w:hint="eastAsia" w:ascii="仿宋" w:eastAsia="仿宋"/>
          <w:b w:val="0"/>
          <w:bCs/>
          <w:color w:val="000000"/>
        </w:rPr>
        <w:t>支</w:t>
      </w:r>
      <w:r>
        <w:rPr>
          <w:rStyle w:val="17"/>
          <w:rFonts w:hint="eastAsia" w:ascii="仿宋" w:eastAsia="仿宋"/>
          <w:b w:val="0"/>
          <w:bCs/>
        </w:rPr>
        <w:t>出决算表</w:t>
      </w:r>
      <w:bookmarkEnd w:id="241"/>
      <w:bookmarkEnd w:id="242"/>
      <w:bookmarkEnd w:id="243"/>
      <w:bookmarkEnd w:id="244"/>
    </w:p>
    <w:p>
      <w:pPr>
        <w:pStyle w:val="4"/>
        <w:rPr>
          <w:rFonts w:hint="eastAsia" w:ascii="仿宋" w:eastAsia="仿宋"/>
          <w:b w:val="0"/>
          <w:bCs/>
          <w:color w:val="000000"/>
        </w:rPr>
      </w:pPr>
      <w:bookmarkStart w:id="245" w:name="_Toc13499"/>
      <w:bookmarkStart w:id="246" w:name="_Toc26375"/>
      <w:bookmarkStart w:id="247" w:name="_Toc520547378_WPSOffice_Level2"/>
      <w:bookmarkStart w:id="248" w:name="_Toc15396622"/>
      <w:r>
        <w:rPr>
          <w:rStyle w:val="17"/>
          <w:rFonts w:hint="eastAsia" w:ascii="仿宋" w:eastAsia="仿宋"/>
          <w:b w:val="0"/>
          <w:bCs/>
        </w:rPr>
        <w:t>四、</w:t>
      </w:r>
      <w:r>
        <w:rPr>
          <w:rFonts w:hint="eastAsia" w:ascii="仿宋" w:eastAsia="仿宋"/>
          <w:b w:val="0"/>
          <w:bCs/>
          <w:color w:val="000000"/>
        </w:rPr>
        <w:t>财</w:t>
      </w:r>
      <w:r>
        <w:rPr>
          <w:rStyle w:val="17"/>
          <w:rFonts w:hint="eastAsia" w:ascii="仿宋" w:eastAsia="仿宋"/>
          <w:b w:val="0"/>
          <w:bCs/>
        </w:rPr>
        <w:t>政拨款收入支出决算总表</w:t>
      </w:r>
      <w:bookmarkEnd w:id="245"/>
      <w:bookmarkEnd w:id="246"/>
      <w:bookmarkEnd w:id="247"/>
      <w:bookmarkEnd w:id="248"/>
    </w:p>
    <w:p>
      <w:pPr>
        <w:pStyle w:val="4"/>
        <w:rPr>
          <w:rStyle w:val="17"/>
          <w:rFonts w:hint="eastAsia" w:ascii="仿宋" w:eastAsia="仿宋"/>
          <w:b w:val="0"/>
          <w:bCs/>
        </w:rPr>
      </w:pPr>
      <w:bookmarkStart w:id="249" w:name="_Toc15396623"/>
      <w:bookmarkStart w:id="250" w:name="_Toc19488"/>
      <w:bookmarkStart w:id="251" w:name="_Toc27824"/>
      <w:bookmarkStart w:id="252" w:name="_Toc1902907240_WPSOffice_Level2"/>
      <w:r>
        <w:rPr>
          <w:rStyle w:val="17"/>
          <w:rFonts w:hint="eastAsia" w:ascii="仿宋" w:eastAsia="仿宋"/>
          <w:b w:val="0"/>
          <w:bCs/>
        </w:rPr>
        <w:t>五、</w:t>
      </w:r>
      <w:r>
        <w:rPr>
          <w:rFonts w:hint="eastAsia" w:ascii="仿宋" w:eastAsia="仿宋"/>
          <w:b w:val="0"/>
          <w:bCs/>
          <w:color w:val="000000"/>
        </w:rPr>
        <w:t>财</w:t>
      </w:r>
      <w:r>
        <w:rPr>
          <w:rStyle w:val="17"/>
          <w:rFonts w:hint="eastAsia" w:ascii="仿宋" w:eastAsia="仿宋"/>
          <w:b w:val="0"/>
          <w:bCs/>
        </w:rPr>
        <w:t>政拨款支出决算明细表</w:t>
      </w:r>
      <w:bookmarkEnd w:id="249"/>
      <w:bookmarkEnd w:id="250"/>
      <w:bookmarkEnd w:id="251"/>
      <w:bookmarkEnd w:id="252"/>
      <w:bookmarkStart w:id="253" w:name="_Toc15396624"/>
    </w:p>
    <w:p>
      <w:pPr>
        <w:pStyle w:val="4"/>
        <w:rPr>
          <w:rFonts w:hint="eastAsia" w:ascii="仿宋" w:eastAsia="仿宋"/>
          <w:b w:val="0"/>
          <w:bCs/>
          <w:color w:val="000000"/>
        </w:rPr>
      </w:pPr>
      <w:bookmarkStart w:id="254" w:name="_Toc7764"/>
      <w:bookmarkStart w:id="255" w:name="_Toc21700"/>
      <w:bookmarkStart w:id="256" w:name="_Toc2109356234_WPSOffice_Level2"/>
      <w:r>
        <w:rPr>
          <w:rStyle w:val="17"/>
          <w:rFonts w:hint="eastAsia" w:ascii="仿宋" w:eastAsia="仿宋"/>
          <w:b w:val="0"/>
          <w:bCs/>
        </w:rPr>
        <w:t>六、</w:t>
      </w:r>
      <w:r>
        <w:rPr>
          <w:rFonts w:hint="eastAsia" w:ascii="仿宋" w:eastAsia="仿宋"/>
          <w:b w:val="0"/>
          <w:bCs/>
          <w:color w:val="000000"/>
        </w:rPr>
        <w:t>一</w:t>
      </w:r>
      <w:r>
        <w:rPr>
          <w:rStyle w:val="17"/>
          <w:rFonts w:hint="eastAsia" w:ascii="仿宋" w:eastAsia="仿宋"/>
          <w:b w:val="0"/>
          <w:bCs/>
        </w:rPr>
        <w:t>般公共预算财政拨款支出决算表</w:t>
      </w:r>
      <w:bookmarkEnd w:id="253"/>
      <w:bookmarkEnd w:id="254"/>
      <w:bookmarkEnd w:id="255"/>
      <w:bookmarkEnd w:id="256"/>
    </w:p>
    <w:p>
      <w:pPr>
        <w:pStyle w:val="4"/>
        <w:rPr>
          <w:rFonts w:hint="eastAsia" w:ascii="仿宋" w:eastAsia="仿宋"/>
          <w:b w:val="0"/>
          <w:bCs/>
          <w:color w:val="000000"/>
        </w:rPr>
      </w:pPr>
      <w:bookmarkStart w:id="257" w:name="_Toc15396625"/>
      <w:bookmarkStart w:id="258" w:name="_Toc12334"/>
      <w:bookmarkStart w:id="259" w:name="_Toc9503"/>
      <w:bookmarkStart w:id="260" w:name="_Toc674232476_WPSOffice_Level2"/>
      <w:r>
        <w:rPr>
          <w:rStyle w:val="17"/>
          <w:rFonts w:hint="eastAsia" w:ascii="仿宋" w:eastAsia="仿宋"/>
          <w:b w:val="0"/>
          <w:bCs/>
        </w:rPr>
        <w:t>七、</w:t>
      </w:r>
      <w:r>
        <w:rPr>
          <w:rFonts w:hint="eastAsia" w:ascii="仿宋" w:eastAsia="仿宋"/>
          <w:b w:val="0"/>
          <w:bCs/>
          <w:color w:val="000000"/>
        </w:rPr>
        <w:t>一</w:t>
      </w:r>
      <w:r>
        <w:rPr>
          <w:rStyle w:val="17"/>
          <w:rFonts w:hint="eastAsia" w:ascii="仿宋" w:eastAsia="仿宋"/>
          <w:b w:val="0"/>
          <w:bCs/>
        </w:rPr>
        <w:t>般公共预算财政拨款支出决算明细表</w:t>
      </w:r>
      <w:bookmarkEnd w:id="257"/>
      <w:bookmarkEnd w:id="258"/>
      <w:bookmarkEnd w:id="259"/>
      <w:bookmarkEnd w:id="260"/>
    </w:p>
    <w:p>
      <w:pPr>
        <w:pStyle w:val="4"/>
        <w:rPr>
          <w:rFonts w:hint="eastAsia" w:ascii="仿宋" w:eastAsia="仿宋"/>
          <w:b w:val="0"/>
          <w:bCs/>
          <w:color w:val="000000"/>
        </w:rPr>
      </w:pPr>
      <w:bookmarkStart w:id="261" w:name="_Toc31347"/>
      <w:bookmarkStart w:id="262" w:name="_Toc849524753_WPSOffice_Level2"/>
      <w:bookmarkStart w:id="263" w:name="_Toc15396626"/>
      <w:bookmarkStart w:id="264" w:name="_Toc12539"/>
      <w:r>
        <w:rPr>
          <w:rStyle w:val="17"/>
          <w:rFonts w:hint="eastAsia" w:ascii="仿宋" w:eastAsia="仿宋"/>
          <w:b w:val="0"/>
          <w:bCs/>
        </w:rPr>
        <w:t>八、</w:t>
      </w:r>
      <w:r>
        <w:rPr>
          <w:rFonts w:hint="eastAsia" w:ascii="仿宋" w:eastAsia="仿宋"/>
          <w:b w:val="0"/>
          <w:bCs/>
          <w:color w:val="000000"/>
        </w:rPr>
        <w:t>一</w:t>
      </w:r>
      <w:r>
        <w:rPr>
          <w:rStyle w:val="17"/>
          <w:rFonts w:hint="eastAsia" w:ascii="仿宋" w:eastAsia="仿宋"/>
          <w:b w:val="0"/>
          <w:bCs/>
        </w:rPr>
        <w:t>般公共预算财政拨款基本支出决算表</w:t>
      </w:r>
      <w:bookmarkEnd w:id="261"/>
      <w:bookmarkEnd w:id="262"/>
      <w:bookmarkEnd w:id="263"/>
      <w:bookmarkEnd w:id="264"/>
    </w:p>
    <w:p>
      <w:pPr>
        <w:pStyle w:val="4"/>
        <w:rPr>
          <w:rFonts w:hint="eastAsia" w:ascii="仿宋" w:eastAsia="仿宋"/>
          <w:b w:val="0"/>
          <w:bCs/>
          <w:color w:val="000000"/>
        </w:rPr>
      </w:pPr>
      <w:bookmarkStart w:id="265" w:name="_Toc4749"/>
      <w:bookmarkStart w:id="266" w:name="_Toc2061059309_WPSOffice_Level2"/>
      <w:bookmarkStart w:id="267" w:name="_Toc4252"/>
      <w:bookmarkStart w:id="268" w:name="_Toc15396627"/>
      <w:r>
        <w:rPr>
          <w:rStyle w:val="17"/>
          <w:rFonts w:hint="eastAsia" w:ascii="仿宋" w:eastAsia="仿宋"/>
          <w:b w:val="0"/>
          <w:bCs/>
        </w:rPr>
        <w:t>九、</w:t>
      </w:r>
      <w:r>
        <w:rPr>
          <w:rFonts w:hint="eastAsia" w:ascii="仿宋" w:eastAsia="仿宋"/>
          <w:b w:val="0"/>
          <w:bCs/>
          <w:color w:val="000000"/>
        </w:rPr>
        <w:t>一</w:t>
      </w:r>
      <w:r>
        <w:rPr>
          <w:rStyle w:val="17"/>
          <w:rFonts w:hint="eastAsia" w:ascii="仿宋" w:eastAsia="仿宋"/>
          <w:b w:val="0"/>
          <w:bCs/>
        </w:rPr>
        <w:t>般公共预算财政拨款项目支出决算表</w:t>
      </w:r>
      <w:bookmarkEnd w:id="265"/>
      <w:bookmarkEnd w:id="266"/>
      <w:bookmarkEnd w:id="267"/>
      <w:bookmarkEnd w:id="268"/>
    </w:p>
    <w:p>
      <w:pPr>
        <w:pStyle w:val="4"/>
        <w:rPr>
          <w:rFonts w:hint="eastAsia" w:ascii="仿宋" w:eastAsia="仿宋"/>
          <w:b w:val="0"/>
          <w:bCs/>
          <w:color w:val="000000"/>
        </w:rPr>
      </w:pPr>
      <w:bookmarkStart w:id="269" w:name="_Toc345222161_WPSOffice_Level2"/>
      <w:bookmarkStart w:id="270" w:name="_Toc10902"/>
      <w:bookmarkStart w:id="271" w:name="_Toc20965"/>
      <w:bookmarkStart w:id="272" w:name="_Toc15396628"/>
      <w:r>
        <w:rPr>
          <w:rStyle w:val="17"/>
          <w:rFonts w:hint="eastAsia" w:ascii="仿宋" w:eastAsia="仿宋"/>
          <w:b w:val="0"/>
          <w:bCs/>
        </w:rPr>
        <w:t>十、</w:t>
      </w:r>
      <w:r>
        <w:rPr>
          <w:rFonts w:hint="eastAsia" w:ascii="仿宋" w:eastAsia="仿宋"/>
          <w:b w:val="0"/>
          <w:bCs/>
          <w:color w:val="000000"/>
        </w:rPr>
        <w:t>一</w:t>
      </w:r>
      <w:r>
        <w:rPr>
          <w:rStyle w:val="17"/>
          <w:rFonts w:hint="eastAsia" w:ascii="仿宋" w:eastAsia="仿宋"/>
          <w:b w:val="0"/>
          <w:bCs/>
        </w:rPr>
        <w:t>般公共预算财政拨款“三公”经费支出决算表</w:t>
      </w:r>
      <w:bookmarkEnd w:id="269"/>
      <w:bookmarkEnd w:id="270"/>
      <w:bookmarkEnd w:id="271"/>
      <w:bookmarkEnd w:id="272"/>
    </w:p>
    <w:p>
      <w:pPr>
        <w:pStyle w:val="4"/>
        <w:rPr>
          <w:rFonts w:hint="eastAsia" w:ascii="仿宋" w:eastAsia="仿宋"/>
          <w:b w:val="0"/>
          <w:bCs/>
          <w:color w:val="000000"/>
        </w:rPr>
      </w:pPr>
      <w:bookmarkStart w:id="273" w:name="_Toc6826"/>
      <w:bookmarkStart w:id="274" w:name="_Toc1359593796_WPSOffice_Level2"/>
      <w:bookmarkStart w:id="275" w:name="_Toc1964"/>
      <w:bookmarkStart w:id="276" w:name="_Toc15396629"/>
      <w:r>
        <w:rPr>
          <w:rStyle w:val="17"/>
          <w:rFonts w:hint="eastAsia" w:ascii="仿宋" w:eastAsia="仿宋"/>
          <w:b w:val="0"/>
          <w:bCs/>
        </w:rPr>
        <w:t>十一、</w:t>
      </w:r>
      <w:r>
        <w:rPr>
          <w:rFonts w:hint="eastAsia" w:ascii="仿宋" w:eastAsia="仿宋"/>
          <w:b w:val="0"/>
          <w:bCs/>
          <w:color w:val="000000"/>
        </w:rPr>
        <w:t>政</w:t>
      </w:r>
      <w:r>
        <w:rPr>
          <w:rStyle w:val="17"/>
          <w:rFonts w:hint="eastAsia" w:ascii="仿宋" w:eastAsia="仿宋"/>
          <w:b w:val="0"/>
          <w:bCs/>
        </w:rPr>
        <w:t>府性基金预算财政拨款收入支出决算表</w:t>
      </w:r>
      <w:bookmarkEnd w:id="273"/>
      <w:bookmarkEnd w:id="274"/>
      <w:bookmarkEnd w:id="275"/>
      <w:bookmarkEnd w:id="276"/>
    </w:p>
    <w:p>
      <w:pPr>
        <w:pStyle w:val="4"/>
        <w:rPr>
          <w:rFonts w:hint="eastAsia" w:ascii="仿宋" w:eastAsia="仿宋"/>
          <w:b w:val="0"/>
          <w:bCs/>
          <w:color w:val="000000"/>
        </w:rPr>
      </w:pPr>
      <w:bookmarkStart w:id="277" w:name="_Toc596909965_WPSOffice_Level2"/>
      <w:bookmarkStart w:id="278" w:name="_Toc15396630"/>
      <w:bookmarkStart w:id="279" w:name="_Toc4779"/>
      <w:bookmarkStart w:id="280" w:name="_Toc11913"/>
      <w:r>
        <w:rPr>
          <w:rStyle w:val="17"/>
          <w:rFonts w:hint="eastAsia" w:ascii="仿宋" w:eastAsia="仿宋"/>
          <w:b w:val="0"/>
          <w:bCs/>
        </w:rPr>
        <w:t>十二、</w:t>
      </w:r>
      <w:r>
        <w:rPr>
          <w:rFonts w:hint="eastAsia" w:ascii="仿宋" w:eastAsia="仿宋"/>
          <w:b w:val="0"/>
          <w:bCs/>
          <w:color w:val="000000"/>
        </w:rPr>
        <w:t>政</w:t>
      </w:r>
      <w:r>
        <w:rPr>
          <w:rStyle w:val="17"/>
          <w:rFonts w:hint="eastAsia" w:ascii="仿宋" w:eastAsia="仿宋"/>
          <w:b w:val="0"/>
          <w:bCs/>
        </w:rPr>
        <w:t>府性基金预算财政拨款“三公”经费支出决算表</w:t>
      </w:r>
      <w:bookmarkEnd w:id="277"/>
      <w:bookmarkEnd w:id="278"/>
      <w:bookmarkEnd w:id="279"/>
      <w:bookmarkEnd w:id="280"/>
    </w:p>
    <w:p>
      <w:pPr>
        <w:pStyle w:val="4"/>
        <w:rPr>
          <w:rStyle w:val="17"/>
          <w:rFonts w:hint="eastAsia" w:ascii="仿宋" w:eastAsia="仿宋"/>
          <w:b w:val="0"/>
          <w:bCs/>
        </w:rPr>
      </w:pPr>
      <w:bookmarkStart w:id="281" w:name="_Toc1657279862_WPSOffice_Level2"/>
      <w:bookmarkStart w:id="282" w:name="_Toc2859"/>
      <w:bookmarkStart w:id="283" w:name="_Toc13952"/>
      <w:bookmarkStart w:id="284" w:name="_Toc15396631"/>
      <w:r>
        <w:rPr>
          <w:rStyle w:val="17"/>
          <w:rFonts w:hint="eastAsia" w:ascii="仿宋" w:eastAsia="仿宋"/>
          <w:b w:val="0"/>
          <w:bCs/>
        </w:rPr>
        <w:t>十三、</w:t>
      </w:r>
      <w:r>
        <w:rPr>
          <w:rFonts w:hint="eastAsia" w:ascii="仿宋" w:eastAsia="仿宋"/>
          <w:b w:val="0"/>
          <w:bCs/>
          <w:color w:val="000000"/>
        </w:rPr>
        <w:t>国</w:t>
      </w:r>
      <w:r>
        <w:rPr>
          <w:rStyle w:val="17"/>
          <w:rFonts w:hint="eastAsia" w:ascii="仿宋" w:eastAsia="仿宋"/>
          <w:b w:val="0"/>
          <w:bCs/>
        </w:rPr>
        <w:t>有资本经营预算财政拨款</w:t>
      </w:r>
      <w:r>
        <w:rPr>
          <w:rStyle w:val="17"/>
          <w:rFonts w:hint="eastAsia" w:ascii="仿宋" w:eastAsia="仿宋"/>
          <w:b w:val="0"/>
          <w:bCs/>
          <w:lang w:eastAsia="zh-CN"/>
        </w:rPr>
        <w:t>收入</w:t>
      </w:r>
      <w:r>
        <w:rPr>
          <w:rStyle w:val="17"/>
          <w:rFonts w:hint="eastAsia" w:ascii="仿宋" w:eastAsia="仿宋"/>
          <w:b w:val="0"/>
          <w:bCs/>
        </w:rPr>
        <w:t>支出决算表</w:t>
      </w:r>
      <w:bookmarkEnd w:id="281"/>
      <w:bookmarkEnd w:id="282"/>
      <w:bookmarkEnd w:id="283"/>
      <w:bookmarkEnd w:id="284"/>
    </w:p>
    <w:p>
      <w:pPr>
        <w:pStyle w:val="4"/>
        <w:rPr>
          <w:rStyle w:val="17"/>
          <w:rFonts w:hint="eastAsia" w:ascii="仿宋" w:eastAsia="仿宋"/>
          <w:b w:val="0"/>
          <w:bCs/>
        </w:rPr>
      </w:pPr>
      <w:bookmarkStart w:id="285" w:name="_Toc17445"/>
      <w:bookmarkStart w:id="286" w:name="_Toc1703748301_WPSOffice_Level2"/>
      <w:bookmarkStart w:id="287" w:name="_Toc14804"/>
      <w:r>
        <w:rPr>
          <w:rStyle w:val="17"/>
          <w:rFonts w:hint="eastAsia" w:ascii="仿宋" w:eastAsia="仿宋"/>
          <w:b w:val="0"/>
          <w:bCs/>
          <w:lang w:eastAsia="zh-CN"/>
        </w:rPr>
        <w:t>十四、</w:t>
      </w:r>
      <w:r>
        <w:rPr>
          <w:rFonts w:hint="eastAsia" w:ascii="仿宋" w:eastAsia="仿宋"/>
          <w:b w:val="0"/>
          <w:bCs/>
          <w:color w:val="000000"/>
        </w:rPr>
        <w:t>国</w:t>
      </w:r>
      <w:r>
        <w:rPr>
          <w:rStyle w:val="17"/>
          <w:rFonts w:hint="eastAsia" w:ascii="仿宋" w:eastAsia="仿宋"/>
          <w:b w:val="0"/>
          <w:bCs/>
        </w:rPr>
        <w:t>有资本经营预算财政拨款支出决算表</w:t>
      </w:r>
      <w:bookmarkEnd w:id="285"/>
      <w:bookmarkEnd w:id="286"/>
      <w:bookmarkEnd w:id="287"/>
    </w:p>
    <w:p>
      <w:pPr>
        <w:pStyle w:val="4"/>
        <w:pageBreakBefore w:val="0"/>
        <w:kinsoku/>
        <w:wordWrap/>
        <w:overflowPunct/>
        <w:topLinePunct w:val="0"/>
        <w:bidi w:val="0"/>
        <w:spacing w:before="0" w:after="0" w:line="576" w:lineRule="exact"/>
        <w:rPr>
          <w:rFonts w:hint="eastAsia" w:ascii="仿宋_GB2312" w:hAnsi="仿宋_GB2312" w:eastAsia="仿宋_GB2312" w:cs="仿宋_GB2312"/>
          <w:b w:val="0"/>
          <w:bCs/>
          <w:color w:val="000000"/>
        </w:rPr>
      </w:pPr>
    </w:p>
    <w:sectPr>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altName w:val="方正楷体_GBK"/>
    <w:panose1 w:val="00000000000000000000"/>
    <w:charset w:val="86"/>
    <w:family w:val="auto"/>
    <w:pitch w:val="default"/>
    <w:sig w:usb0="00000000" w:usb1="00000000" w:usb2="00000010" w:usb3="00000000" w:csb0="00040000" w:csb1="00000000"/>
  </w:font>
  <w:font w:name="方正黑体简体">
    <w:altName w:val="方正小标宋简体"/>
    <w:panose1 w:val="00000000000000000000"/>
    <w:charset w:val="86"/>
    <w:family w:val="auto"/>
    <w:pitch w:val="default"/>
    <w:sig w:usb0="00000000" w:usb1="00000000" w:usb2="00000010" w:usb3="00000000" w:csb0="00040000" w:csb1="00000000"/>
  </w:font>
  <w:font w:name="Lucida Sans">
    <w:panose1 w:val="020B06020305040202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W/3CIgIAADc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L1v9wiICAAA3BAAADgAAAAAAAAABACAAAAA1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tabs>
          <w:tab w:val="left" w:pos="0"/>
        </w:tabs>
        <w:ind w:left="0" w:firstLine="0"/>
      </w:pPr>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cs="Times New Roman"/>
      </w:rPr>
    </w:lvl>
  </w:abstractNum>
  <w:abstractNum w:abstractNumId="2">
    <w:nsid w:val="1272550B"/>
    <w:multiLevelType w:val="multilevel"/>
    <w:tmpl w:val="1272550B"/>
    <w:lvl w:ilvl="0" w:tentative="0">
      <w:start w:val="1"/>
      <w:numFmt w:val="japaneseCounting"/>
      <w:lvlText w:val="%1、"/>
      <w:lvlJc w:val="left"/>
      <w:pPr>
        <w:tabs>
          <w:tab w:val="left" w:pos="0"/>
        </w:tabs>
        <w:ind w:left="1360" w:hanging="720"/>
      </w:pPr>
      <w:rPr>
        <w:rFonts w:hint="default" w:cs="Times New Roman"/>
        <w:b w:val="0"/>
      </w:rPr>
    </w:lvl>
    <w:lvl w:ilvl="1" w:tentative="0">
      <w:start w:val="1"/>
      <w:numFmt w:val="lowerLetter"/>
      <w:lvlText w:val="%2)"/>
      <w:lvlJc w:val="left"/>
      <w:pPr>
        <w:tabs>
          <w:tab w:val="left" w:pos="0"/>
        </w:tabs>
        <w:ind w:left="1480" w:hanging="420"/>
      </w:pPr>
      <w:rPr>
        <w:rFonts w:cs="Times New Roman"/>
      </w:rPr>
    </w:lvl>
    <w:lvl w:ilvl="2" w:tentative="0">
      <w:start w:val="1"/>
      <w:numFmt w:val="lowerRoman"/>
      <w:lvlText w:val="%3."/>
      <w:lvlJc w:val="right"/>
      <w:pPr>
        <w:tabs>
          <w:tab w:val="left" w:pos="0"/>
        </w:tabs>
        <w:ind w:left="1900" w:hanging="420"/>
      </w:pPr>
      <w:rPr>
        <w:rFonts w:cs="Times New Roman"/>
      </w:rPr>
    </w:lvl>
    <w:lvl w:ilvl="3" w:tentative="0">
      <w:start w:val="1"/>
      <w:numFmt w:val="decimal"/>
      <w:lvlText w:val="%4."/>
      <w:lvlJc w:val="left"/>
      <w:pPr>
        <w:tabs>
          <w:tab w:val="left" w:pos="0"/>
        </w:tabs>
        <w:ind w:left="2320" w:hanging="420"/>
      </w:pPr>
      <w:rPr>
        <w:rFonts w:cs="Times New Roman"/>
      </w:rPr>
    </w:lvl>
    <w:lvl w:ilvl="4" w:tentative="0">
      <w:start w:val="1"/>
      <w:numFmt w:val="lowerLetter"/>
      <w:lvlText w:val="%5)"/>
      <w:lvlJc w:val="left"/>
      <w:pPr>
        <w:tabs>
          <w:tab w:val="left" w:pos="0"/>
        </w:tabs>
        <w:ind w:left="2740" w:hanging="420"/>
      </w:pPr>
      <w:rPr>
        <w:rFonts w:cs="Times New Roman"/>
      </w:rPr>
    </w:lvl>
    <w:lvl w:ilvl="5" w:tentative="0">
      <w:start w:val="1"/>
      <w:numFmt w:val="lowerRoman"/>
      <w:lvlText w:val="%6."/>
      <w:lvlJc w:val="right"/>
      <w:pPr>
        <w:tabs>
          <w:tab w:val="left" w:pos="0"/>
        </w:tabs>
        <w:ind w:left="3160" w:hanging="420"/>
      </w:pPr>
      <w:rPr>
        <w:rFonts w:cs="Times New Roman"/>
      </w:rPr>
    </w:lvl>
    <w:lvl w:ilvl="6" w:tentative="0">
      <w:start w:val="1"/>
      <w:numFmt w:val="decimal"/>
      <w:lvlText w:val="%7."/>
      <w:lvlJc w:val="left"/>
      <w:pPr>
        <w:tabs>
          <w:tab w:val="left" w:pos="0"/>
        </w:tabs>
        <w:ind w:left="3580" w:hanging="420"/>
      </w:pPr>
      <w:rPr>
        <w:rFonts w:cs="Times New Roman"/>
      </w:rPr>
    </w:lvl>
    <w:lvl w:ilvl="7" w:tentative="0">
      <w:start w:val="1"/>
      <w:numFmt w:val="lowerLetter"/>
      <w:lvlText w:val="%8)"/>
      <w:lvlJc w:val="left"/>
      <w:pPr>
        <w:tabs>
          <w:tab w:val="left" w:pos="0"/>
        </w:tabs>
        <w:ind w:left="4000" w:hanging="420"/>
      </w:pPr>
      <w:rPr>
        <w:rFonts w:cs="Times New Roman"/>
      </w:rPr>
    </w:lvl>
    <w:lvl w:ilvl="8" w:tentative="0">
      <w:start w:val="1"/>
      <w:numFmt w:val="lowerRoman"/>
      <w:lvlText w:val="%9."/>
      <w:lvlJc w:val="right"/>
      <w:pPr>
        <w:tabs>
          <w:tab w:val="left" w:pos="0"/>
        </w:tabs>
        <w:ind w:left="4420" w:hanging="420"/>
      </w:pPr>
      <w:rPr>
        <w:rFonts w:cs="Times New Roman"/>
      </w:rPr>
    </w:lvl>
  </w:abstractNum>
  <w:abstractNum w:abstractNumId="3">
    <w:nsid w:val="3A467810"/>
    <w:multiLevelType w:val="singleLevel"/>
    <w:tmpl w:val="3A467810"/>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OTEyMTA4OTM5OTkwODdjMzk3ZjZlZjk1OGViNzAifQ=="/>
  </w:docVars>
  <w:rsids>
    <w:rsidRoot w:val="00F1361C"/>
    <w:rsid w:val="14E40EF0"/>
    <w:rsid w:val="16170ACA"/>
    <w:rsid w:val="20EF2A7D"/>
    <w:rsid w:val="36147E6F"/>
    <w:rsid w:val="4C844B11"/>
    <w:rsid w:val="51572059"/>
    <w:rsid w:val="63DB27F5"/>
    <w:rsid w:val="6B2B2B19"/>
    <w:rsid w:val="6B771797"/>
    <w:rsid w:val="6B9F5356"/>
    <w:rsid w:val="6DA304AC"/>
    <w:rsid w:val="7236471A"/>
    <w:rsid w:val="73A70BD2"/>
    <w:rsid w:val="75C79656"/>
    <w:rsid w:val="768D4D1F"/>
    <w:rsid w:val="7F774A24"/>
    <w:rsid w:val="E3BBD980"/>
    <w:rsid w:val="EB3F9D0B"/>
    <w:rsid w:val="EDB7D6FA"/>
    <w:rsid w:val="F2E7AB37"/>
    <w:rsid w:val="F9B77BEF"/>
    <w:rsid w:val="FFCEC4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widowControl w:val="0"/>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kern w:val="0"/>
      <w:sz w:val="18"/>
      <w:szCs w:val="20"/>
    </w:rPr>
  </w:style>
  <w:style w:type="paragraph" w:styleId="6">
    <w:name w:val="Body Text"/>
    <w:basedOn w:val="1"/>
    <w:qFormat/>
    <w:uiPriority w:val="0"/>
    <w:pPr>
      <w:spacing w:before="30" w:beforeLines="30"/>
    </w:pPr>
    <w:rPr>
      <w:rFonts w:ascii="仿宋_GB2312" w:eastAsia="仿宋_GB2312"/>
      <w:kern w:val="0"/>
      <w:sz w:val="24"/>
      <w:szCs w:val="20"/>
    </w:rPr>
  </w:style>
  <w:style w:type="paragraph" w:styleId="7">
    <w:name w:val="toc 3"/>
    <w:basedOn w:val="1"/>
    <w:next w:val="1"/>
    <w:qFormat/>
    <w:uiPriority w:val="0"/>
    <w:pPr>
      <w:tabs>
        <w:tab w:val="right" w:leader="dot" w:pos="8296"/>
      </w:tabs>
      <w:ind w:left="400" w:leftChars="400"/>
    </w:pPr>
  </w:style>
  <w:style w:type="paragraph" w:styleId="8">
    <w:name w:val="Balloon Text"/>
    <w:basedOn w:val="1"/>
    <w:qFormat/>
    <w:uiPriority w:val="0"/>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basedOn w:val="13"/>
    <w:qFormat/>
    <w:uiPriority w:val="0"/>
    <w:rPr>
      <w:rFonts w:cs="Times New Roman"/>
      <w:b/>
      <w:lang w:bidi="ar-SA"/>
    </w:rPr>
  </w:style>
  <w:style w:type="character" w:styleId="15">
    <w:name w:val="Hyperlink"/>
    <w:basedOn w:val="13"/>
    <w:qFormat/>
    <w:uiPriority w:val="0"/>
    <w:rPr>
      <w:rFonts w:cs="Times New Roman"/>
      <w:color w:val="0000FF"/>
      <w:u w:val="single"/>
      <w:lang w:bidi="ar-SA"/>
    </w:rPr>
  </w:style>
  <w:style w:type="character" w:customStyle="1" w:styleId="16">
    <w:name w:val="标题 1 Char"/>
    <w:basedOn w:val="13"/>
    <w:link w:val="3"/>
    <w:qFormat/>
    <w:uiPriority w:val="0"/>
    <w:rPr>
      <w:rFonts w:ascii="Times New Roman" w:hAnsi="Times New Roman" w:eastAsia="宋体" w:cs="Times New Roman"/>
      <w:b/>
      <w:bCs/>
      <w:kern w:val="44"/>
      <w:sz w:val="44"/>
      <w:szCs w:val="44"/>
    </w:rPr>
  </w:style>
  <w:style w:type="character" w:customStyle="1" w:styleId="17">
    <w:name w:val="标题 2 Char"/>
    <w:basedOn w:val="13"/>
    <w:link w:val="4"/>
    <w:qFormat/>
    <w:uiPriority w:val="0"/>
    <w:rPr>
      <w:rFonts w:ascii="Cambria" w:hAnsi="Cambria" w:eastAsia="宋体" w:cs="Times New Roman"/>
      <w:b/>
      <w:bCs/>
      <w:kern w:val="2"/>
      <w:sz w:val="32"/>
      <w:szCs w:val="32"/>
    </w:rPr>
  </w:style>
  <w:style w:type="paragraph" w:customStyle="1" w:styleId="18">
    <w:name w:val="List Paragraph"/>
    <w:basedOn w:val="1"/>
    <w:qFormat/>
    <w:uiPriority w:val="0"/>
    <w:pPr>
      <w:ind w:firstLine="200" w:firstLineChars="200"/>
    </w:p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TOC 标题1"/>
    <w:basedOn w:val="3"/>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2">
    <w:name w:val="TOC Heading1"/>
    <w:basedOn w:val="3"/>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25</Pages>
  <Words>8600</Words>
  <Characters>9116</Characters>
  <TotalTime>5</TotalTime>
  <ScaleCrop>false</ScaleCrop>
  <LinksUpToDate>false</LinksUpToDate>
  <CharactersWithSpaces>9208</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2020-08-06T09:49:00Z</dcterms:created>
  <dc:creator>曹颖</dc:creator>
  <cp:lastModifiedBy>user</cp:lastModifiedBy>
  <cp:lastPrinted>2021-07-31T11:56:00Z</cp:lastPrinted>
  <dcterms:modified xsi:type="dcterms:W3CDTF">2022-08-31T17:34:15Z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FF3D4455D2F9499CBCAB44E7ED635EDF</vt:lpwstr>
  </property>
</Properties>
</file>