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ind w:left="0" w:leftChars="0"/>
        <w:jc w:val="center"/>
        <w:outlineLvl w:val="9"/>
        <w:rPr>
          <w:rFonts w:hint="eastAsia" w:ascii="仿宋" w:hAnsi="仿宋" w:eastAsia="仿宋" w:cs="仿宋"/>
          <w:color w:val="000000"/>
          <w:sz w:val="72"/>
          <w:szCs w:val="72"/>
        </w:rPr>
      </w:pPr>
      <w:bookmarkStart w:id="106" w:name="_GoBack"/>
      <w:bookmarkEnd w:id="106"/>
      <w:bookmarkStart w:id="0" w:name="_Toc15306267"/>
    </w:p>
    <w:p>
      <w:pPr>
        <w:pageBreakBefore w:val="0"/>
        <w:kinsoku/>
        <w:wordWrap/>
        <w:overflowPunct/>
        <w:topLinePunct w:val="0"/>
        <w:bidi w:val="0"/>
        <w:spacing w:line="560" w:lineRule="exact"/>
        <w:ind w:left="0" w:leftChars="0"/>
        <w:jc w:val="center"/>
        <w:outlineLvl w:val="9"/>
        <w:rPr>
          <w:rFonts w:hint="eastAsia" w:ascii="仿宋" w:hAnsi="仿宋" w:eastAsia="仿宋" w:cs="仿宋"/>
          <w:color w:val="000000"/>
          <w:sz w:val="72"/>
          <w:szCs w:val="72"/>
        </w:rPr>
      </w:pPr>
    </w:p>
    <w:p>
      <w:pPr>
        <w:pageBreakBefore w:val="0"/>
        <w:kinsoku/>
        <w:wordWrap/>
        <w:overflowPunct/>
        <w:topLinePunct w:val="0"/>
        <w:bidi w:val="0"/>
        <w:spacing w:line="360" w:lineRule="auto"/>
        <w:ind w:left="0" w:leftChars="0"/>
        <w:jc w:val="center"/>
        <w:outlineLvl w:val="9"/>
        <w:rPr>
          <w:rFonts w:hint="eastAsia" w:ascii="仿宋" w:hAnsi="仿宋" w:eastAsia="仿宋" w:cs="仿宋"/>
          <w:color w:val="000000"/>
          <w:sz w:val="72"/>
          <w:szCs w:val="72"/>
        </w:rPr>
      </w:pPr>
    </w:p>
    <w:p>
      <w:pPr>
        <w:pageBreakBefore w:val="0"/>
        <w:kinsoku/>
        <w:wordWrap/>
        <w:overflowPunct/>
        <w:topLinePunct w:val="0"/>
        <w:bidi w:val="0"/>
        <w:spacing w:line="360" w:lineRule="auto"/>
        <w:ind w:left="0" w:leftChars="0"/>
        <w:jc w:val="center"/>
        <w:rPr>
          <w:rFonts w:hint="eastAsia" w:ascii="仿宋" w:hAnsi="仿宋" w:eastAsia="仿宋" w:cs="仿宋"/>
          <w:b/>
          <w:bCs/>
          <w:sz w:val="84"/>
          <w:szCs w:val="84"/>
        </w:rPr>
      </w:pPr>
      <w:bookmarkStart w:id="1" w:name="_Toc15377193"/>
      <w:bookmarkStart w:id="2" w:name="_Toc15396597"/>
      <w:bookmarkStart w:id="3" w:name="_Toc15377425"/>
      <w:bookmarkStart w:id="4" w:name="_Toc15378441"/>
      <w:bookmarkStart w:id="5" w:name="_Toc15396475"/>
      <w:r>
        <w:rPr>
          <w:rFonts w:hint="eastAsia" w:ascii="仿宋" w:hAnsi="仿宋" w:eastAsia="仿宋" w:cs="仿宋"/>
          <w:b/>
          <w:bCs/>
          <w:sz w:val="84"/>
          <w:szCs w:val="84"/>
        </w:rPr>
        <w:t>2020年度</w:t>
      </w:r>
      <w:bookmarkEnd w:id="1"/>
      <w:bookmarkEnd w:id="2"/>
      <w:bookmarkEnd w:id="3"/>
      <w:bookmarkEnd w:id="4"/>
      <w:bookmarkEnd w:id="5"/>
    </w:p>
    <w:p>
      <w:pPr>
        <w:pageBreakBefore w:val="0"/>
        <w:kinsoku/>
        <w:wordWrap/>
        <w:overflowPunct/>
        <w:topLinePunct w:val="0"/>
        <w:bidi w:val="0"/>
        <w:spacing w:line="360" w:lineRule="auto"/>
        <w:ind w:left="0" w:leftChars="0"/>
        <w:jc w:val="center"/>
        <w:rPr>
          <w:rFonts w:hint="eastAsia" w:ascii="仿宋" w:hAnsi="仿宋" w:eastAsia="仿宋" w:cs="仿宋"/>
          <w:b/>
          <w:bCs/>
          <w:sz w:val="84"/>
          <w:szCs w:val="84"/>
          <w:lang w:eastAsia="zh-CN"/>
        </w:rPr>
      </w:pPr>
      <w:bookmarkStart w:id="6" w:name="_Toc15396476"/>
      <w:bookmarkStart w:id="7" w:name="_Toc15377426"/>
      <w:bookmarkStart w:id="8" w:name="_Toc15396598"/>
      <w:bookmarkStart w:id="9" w:name="_Toc15377194"/>
      <w:bookmarkStart w:id="10" w:name="_Toc15378442"/>
      <w:r>
        <w:rPr>
          <w:rFonts w:hint="eastAsia" w:ascii="仿宋" w:hAnsi="仿宋" w:eastAsia="仿宋" w:cs="仿宋"/>
          <w:b/>
          <w:bCs/>
          <w:sz w:val="84"/>
          <w:szCs w:val="84"/>
        </w:rPr>
        <w:t>广元市</w:t>
      </w:r>
      <w:bookmarkEnd w:id="0"/>
      <w:bookmarkStart w:id="11" w:name="_Toc15306268"/>
      <w:r>
        <w:rPr>
          <w:rFonts w:hint="eastAsia" w:ascii="仿宋" w:hAnsi="仿宋" w:eastAsia="仿宋" w:cs="仿宋"/>
          <w:b/>
          <w:bCs/>
          <w:sz w:val="84"/>
          <w:szCs w:val="84"/>
          <w:lang w:eastAsia="zh-CN"/>
        </w:rPr>
        <w:t>广播电视台</w:t>
      </w:r>
    </w:p>
    <w:p>
      <w:pPr>
        <w:pageBreakBefore w:val="0"/>
        <w:kinsoku/>
        <w:wordWrap/>
        <w:overflowPunct/>
        <w:topLinePunct w:val="0"/>
        <w:bidi w:val="0"/>
        <w:spacing w:line="360" w:lineRule="auto"/>
        <w:ind w:left="0" w:leftChars="0"/>
        <w:jc w:val="center"/>
        <w:rPr>
          <w:rFonts w:hint="eastAsia" w:ascii="仿宋" w:hAnsi="仿宋" w:eastAsia="仿宋" w:cs="仿宋"/>
          <w:b/>
          <w:bCs/>
          <w:sz w:val="84"/>
          <w:szCs w:val="84"/>
        </w:rPr>
      </w:pPr>
      <w:r>
        <w:rPr>
          <w:rFonts w:hint="eastAsia" w:ascii="仿宋" w:hAnsi="仿宋" w:eastAsia="仿宋" w:cs="仿宋"/>
          <w:b/>
          <w:bCs/>
          <w:sz w:val="84"/>
          <w:szCs w:val="84"/>
        </w:rPr>
        <w:t>部门决算</w:t>
      </w:r>
      <w:bookmarkEnd w:id="6"/>
      <w:bookmarkEnd w:id="7"/>
      <w:bookmarkEnd w:id="8"/>
      <w:bookmarkEnd w:id="9"/>
      <w:bookmarkEnd w:id="10"/>
      <w:bookmarkEnd w:id="11"/>
    </w:p>
    <w:p>
      <w:pPr>
        <w:pageBreakBefore w:val="0"/>
        <w:widowControl/>
        <w:kinsoku/>
        <w:wordWrap/>
        <w:overflowPunct/>
        <w:topLinePunct w:val="0"/>
        <w:bidi w:val="0"/>
        <w:spacing w:line="360" w:lineRule="auto"/>
        <w:ind w:left="0" w:leftChars="0"/>
        <w:jc w:val="center"/>
        <w:rPr>
          <w:rFonts w:hint="eastAsia" w:ascii="仿宋" w:hAnsi="仿宋" w:eastAsia="仿宋" w:cs="仿宋"/>
          <w:color w:val="000000"/>
          <w:sz w:val="36"/>
          <w:szCs w:val="36"/>
        </w:rPr>
      </w:pPr>
    </w:p>
    <w:p>
      <w:pPr>
        <w:pageBreakBefore w:val="0"/>
        <w:widowControl/>
        <w:kinsoku/>
        <w:wordWrap/>
        <w:overflowPunct/>
        <w:topLinePunct w:val="0"/>
        <w:bidi w:val="0"/>
        <w:spacing w:line="560" w:lineRule="exact"/>
        <w:ind w:left="0" w:leftChars="0"/>
        <w:jc w:val="center"/>
        <w:rPr>
          <w:rFonts w:hint="eastAsia" w:ascii="仿宋" w:hAnsi="仿宋" w:eastAsia="仿宋" w:cs="仿宋"/>
          <w:color w:val="000000"/>
          <w:sz w:val="36"/>
          <w:szCs w:val="36"/>
        </w:rPr>
      </w:pPr>
    </w:p>
    <w:p>
      <w:pPr>
        <w:pageBreakBefore w:val="0"/>
        <w:widowControl/>
        <w:kinsoku/>
        <w:wordWrap/>
        <w:overflowPunct/>
        <w:topLinePunct w:val="0"/>
        <w:bidi w:val="0"/>
        <w:spacing w:line="560" w:lineRule="exact"/>
        <w:ind w:left="0" w:leftChars="0"/>
        <w:jc w:val="center"/>
        <w:rPr>
          <w:rFonts w:hint="eastAsia" w:ascii="仿宋" w:hAnsi="仿宋" w:eastAsia="仿宋" w:cs="仿宋"/>
          <w:color w:val="000000"/>
          <w:sz w:val="36"/>
          <w:szCs w:val="36"/>
        </w:rPr>
      </w:pPr>
    </w:p>
    <w:p>
      <w:pPr>
        <w:pStyle w:val="6"/>
        <w:pageBreakBefore w:val="0"/>
        <w:kinsoku/>
        <w:wordWrap/>
        <w:overflowPunct/>
        <w:topLinePunct w:val="0"/>
        <w:bidi w:val="0"/>
        <w:spacing w:beforeLines="0" w:line="560" w:lineRule="exact"/>
        <w:ind w:left="0" w:leftChars="0"/>
        <w:rPr>
          <w:rFonts w:hint="eastAsia" w:ascii="仿宋" w:hAnsi="仿宋" w:eastAsia="仿宋" w:cs="仿宋"/>
          <w:color w:val="000000"/>
          <w:sz w:val="36"/>
          <w:szCs w:val="36"/>
        </w:rPr>
      </w:pPr>
    </w:p>
    <w:p>
      <w:pPr>
        <w:pStyle w:val="6"/>
        <w:pageBreakBefore w:val="0"/>
        <w:kinsoku/>
        <w:wordWrap/>
        <w:overflowPunct/>
        <w:topLinePunct w:val="0"/>
        <w:bidi w:val="0"/>
        <w:spacing w:beforeLines="0" w:line="560" w:lineRule="exact"/>
        <w:ind w:left="0" w:leftChars="0"/>
        <w:rPr>
          <w:rFonts w:hint="eastAsia" w:ascii="仿宋" w:hAnsi="仿宋" w:eastAsia="仿宋" w:cs="仿宋"/>
          <w:color w:val="000000"/>
          <w:sz w:val="36"/>
          <w:szCs w:val="36"/>
        </w:rPr>
      </w:pPr>
    </w:p>
    <w:p>
      <w:pPr>
        <w:pStyle w:val="6"/>
        <w:pageBreakBefore w:val="0"/>
        <w:kinsoku/>
        <w:wordWrap/>
        <w:overflowPunct/>
        <w:topLinePunct w:val="0"/>
        <w:bidi w:val="0"/>
        <w:spacing w:beforeLines="0" w:line="560" w:lineRule="exact"/>
        <w:ind w:left="0" w:leftChars="0"/>
        <w:rPr>
          <w:rFonts w:hint="eastAsia" w:ascii="仿宋" w:hAnsi="仿宋" w:eastAsia="仿宋" w:cs="仿宋"/>
          <w:color w:val="000000"/>
          <w:sz w:val="36"/>
          <w:szCs w:val="36"/>
        </w:rPr>
      </w:pPr>
    </w:p>
    <w:p>
      <w:pPr>
        <w:pStyle w:val="6"/>
        <w:pageBreakBefore w:val="0"/>
        <w:kinsoku/>
        <w:wordWrap/>
        <w:overflowPunct/>
        <w:topLinePunct w:val="0"/>
        <w:bidi w:val="0"/>
        <w:spacing w:beforeLines="0" w:line="560" w:lineRule="exact"/>
        <w:ind w:left="0" w:leftChars="0"/>
        <w:rPr>
          <w:rFonts w:hint="eastAsia" w:ascii="仿宋" w:hAnsi="仿宋" w:eastAsia="仿宋" w:cs="仿宋"/>
          <w:color w:val="000000"/>
          <w:sz w:val="36"/>
          <w:szCs w:val="36"/>
        </w:rPr>
      </w:pPr>
    </w:p>
    <w:p>
      <w:pPr>
        <w:pageBreakBefore w:val="0"/>
        <w:widowControl/>
        <w:kinsoku/>
        <w:wordWrap/>
        <w:overflowPunct/>
        <w:topLinePunct w:val="0"/>
        <w:bidi w:val="0"/>
        <w:spacing w:line="560" w:lineRule="exact"/>
        <w:ind w:left="0" w:leftChars="0"/>
        <w:jc w:val="center"/>
        <w:rPr>
          <w:rFonts w:hint="eastAsia" w:ascii="仿宋" w:hAnsi="仿宋" w:eastAsia="仿宋" w:cs="仿宋"/>
          <w:color w:val="000000"/>
          <w:sz w:val="36"/>
          <w:szCs w:val="36"/>
        </w:rPr>
      </w:pPr>
    </w:p>
    <w:p>
      <w:pPr>
        <w:pStyle w:val="13"/>
        <w:rPr>
          <w:rFonts w:hint="eastAsia"/>
        </w:rPr>
      </w:pPr>
    </w:p>
    <w:p>
      <w:pPr>
        <w:pageBreakBefore w:val="0"/>
        <w:widowControl/>
        <w:kinsoku/>
        <w:wordWrap/>
        <w:overflowPunct/>
        <w:topLinePunct w:val="0"/>
        <w:bidi w:val="0"/>
        <w:spacing w:line="560" w:lineRule="exact"/>
        <w:ind w:left="0" w:leftChars="0"/>
        <w:jc w:val="center"/>
        <w:rPr>
          <w:rFonts w:hint="eastAsia" w:ascii="仿宋" w:hAnsi="仿宋" w:eastAsia="仿宋" w:cs="仿宋"/>
          <w:color w:val="000000"/>
          <w:sz w:val="36"/>
          <w:szCs w:val="36"/>
        </w:rPr>
      </w:pPr>
    </w:p>
    <w:p>
      <w:pPr>
        <w:pageBreakBefore w:val="0"/>
        <w:widowControl/>
        <w:kinsoku/>
        <w:wordWrap/>
        <w:overflowPunct/>
        <w:topLinePunct w:val="0"/>
        <w:bidi w:val="0"/>
        <w:spacing w:line="560" w:lineRule="exact"/>
        <w:ind w:left="0" w:leftChars="0"/>
        <w:jc w:val="center"/>
        <w:rPr>
          <w:rFonts w:hint="eastAsia" w:ascii="仿宋" w:hAnsi="仿宋" w:eastAsia="仿宋" w:cs="仿宋"/>
          <w:color w:val="000000"/>
          <w:sz w:val="36"/>
          <w:szCs w:val="36"/>
        </w:rPr>
      </w:pPr>
    </w:p>
    <w:p>
      <w:pPr>
        <w:pageBreakBefore w:val="0"/>
        <w:widowControl/>
        <w:kinsoku/>
        <w:wordWrap/>
        <w:overflowPunct/>
        <w:topLinePunct w:val="0"/>
        <w:bidi w:val="0"/>
        <w:spacing w:line="560" w:lineRule="exact"/>
        <w:ind w:left="0" w:leftChars="0"/>
        <w:jc w:val="center"/>
        <w:rPr>
          <w:rFonts w:hint="eastAsia" w:ascii="仿宋" w:hAnsi="仿宋" w:eastAsia="仿宋" w:cs="仿宋"/>
          <w:color w:val="000000"/>
          <w:sz w:val="36"/>
          <w:szCs w:val="36"/>
        </w:rPr>
      </w:pPr>
    </w:p>
    <w:p>
      <w:pPr>
        <w:pageBreakBefore w:val="0"/>
        <w:widowControl/>
        <w:kinsoku/>
        <w:wordWrap/>
        <w:overflowPunct/>
        <w:topLinePunct w:val="0"/>
        <w:bidi w:val="0"/>
        <w:spacing w:line="560" w:lineRule="exact"/>
        <w:ind w:left="0" w:leftChars="0"/>
        <w:jc w:val="center"/>
        <w:rPr>
          <w:rFonts w:hint="eastAsia" w:ascii="仿宋" w:hAnsi="仿宋" w:eastAsia="仿宋" w:cs="仿宋"/>
          <w:color w:val="000000"/>
          <w:sz w:val="36"/>
          <w:szCs w:val="36"/>
        </w:rPr>
      </w:pPr>
    </w:p>
    <w:p>
      <w:pPr>
        <w:pageBreakBefore w:val="0"/>
        <w:kinsoku/>
        <w:wordWrap/>
        <w:overflowPunct/>
        <w:topLinePunct w:val="0"/>
        <w:bidi w:val="0"/>
        <w:spacing w:line="560" w:lineRule="exact"/>
        <w:ind w:left="0" w:leftChars="0"/>
        <w:jc w:val="center"/>
        <w:rPr>
          <w:rFonts w:hint="eastAsia" w:ascii="仿宋" w:hAnsi="仿宋" w:eastAsia="仿宋" w:cs="仿宋"/>
          <w:color w:val="000000"/>
          <w:szCs w:val="48"/>
        </w:rPr>
      </w:pPr>
    </w:p>
    <w:p>
      <w:pPr>
        <w:pageBreakBefore w:val="0"/>
        <w:kinsoku/>
        <w:wordWrap/>
        <w:overflowPunct/>
        <w:topLinePunct w:val="0"/>
        <w:bidi w:val="0"/>
        <w:spacing w:line="560" w:lineRule="exact"/>
        <w:ind w:left="0" w:leftChars="0" w:firstLine="3840" w:firstLineChars="800"/>
        <w:jc w:val="left"/>
        <w:rPr>
          <w:rFonts w:hint="eastAsia" w:ascii="仿宋" w:hAnsi="仿宋" w:eastAsia="仿宋" w:cs="仿宋"/>
          <w:color w:val="000000"/>
          <w:sz w:val="48"/>
          <w:szCs w:val="48"/>
        </w:rPr>
      </w:pPr>
      <w:r>
        <w:rPr>
          <w:rFonts w:hint="eastAsia" w:ascii="仿宋" w:hAnsi="仿宋" w:eastAsia="仿宋" w:cs="仿宋"/>
          <w:color w:val="000000"/>
          <w:sz w:val="48"/>
          <w:szCs w:val="48"/>
        </w:rPr>
        <w:t>目录</w:t>
      </w:r>
    </w:p>
    <w:p>
      <w:pPr>
        <w:pageBreakBefore w:val="0"/>
        <w:kinsoku/>
        <w:wordWrap/>
        <w:overflowPunct/>
        <w:topLinePunct w:val="0"/>
        <w:bidi w:val="0"/>
        <w:spacing w:line="560" w:lineRule="exact"/>
        <w:ind w:left="0" w:leftChars="0"/>
        <w:jc w:val="center"/>
        <w:rPr>
          <w:rFonts w:hint="eastAsia" w:ascii="仿宋" w:hAnsi="仿宋" w:eastAsia="仿宋" w:cs="仿宋"/>
        </w:rPr>
      </w:pPr>
      <w:r>
        <w:rPr>
          <w:rFonts w:hint="eastAsia" w:ascii="仿宋" w:hAnsi="仿宋" w:eastAsia="仿宋" w:cs="仿宋"/>
          <w:kern w:val="2"/>
          <w:sz w:val="28"/>
          <w:szCs w:val="28"/>
          <w:lang w:val="en-US" w:eastAsia="zh-CN" w:bidi="ar-SA"/>
        </w:rPr>
        <w:t>公开时间：2021年9月17日</w:t>
      </w:r>
    </w:p>
    <w:p>
      <w:pPr>
        <w:pStyle w:val="10"/>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_Toc23352 </w:instrText>
      </w:r>
      <w:r>
        <w:rPr>
          <w:rFonts w:hint="eastAsia" w:ascii="仿宋" w:hAnsi="仿宋" w:eastAsia="仿宋" w:cs="仿宋"/>
        </w:rPr>
        <w:fldChar w:fldCharType="separate"/>
      </w:r>
      <w:r>
        <w:rPr>
          <w:rFonts w:hint="eastAsia"/>
        </w:rPr>
        <w:t>第一部分 部门概况</w:t>
      </w:r>
      <w:r>
        <w:tab/>
      </w:r>
      <w:r>
        <w:fldChar w:fldCharType="begin"/>
      </w:r>
      <w:r>
        <w:instrText xml:space="preserve"> PAGEREF _Toc23352 \h </w:instrText>
      </w:r>
      <w:r>
        <w:fldChar w:fldCharType="separate"/>
      </w:r>
      <w:r>
        <w:t>1</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_Toc1791 </w:instrText>
      </w:r>
      <w:r>
        <w:rPr>
          <w:rFonts w:hint="eastAsia" w:ascii="仿宋" w:hAnsi="仿宋" w:eastAsia="仿宋" w:cs="仿宋"/>
        </w:rPr>
        <w:fldChar w:fldCharType="separate"/>
      </w:r>
      <w:r>
        <w:rPr>
          <w:rFonts w:hint="eastAsia" w:ascii="仿宋" w:hAnsi="仿宋" w:eastAsia="仿宋" w:cs="仿宋"/>
        </w:rPr>
        <w:t>一、基本职能及主要工作</w:t>
      </w:r>
      <w:r>
        <w:tab/>
      </w:r>
      <w:r>
        <w:fldChar w:fldCharType="begin"/>
      </w:r>
      <w:r>
        <w:instrText xml:space="preserve"> PAGEREF _Toc1791 \h </w:instrText>
      </w:r>
      <w:r>
        <w:fldChar w:fldCharType="separate"/>
      </w:r>
      <w:r>
        <w:t>1</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_Toc18453 </w:instrText>
      </w:r>
      <w:r>
        <w:rPr>
          <w:rFonts w:hint="eastAsia" w:ascii="仿宋" w:hAnsi="仿宋" w:eastAsia="仿宋" w:cs="仿宋"/>
        </w:rPr>
        <w:fldChar w:fldCharType="separate"/>
      </w:r>
      <w:r>
        <w:rPr>
          <w:rFonts w:hint="eastAsia" w:ascii="仿宋" w:hAnsi="仿宋" w:eastAsia="仿宋" w:cs="仿宋"/>
        </w:rPr>
        <w:t>二、机构设置</w:t>
      </w:r>
      <w:r>
        <w:tab/>
      </w:r>
      <w:r>
        <w:fldChar w:fldCharType="begin"/>
      </w:r>
      <w:r>
        <w:instrText xml:space="preserve"> PAGEREF _Toc18453 \h </w:instrText>
      </w:r>
      <w:r>
        <w:fldChar w:fldCharType="separate"/>
      </w:r>
      <w:r>
        <w:t>5</w:t>
      </w:r>
      <w:r>
        <w:fldChar w:fldCharType="end"/>
      </w:r>
      <w:r>
        <w:rPr>
          <w:rFonts w:hint="eastAsia" w:ascii="仿宋" w:hAnsi="仿宋" w:eastAsia="仿宋" w:cs="仿宋"/>
        </w:rPr>
        <w:fldChar w:fldCharType="end"/>
      </w:r>
    </w:p>
    <w:p>
      <w:pPr>
        <w:pStyle w:val="10"/>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_Toc446 </w:instrText>
      </w:r>
      <w:r>
        <w:rPr>
          <w:rFonts w:hint="eastAsia" w:ascii="仿宋" w:hAnsi="仿宋" w:eastAsia="仿宋" w:cs="仿宋"/>
        </w:rPr>
        <w:fldChar w:fldCharType="separate"/>
      </w:r>
      <w:r>
        <w:rPr>
          <w:rFonts w:hint="eastAsia"/>
        </w:rPr>
        <w:t>第二部分 2020年度部门决算情况说明</w:t>
      </w:r>
      <w:r>
        <w:tab/>
      </w:r>
      <w:r>
        <w:fldChar w:fldCharType="begin"/>
      </w:r>
      <w:r>
        <w:instrText xml:space="preserve"> PAGEREF _Toc446 \h </w:instrText>
      </w:r>
      <w:r>
        <w:fldChar w:fldCharType="separate"/>
      </w:r>
      <w:r>
        <w:t>6</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_Toc16247 </w:instrText>
      </w:r>
      <w:r>
        <w:rPr>
          <w:rFonts w:hint="eastAsia" w:ascii="仿宋" w:hAnsi="仿宋" w:eastAsia="仿宋" w:cs="仿宋"/>
        </w:rPr>
        <w:fldChar w:fldCharType="separate"/>
      </w:r>
      <w:r>
        <w:rPr>
          <w:rFonts w:hint="default" w:ascii="仿宋" w:hAnsi="仿宋" w:eastAsia="仿宋" w:cs="Times New Roman"/>
        </w:rPr>
        <w:t xml:space="preserve">一、 </w:t>
      </w:r>
      <w:r>
        <w:rPr>
          <w:rFonts w:hint="eastAsia" w:ascii="仿宋" w:hAnsi="仿宋" w:eastAsia="仿宋" w:cs="仿宋"/>
        </w:rPr>
        <w:t>收入支出决算总体情况说明</w:t>
      </w:r>
      <w:r>
        <w:tab/>
      </w:r>
      <w:r>
        <w:fldChar w:fldCharType="begin"/>
      </w:r>
      <w:r>
        <w:instrText xml:space="preserve"> PAGEREF _Toc16247 \h </w:instrText>
      </w:r>
      <w:r>
        <w:fldChar w:fldCharType="separate"/>
      </w:r>
      <w:r>
        <w:t>6</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_Toc25059 </w:instrText>
      </w:r>
      <w:r>
        <w:rPr>
          <w:rFonts w:hint="eastAsia" w:ascii="仿宋" w:hAnsi="仿宋" w:eastAsia="仿宋" w:cs="仿宋"/>
        </w:rPr>
        <w:fldChar w:fldCharType="separate"/>
      </w:r>
      <w:r>
        <w:rPr>
          <w:rFonts w:hint="default" w:ascii="仿宋" w:hAnsi="仿宋" w:eastAsia="仿宋" w:cs="Times New Roman"/>
        </w:rPr>
        <w:t xml:space="preserve">二、 </w:t>
      </w:r>
      <w:r>
        <w:rPr>
          <w:rFonts w:hint="eastAsia" w:ascii="仿宋" w:hAnsi="仿宋" w:eastAsia="仿宋" w:cs="仿宋"/>
        </w:rPr>
        <w:t>收入决算情况说明</w:t>
      </w:r>
      <w:r>
        <w:tab/>
      </w:r>
      <w:r>
        <w:fldChar w:fldCharType="begin"/>
      </w:r>
      <w:r>
        <w:instrText xml:space="preserve"> PAGEREF _Toc25059 \h </w:instrText>
      </w:r>
      <w:r>
        <w:fldChar w:fldCharType="separate"/>
      </w:r>
      <w:r>
        <w:t>6</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_Toc21706 </w:instrText>
      </w:r>
      <w:r>
        <w:rPr>
          <w:rFonts w:hint="eastAsia" w:ascii="仿宋" w:hAnsi="仿宋" w:eastAsia="仿宋" w:cs="仿宋"/>
        </w:rPr>
        <w:fldChar w:fldCharType="separate"/>
      </w:r>
      <w:r>
        <w:rPr>
          <w:rFonts w:hint="default" w:ascii="仿宋" w:hAnsi="仿宋" w:eastAsia="仿宋" w:cs="Times New Roman"/>
        </w:rPr>
        <w:t xml:space="preserve">三、 </w:t>
      </w:r>
      <w:r>
        <w:rPr>
          <w:rFonts w:hint="eastAsia" w:ascii="仿宋" w:hAnsi="仿宋" w:eastAsia="仿宋" w:cs="仿宋"/>
        </w:rPr>
        <w:t>支出决算情况说明</w:t>
      </w:r>
      <w:r>
        <w:tab/>
      </w:r>
      <w:r>
        <w:fldChar w:fldCharType="begin"/>
      </w:r>
      <w:r>
        <w:instrText xml:space="preserve"> PAGEREF _Toc21706 \h </w:instrText>
      </w:r>
      <w:r>
        <w:fldChar w:fldCharType="separate"/>
      </w:r>
      <w:r>
        <w:t>7</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_Toc26304 </w:instrText>
      </w:r>
      <w:r>
        <w:rPr>
          <w:rFonts w:hint="eastAsia" w:ascii="仿宋" w:hAnsi="仿宋" w:eastAsia="仿宋" w:cs="仿宋"/>
        </w:rPr>
        <w:fldChar w:fldCharType="separate"/>
      </w:r>
      <w:r>
        <w:rPr>
          <w:rFonts w:hint="eastAsia" w:ascii="仿宋" w:hAnsi="仿宋" w:eastAsia="仿宋" w:cs="仿宋"/>
        </w:rPr>
        <w:t>四、财政拨款收入支出决算总体情况说明</w:t>
      </w:r>
      <w:r>
        <w:tab/>
      </w:r>
      <w:r>
        <w:fldChar w:fldCharType="begin"/>
      </w:r>
      <w:r>
        <w:instrText xml:space="preserve"> PAGEREF _Toc26304 \h </w:instrText>
      </w:r>
      <w:r>
        <w:fldChar w:fldCharType="separate"/>
      </w:r>
      <w:r>
        <w:t>7</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_Toc17741 </w:instrText>
      </w:r>
      <w:r>
        <w:rPr>
          <w:rFonts w:hint="eastAsia" w:ascii="仿宋" w:hAnsi="仿宋" w:eastAsia="仿宋" w:cs="仿宋"/>
        </w:rPr>
        <w:fldChar w:fldCharType="separate"/>
      </w:r>
      <w:r>
        <w:rPr>
          <w:rFonts w:hint="eastAsia" w:ascii="仿宋" w:hAnsi="仿宋" w:eastAsia="仿宋" w:cs="仿宋"/>
        </w:rPr>
        <w:t>五、一般公共预算财政拨款支出决算情况说明</w:t>
      </w:r>
      <w:r>
        <w:tab/>
      </w:r>
      <w:r>
        <w:fldChar w:fldCharType="begin"/>
      </w:r>
      <w:r>
        <w:instrText xml:space="preserve"> PAGEREF _Toc17741 \h </w:instrText>
      </w:r>
      <w:r>
        <w:fldChar w:fldCharType="separate"/>
      </w:r>
      <w:r>
        <w:t>8</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_Toc12036 </w:instrText>
      </w:r>
      <w:r>
        <w:rPr>
          <w:rFonts w:hint="eastAsia" w:ascii="仿宋" w:hAnsi="仿宋" w:eastAsia="仿宋" w:cs="仿宋"/>
        </w:rPr>
        <w:fldChar w:fldCharType="separate"/>
      </w:r>
      <w:r>
        <w:rPr>
          <w:rFonts w:hint="eastAsia" w:ascii="仿宋" w:hAnsi="仿宋" w:eastAsia="仿宋" w:cs="仿宋"/>
        </w:rPr>
        <w:t>六、一般公共预算财政拨款基本支出决算情况说明</w:t>
      </w:r>
      <w:r>
        <w:tab/>
      </w:r>
      <w:r>
        <w:fldChar w:fldCharType="begin"/>
      </w:r>
      <w:r>
        <w:instrText xml:space="preserve"> PAGEREF _Toc12036 \h </w:instrText>
      </w:r>
      <w:r>
        <w:fldChar w:fldCharType="separate"/>
      </w:r>
      <w:r>
        <w:t>10</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_Toc22968 </w:instrText>
      </w:r>
      <w:r>
        <w:rPr>
          <w:rFonts w:hint="eastAsia" w:ascii="仿宋" w:hAnsi="仿宋" w:eastAsia="仿宋" w:cs="仿宋"/>
        </w:rPr>
        <w:fldChar w:fldCharType="separate"/>
      </w:r>
      <w:r>
        <w:rPr>
          <w:rFonts w:hint="eastAsia" w:ascii="仿宋" w:hAnsi="仿宋" w:eastAsia="仿宋" w:cs="仿宋"/>
        </w:rPr>
        <w:t>七、“三公”经费财政拨款支出决算情况说明</w:t>
      </w:r>
      <w:r>
        <w:tab/>
      </w:r>
      <w:r>
        <w:fldChar w:fldCharType="begin"/>
      </w:r>
      <w:r>
        <w:instrText xml:space="preserve"> PAGEREF _Toc22968 \h </w:instrText>
      </w:r>
      <w:r>
        <w:fldChar w:fldCharType="separate"/>
      </w:r>
      <w:r>
        <w:t>11</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_Toc31298 </w:instrText>
      </w:r>
      <w:r>
        <w:rPr>
          <w:rFonts w:hint="eastAsia" w:ascii="仿宋" w:hAnsi="仿宋" w:eastAsia="仿宋" w:cs="仿宋"/>
        </w:rPr>
        <w:fldChar w:fldCharType="separate"/>
      </w:r>
      <w:r>
        <w:rPr>
          <w:rFonts w:hint="eastAsia" w:ascii="仿宋" w:hAnsi="仿宋" w:eastAsia="仿宋" w:cs="仿宋"/>
        </w:rPr>
        <w:t>八、政府性基金预算支出决算情况说明</w:t>
      </w:r>
      <w:r>
        <w:tab/>
      </w:r>
      <w:r>
        <w:fldChar w:fldCharType="begin"/>
      </w:r>
      <w:r>
        <w:instrText xml:space="preserve"> PAGEREF _Toc31298 \h </w:instrText>
      </w:r>
      <w:r>
        <w:fldChar w:fldCharType="separate"/>
      </w:r>
      <w:r>
        <w:t>12</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_Toc28191 </w:instrText>
      </w:r>
      <w:r>
        <w:rPr>
          <w:rFonts w:hint="eastAsia" w:ascii="仿宋" w:hAnsi="仿宋" w:eastAsia="仿宋" w:cs="仿宋"/>
        </w:rPr>
        <w:fldChar w:fldCharType="separate"/>
      </w:r>
      <w:r>
        <w:rPr>
          <w:rFonts w:hint="eastAsia" w:ascii="仿宋" w:hAnsi="仿宋" w:eastAsia="仿宋" w:cs="Times New Roman"/>
        </w:rPr>
        <w:t xml:space="preserve">九、 </w:t>
      </w:r>
      <w:r>
        <w:rPr>
          <w:rFonts w:hint="eastAsia" w:ascii="仿宋" w:hAnsi="仿宋" w:eastAsia="仿宋" w:cs="仿宋"/>
        </w:rPr>
        <w:t>国有资本经营预算支出决算情况说明</w:t>
      </w:r>
      <w:r>
        <w:tab/>
      </w:r>
      <w:r>
        <w:fldChar w:fldCharType="begin"/>
      </w:r>
      <w:r>
        <w:instrText xml:space="preserve"> PAGEREF _Toc28191 \h </w:instrText>
      </w:r>
      <w:r>
        <w:fldChar w:fldCharType="separate"/>
      </w:r>
      <w:r>
        <w:t>12</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_Toc11208 </w:instrText>
      </w:r>
      <w:r>
        <w:rPr>
          <w:rFonts w:hint="eastAsia" w:ascii="仿宋" w:hAnsi="仿宋" w:eastAsia="仿宋" w:cs="仿宋"/>
        </w:rPr>
        <w:fldChar w:fldCharType="separate"/>
      </w:r>
      <w:r>
        <w:rPr>
          <w:rFonts w:hint="eastAsia" w:ascii="仿宋" w:hAnsi="仿宋" w:eastAsia="仿宋" w:cs="仿宋"/>
        </w:rPr>
        <w:t>十、其他重要事项的情况说明</w:t>
      </w:r>
      <w:r>
        <w:tab/>
      </w:r>
      <w:r>
        <w:fldChar w:fldCharType="begin"/>
      </w:r>
      <w:r>
        <w:instrText xml:space="preserve"> PAGEREF _Toc11208 \h </w:instrText>
      </w:r>
      <w:r>
        <w:fldChar w:fldCharType="separate"/>
      </w:r>
      <w:r>
        <w:t>12</w:t>
      </w:r>
      <w:r>
        <w:fldChar w:fldCharType="end"/>
      </w:r>
      <w:r>
        <w:rPr>
          <w:rFonts w:hint="eastAsia" w:ascii="仿宋" w:hAnsi="仿宋" w:eastAsia="仿宋" w:cs="仿宋"/>
        </w:rPr>
        <w:fldChar w:fldCharType="end"/>
      </w:r>
    </w:p>
    <w:p>
      <w:pPr>
        <w:pStyle w:val="10"/>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_Toc6653 </w:instrText>
      </w:r>
      <w:r>
        <w:rPr>
          <w:rFonts w:hint="eastAsia" w:ascii="仿宋" w:hAnsi="仿宋" w:eastAsia="仿宋" w:cs="仿宋"/>
        </w:rPr>
        <w:fldChar w:fldCharType="separate"/>
      </w:r>
      <w:r>
        <w:rPr>
          <w:rFonts w:hint="eastAsia" w:ascii="仿宋" w:hAnsi="仿宋" w:eastAsia="仿宋" w:cs="Times New Roman"/>
          <w:szCs w:val="44"/>
        </w:rPr>
        <w:t xml:space="preserve">第三部分 </w:t>
      </w:r>
      <w:r>
        <w:rPr>
          <w:rFonts w:hint="eastAsia" w:ascii="仿宋" w:hAnsi="仿宋" w:eastAsia="仿宋" w:cs="仿宋"/>
        </w:rPr>
        <w:t>名词解释</w:t>
      </w:r>
      <w:r>
        <w:tab/>
      </w:r>
      <w:r>
        <w:fldChar w:fldCharType="begin"/>
      </w:r>
      <w:r>
        <w:instrText xml:space="preserve"> PAGEREF _Toc6653 \h </w:instrText>
      </w:r>
      <w:r>
        <w:fldChar w:fldCharType="separate"/>
      </w:r>
      <w:r>
        <w:t>21</w:t>
      </w:r>
      <w:r>
        <w:fldChar w:fldCharType="end"/>
      </w:r>
      <w:r>
        <w:rPr>
          <w:rFonts w:hint="eastAsia" w:ascii="仿宋" w:hAnsi="仿宋" w:eastAsia="仿宋" w:cs="仿宋"/>
        </w:rPr>
        <w:fldChar w:fldCharType="end"/>
      </w:r>
    </w:p>
    <w:p>
      <w:pPr>
        <w:pStyle w:val="10"/>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_Toc16639 </w:instrText>
      </w:r>
      <w:r>
        <w:rPr>
          <w:rFonts w:hint="eastAsia" w:ascii="仿宋" w:hAnsi="仿宋" w:eastAsia="仿宋" w:cs="仿宋"/>
        </w:rPr>
        <w:fldChar w:fldCharType="separate"/>
      </w:r>
      <w:r>
        <w:rPr>
          <w:rFonts w:hint="eastAsia" w:ascii="仿宋" w:hAnsi="仿宋" w:eastAsia="仿宋" w:cs="仿宋"/>
        </w:rPr>
        <w:t>第四部分 附件</w:t>
      </w:r>
      <w:r>
        <w:tab/>
      </w:r>
      <w:r>
        <w:fldChar w:fldCharType="begin"/>
      </w:r>
      <w:r>
        <w:instrText xml:space="preserve"> PAGEREF _Toc16639 \h </w:instrText>
      </w:r>
      <w:r>
        <w:fldChar w:fldCharType="separate"/>
      </w:r>
      <w:r>
        <w:t>23</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_Toc395 </w:instrText>
      </w:r>
      <w:r>
        <w:rPr>
          <w:rFonts w:hint="eastAsia" w:ascii="仿宋" w:hAnsi="仿宋" w:eastAsia="仿宋" w:cs="仿宋"/>
        </w:rPr>
        <w:fldChar w:fldCharType="separate"/>
      </w:r>
      <w:r>
        <w:rPr>
          <w:rFonts w:hint="eastAsia" w:ascii="仿宋" w:hAnsi="仿宋" w:eastAsia="仿宋" w:cs="仿宋"/>
        </w:rPr>
        <w:t>附件1</w:t>
      </w:r>
      <w:r>
        <w:tab/>
      </w:r>
      <w:r>
        <w:fldChar w:fldCharType="begin"/>
      </w:r>
      <w:r>
        <w:instrText xml:space="preserve"> PAGEREF _Toc395 \h </w:instrText>
      </w:r>
      <w:r>
        <w:fldChar w:fldCharType="separate"/>
      </w:r>
      <w:r>
        <w:t>23</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_Toc16357 </w:instrText>
      </w:r>
      <w:r>
        <w:rPr>
          <w:rFonts w:hint="eastAsia" w:ascii="仿宋" w:hAnsi="仿宋" w:eastAsia="仿宋" w:cs="仿宋"/>
        </w:rPr>
        <w:fldChar w:fldCharType="separate"/>
      </w:r>
      <w:r>
        <w:rPr>
          <w:rFonts w:hint="eastAsia" w:ascii="仿宋" w:hAnsi="仿宋" w:eastAsia="仿宋" w:cs="仿宋"/>
        </w:rPr>
        <w:t>附件2</w:t>
      </w:r>
      <w:r>
        <w:tab/>
      </w:r>
      <w:r>
        <w:fldChar w:fldCharType="begin"/>
      </w:r>
      <w:r>
        <w:instrText xml:space="preserve"> PAGEREF _Toc16357 \h </w:instrText>
      </w:r>
      <w:r>
        <w:fldChar w:fldCharType="separate"/>
      </w:r>
      <w:r>
        <w:t>28</w:t>
      </w:r>
      <w:r>
        <w:fldChar w:fldCharType="end"/>
      </w:r>
      <w:r>
        <w:rPr>
          <w:rFonts w:hint="eastAsia" w:ascii="仿宋" w:hAnsi="仿宋" w:eastAsia="仿宋" w:cs="仿宋"/>
        </w:rPr>
        <w:fldChar w:fldCharType="end"/>
      </w:r>
    </w:p>
    <w:p>
      <w:pPr>
        <w:pStyle w:val="10"/>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_Toc25290 </w:instrText>
      </w:r>
      <w:r>
        <w:rPr>
          <w:rFonts w:hint="eastAsia" w:ascii="仿宋" w:hAnsi="仿宋" w:eastAsia="仿宋" w:cs="仿宋"/>
        </w:rPr>
        <w:fldChar w:fldCharType="separate"/>
      </w:r>
      <w:r>
        <w:rPr>
          <w:rFonts w:hint="eastAsia" w:ascii="仿宋" w:hAnsi="仿宋" w:eastAsia="仿宋" w:cs="仿宋"/>
        </w:rPr>
        <w:t>第五部分 附表</w:t>
      </w:r>
      <w:r>
        <w:tab/>
      </w:r>
      <w:r>
        <w:fldChar w:fldCharType="begin"/>
      </w:r>
      <w:r>
        <w:instrText xml:space="preserve"> PAGEREF _Toc25290 \h </w:instrText>
      </w:r>
      <w:r>
        <w:fldChar w:fldCharType="separate"/>
      </w:r>
      <w:r>
        <w:t>37</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_Toc1649 </w:instrText>
      </w:r>
      <w:r>
        <w:rPr>
          <w:rFonts w:hint="eastAsia" w:ascii="仿宋" w:hAnsi="仿宋" w:eastAsia="仿宋" w:cs="仿宋"/>
        </w:rPr>
        <w:fldChar w:fldCharType="separate"/>
      </w:r>
      <w:r>
        <w:rPr>
          <w:rFonts w:hint="eastAsia" w:ascii="仿宋" w:hAnsi="仿宋" w:eastAsia="仿宋" w:cs="仿宋"/>
        </w:rPr>
        <w:t>一、收</w:t>
      </w:r>
      <w:r>
        <w:rPr>
          <w:rFonts w:hint="eastAsia" w:ascii="仿宋" w:hAnsi="仿宋" w:eastAsia="仿宋" w:cs="仿宋"/>
          <w:bCs w:val="0"/>
        </w:rPr>
        <w:t>入支出决算总表</w:t>
      </w:r>
      <w:r>
        <w:tab/>
      </w:r>
      <w:r>
        <w:fldChar w:fldCharType="begin"/>
      </w:r>
      <w:r>
        <w:instrText xml:space="preserve"> PAGEREF _Toc1649 \h </w:instrText>
      </w:r>
      <w:r>
        <w:fldChar w:fldCharType="separate"/>
      </w:r>
      <w:r>
        <w:t>37</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_Toc17389 </w:instrText>
      </w:r>
      <w:r>
        <w:rPr>
          <w:rFonts w:hint="eastAsia" w:ascii="仿宋" w:hAnsi="仿宋" w:eastAsia="仿宋" w:cs="仿宋"/>
        </w:rPr>
        <w:fldChar w:fldCharType="separate"/>
      </w:r>
      <w:r>
        <w:rPr>
          <w:rFonts w:hint="eastAsia" w:ascii="仿宋" w:hAnsi="仿宋" w:eastAsia="仿宋" w:cs="仿宋"/>
        </w:rPr>
        <w:t>二、收</w:t>
      </w:r>
      <w:r>
        <w:rPr>
          <w:rFonts w:hint="eastAsia" w:ascii="仿宋" w:hAnsi="仿宋" w:eastAsia="仿宋" w:cs="仿宋"/>
          <w:bCs w:val="0"/>
        </w:rPr>
        <w:t>入决算表</w:t>
      </w:r>
      <w:r>
        <w:tab/>
      </w:r>
      <w:r>
        <w:fldChar w:fldCharType="begin"/>
      </w:r>
      <w:r>
        <w:instrText xml:space="preserve"> PAGEREF _Toc17389 \h </w:instrText>
      </w:r>
      <w:r>
        <w:fldChar w:fldCharType="separate"/>
      </w:r>
      <w:r>
        <w:t>37</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_Toc27089 </w:instrText>
      </w:r>
      <w:r>
        <w:rPr>
          <w:rFonts w:hint="eastAsia" w:ascii="仿宋" w:hAnsi="仿宋" w:eastAsia="仿宋" w:cs="仿宋"/>
        </w:rPr>
        <w:fldChar w:fldCharType="separate"/>
      </w:r>
      <w:r>
        <w:rPr>
          <w:rFonts w:hint="eastAsia" w:ascii="仿宋" w:hAnsi="仿宋" w:eastAsia="仿宋" w:cs="仿宋"/>
          <w:bCs w:val="0"/>
        </w:rPr>
        <w:t>三、</w:t>
      </w:r>
      <w:r>
        <w:rPr>
          <w:rFonts w:hint="eastAsia" w:ascii="仿宋" w:hAnsi="仿宋" w:eastAsia="仿宋" w:cs="仿宋"/>
        </w:rPr>
        <w:t>支</w:t>
      </w:r>
      <w:r>
        <w:rPr>
          <w:rFonts w:hint="eastAsia" w:ascii="仿宋" w:hAnsi="仿宋" w:eastAsia="仿宋" w:cs="仿宋"/>
          <w:bCs w:val="0"/>
        </w:rPr>
        <w:t>出决算表</w:t>
      </w:r>
      <w:r>
        <w:tab/>
      </w:r>
      <w:r>
        <w:fldChar w:fldCharType="begin"/>
      </w:r>
      <w:r>
        <w:instrText xml:space="preserve"> PAGEREF _Toc27089 \h </w:instrText>
      </w:r>
      <w:r>
        <w:fldChar w:fldCharType="separate"/>
      </w:r>
      <w:r>
        <w:t>37</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_Toc5640 </w:instrText>
      </w:r>
      <w:r>
        <w:rPr>
          <w:rFonts w:hint="eastAsia" w:ascii="仿宋" w:hAnsi="仿宋" w:eastAsia="仿宋" w:cs="仿宋"/>
        </w:rPr>
        <w:fldChar w:fldCharType="separate"/>
      </w:r>
      <w:r>
        <w:rPr>
          <w:rFonts w:hint="eastAsia" w:ascii="仿宋" w:hAnsi="仿宋" w:eastAsia="仿宋" w:cs="仿宋"/>
          <w:bCs w:val="0"/>
        </w:rPr>
        <w:t>四、</w:t>
      </w:r>
      <w:r>
        <w:rPr>
          <w:rFonts w:hint="eastAsia" w:ascii="仿宋" w:hAnsi="仿宋" w:eastAsia="仿宋" w:cs="仿宋"/>
        </w:rPr>
        <w:t>财</w:t>
      </w:r>
      <w:r>
        <w:rPr>
          <w:rFonts w:hint="eastAsia" w:ascii="仿宋" w:hAnsi="仿宋" w:eastAsia="仿宋" w:cs="仿宋"/>
          <w:bCs w:val="0"/>
        </w:rPr>
        <w:t>政拨款收入支出决算总表</w:t>
      </w:r>
      <w:r>
        <w:tab/>
      </w:r>
      <w:r>
        <w:fldChar w:fldCharType="begin"/>
      </w:r>
      <w:r>
        <w:instrText xml:space="preserve"> PAGEREF _Toc5640 \h </w:instrText>
      </w:r>
      <w:r>
        <w:fldChar w:fldCharType="separate"/>
      </w:r>
      <w:r>
        <w:t>37</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_Toc19689 </w:instrText>
      </w:r>
      <w:r>
        <w:rPr>
          <w:rFonts w:hint="eastAsia" w:ascii="仿宋" w:hAnsi="仿宋" w:eastAsia="仿宋" w:cs="仿宋"/>
        </w:rPr>
        <w:fldChar w:fldCharType="separate"/>
      </w:r>
      <w:r>
        <w:rPr>
          <w:rFonts w:hint="eastAsia" w:ascii="仿宋" w:hAnsi="仿宋" w:eastAsia="仿宋" w:cs="仿宋"/>
          <w:bCs w:val="0"/>
        </w:rPr>
        <w:t>五、</w:t>
      </w:r>
      <w:r>
        <w:rPr>
          <w:rFonts w:hint="eastAsia" w:ascii="仿宋" w:hAnsi="仿宋" w:eastAsia="仿宋" w:cs="仿宋"/>
        </w:rPr>
        <w:t>财</w:t>
      </w:r>
      <w:r>
        <w:rPr>
          <w:rFonts w:hint="eastAsia" w:ascii="仿宋" w:hAnsi="仿宋" w:eastAsia="仿宋" w:cs="仿宋"/>
          <w:bCs w:val="0"/>
        </w:rPr>
        <w:t>政拨款支出决算明细表</w:t>
      </w:r>
      <w:r>
        <w:tab/>
      </w:r>
      <w:r>
        <w:fldChar w:fldCharType="begin"/>
      </w:r>
      <w:r>
        <w:instrText xml:space="preserve"> PAGEREF _Toc19689 \h </w:instrText>
      </w:r>
      <w:r>
        <w:fldChar w:fldCharType="separate"/>
      </w:r>
      <w:r>
        <w:t>37</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_Toc30248 </w:instrText>
      </w:r>
      <w:r>
        <w:rPr>
          <w:rFonts w:hint="eastAsia" w:ascii="仿宋" w:hAnsi="仿宋" w:eastAsia="仿宋" w:cs="仿宋"/>
        </w:rPr>
        <w:fldChar w:fldCharType="separate"/>
      </w:r>
      <w:r>
        <w:rPr>
          <w:rFonts w:hint="eastAsia" w:ascii="仿宋" w:hAnsi="仿宋" w:eastAsia="仿宋" w:cs="仿宋"/>
          <w:bCs w:val="0"/>
        </w:rPr>
        <w:t>六、</w:t>
      </w:r>
      <w:r>
        <w:rPr>
          <w:rFonts w:hint="eastAsia" w:ascii="仿宋" w:hAnsi="仿宋" w:eastAsia="仿宋" w:cs="仿宋"/>
        </w:rPr>
        <w:t>一</w:t>
      </w:r>
      <w:r>
        <w:rPr>
          <w:rFonts w:hint="eastAsia" w:ascii="仿宋" w:hAnsi="仿宋" w:eastAsia="仿宋" w:cs="仿宋"/>
          <w:bCs w:val="0"/>
        </w:rPr>
        <w:t>般公共预算财政拨款支出决算表</w:t>
      </w:r>
      <w:r>
        <w:tab/>
      </w:r>
      <w:r>
        <w:fldChar w:fldCharType="begin"/>
      </w:r>
      <w:r>
        <w:instrText xml:space="preserve"> PAGEREF _Toc30248 \h </w:instrText>
      </w:r>
      <w:r>
        <w:fldChar w:fldCharType="separate"/>
      </w:r>
      <w:r>
        <w:t>37</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_Toc20347 </w:instrText>
      </w:r>
      <w:r>
        <w:rPr>
          <w:rFonts w:hint="eastAsia" w:ascii="仿宋" w:hAnsi="仿宋" w:eastAsia="仿宋" w:cs="仿宋"/>
        </w:rPr>
        <w:fldChar w:fldCharType="separate"/>
      </w:r>
      <w:r>
        <w:rPr>
          <w:rFonts w:hint="eastAsia" w:ascii="仿宋" w:hAnsi="仿宋" w:eastAsia="仿宋" w:cs="仿宋"/>
          <w:bCs w:val="0"/>
        </w:rPr>
        <w:t>七、</w:t>
      </w:r>
      <w:r>
        <w:rPr>
          <w:rFonts w:hint="eastAsia" w:ascii="仿宋" w:hAnsi="仿宋" w:eastAsia="仿宋" w:cs="仿宋"/>
        </w:rPr>
        <w:t>一</w:t>
      </w:r>
      <w:r>
        <w:rPr>
          <w:rFonts w:hint="eastAsia" w:ascii="仿宋" w:hAnsi="仿宋" w:eastAsia="仿宋" w:cs="仿宋"/>
          <w:bCs w:val="0"/>
        </w:rPr>
        <w:t>般公共预算财政拨款支出决算明细表</w:t>
      </w:r>
      <w:r>
        <w:tab/>
      </w:r>
      <w:r>
        <w:fldChar w:fldCharType="begin"/>
      </w:r>
      <w:r>
        <w:instrText xml:space="preserve"> PAGEREF _Toc20347 \h </w:instrText>
      </w:r>
      <w:r>
        <w:fldChar w:fldCharType="separate"/>
      </w:r>
      <w:r>
        <w:t>37</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_Toc18498 </w:instrText>
      </w:r>
      <w:r>
        <w:rPr>
          <w:rFonts w:hint="eastAsia" w:ascii="仿宋" w:hAnsi="仿宋" w:eastAsia="仿宋" w:cs="仿宋"/>
        </w:rPr>
        <w:fldChar w:fldCharType="separate"/>
      </w:r>
      <w:r>
        <w:rPr>
          <w:rFonts w:hint="eastAsia" w:ascii="仿宋" w:hAnsi="仿宋" w:eastAsia="仿宋" w:cs="仿宋"/>
          <w:bCs w:val="0"/>
        </w:rPr>
        <w:t>八、</w:t>
      </w:r>
      <w:r>
        <w:rPr>
          <w:rFonts w:hint="eastAsia" w:ascii="仿宋" w:hAnsi="仿宋" w:eastAsia="仿宋" w:cs="仿宋"/>
        </w:rPr>
        <w:t>一</w:t>
      </w:r>
      <w:r>
        <w:rPr>
          <w:rFonts w:hint="eastAsia" w:ascii="仿宋" w:hAnsi="仿宋" w:eastAsia="仿宋" w:cs="仿宋"/>
          <w:bCs w:val="0"/>
        </w:rPr>
        <w:t>般公共预算财政拨款基本支出决算表</w:t>
      </w:r>
      <w:r>
        <w:tab/>
      </w:r>
      <w:r>
        <w:fldChar w:fldCharType="begin"/>
      </w:r>
      <w:r>
        <w:instrText xml:space="preserve"> PAGEREF _Toc18498 \h </w:instrText>
      </w:r>
      <w:r>
        <w:fldChar w:fldCharType="separate"/>
      </w:r>
      <w:r>
        <w:t>37</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_Toc990 </w:instrText>
      </w:r>
      <w:r>
        <w:rPr>
          <w:rFonts w:hint="eastAsia" w:ascii="仿宋" w:hAnsi="仿宋" w:eastAsia="仿宋" w:cs="仿宋"/>
        </w:rPr>
        <w:fldChar w:fldCharType="separate"/>
      </w:r>
      <w:r>
        <w:rPr>
          <w:rFonts w:hint="eastAsia" w:ascii="仿宋" w:hAnsi="仿宋" w:eastAsia="仿宋" w:cs="仿宋"/>
          <w:bCs w:val="0"/>
        </w:rPr>
        <w:t>九、</w:t>
      </w:r>
      <w:r>
        <w:rPr>
          <w:rFonts w:hint="eastAsia" w:ascii="仿宋" w:hAnsi="仿宋" w:eastAsia="仿宋" w:cs="仿宋"/>
        </w:rPr>
        <w:t>一</w:t>
      </w:r>
      <w:r>
        <w:rPr>
          <w:rFonts w:hint="eastAsia" w:ascii="仿宋" w:hAnsi="仿宋" w:eastAsia="仿宋" w:cs="仿宋"/>
          <w:bCs w:val="0"/>
        </w:rPr>
        <w:t>般公共预算财政拨款项目支出决算表</w:t>
      </w:r>
      <w:r>
        <w:tab/>
      </w:r>
      <w:r>
        <w:fldChar w:fldCharType="begin"/>
      </w:r>
      <w:r>
        <w:instrText xml:space="preserve"> PAGEREF _Toc990 \h </w:instrText>
      </w:r>
      <w:r>
        <w:fldChar w:fldCharType="separate"/>
      </w:r>
      <w:r>
        <w:t>37</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_Toc675 </w:instrText>
      </w:r>
      <w:r>
        <w:rPr>
          <w:rFonts w:hint="eastAsia" w:ascii="仿宋" w:hAnsi="仿宋" w:eastAsia="仿宋" w:cs="仿宋"/>
        </w:rPr>
        <w:fldChar w:fldCharType="separate"/>
      </w:r>
      <w:r>
        <w:rPr>
          <w:rFonts w:hint="eastAsia" w:ascii="仿宋" w:hAnsi="仿宋" w:eastAsia="仿宋" w:cs="仿宋"/>
          <w:bCs w:val="0"/>
        </w:rPr>
        <w:t>十、</w:t>
      </w:r>
      <w:r>
        <w:rPr>
          <w:rFonts w:hint="eastAsia" w:ascii="仿宋" w:hAnsi="仿宋" w:eastAsia="仿宋" w:cs="仿宋"/>
        </w:rPr>
        <w:t>一</w:t>
      </w:r>
      <w:r>
        <w:rPr>
          <w:rFonts w:hint="eastAsia" w:ascii="仿宋" w:hAnsi="仿宋" w:eastAsia="仿宋" w:cs="仿宋"/>
          <w:bCs w:val="0"/>
        </w:rPr>
        <w:t>般公共预算财政拨款“三公”经费支出决算表</w:t>
      </w:r>
      <w:r>
        <w:tab/>
      </w:r>
      <w:r>
        <w:fldChar w:fldCharType="begin"/>
      </w:r>
      <w:r>
        <w:instrText xml:space="preserve"> PAGEREF _Toc675 \h </w:instrText>
      </w:r>
      <w:r>
        <w:fldChar w:fldCharType="separate"/>
      </w:r>
      <w:r>
        <w:t>37</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_Toc18232 </w:instrText>
      </w:r>
      <w:r>
        <w:rPr>
          <w:rFonts w:hint="eastAsia" w:ascii="仿宋" w:hAnsi="仿宋" w:eastAsia="仿宋" w:cs="仿宋"/>
        </w:rPr>
        <w:fldChar w:fldCharType="separate"/>
      </w:r>
      <w:r>
        <w:rPr>
          <w:rFonts w:hint="eastAsia" w:ascii="仿宋" w:hAnsi="仿宋" w:eastAsia="仿宋" w:cs="仿宋"/>
          <w:bCs w:val="0"/>
        </w:rPr>
        <w:t>十一、</w:t>
      </w:r>
      <w:r>
        <w:rPr>
          <w:rFonts w:hint="eastAsia" w:ascii="仿宋" w:hAnsi="仿宋" w:eastAsia="仿宋" w:cs="仿宋"/>
        </w:rPr>
        <w:t>政</w:t>
      </w:r>
      <w:r>
        <w:rPr>
          <w:rFonts w:hint="eastAsia" w:ascii="仿宋" w:hAnsi="仿宋" w:eastAsia="仿宋" w:cs="仿宋"/>
          <w:bCs w:val="0"/>
        </w:rPr>
        <w:t>府性基金预算财政拨款收入支出决算表</w:t>
      </w:r>
      <w:r>
        <w:tab/>
      </w:r>
      <w:r>
        <w:fldChar w:fldCharType="begin"/>
      </w:r>
      <w:r>
        <w:instrText xml:space="preserve"> PAGEREF _Toc18232 \h </w:instrText>
      </w:r>
      <w:r>
        <w:fldChar w:fldCharType="separate"/>
      </w:r>
      <w:r>
        <w:t>37</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_Toc30143 </w:instrText>
      </w:r>
      <w:r>
        <w:rPr>
          <w:rFonts w:hint="eastAsia" w:ascii="仿宋" w:hAnsi="仿宋" w:eastAsia="仿宋" w:cs="仿宋"/>
        </w:rPr>
        <w:fldChar w:fldCharType="separate"/>
      </w:r>
      <w:r>
        <w:rPr>
          <w:rFonts w:hint="eastAsia" w:ascii="仿宋" w:hAnsi="仿宋" w:eastAsia="仿宋" w:cs="仿宋"/>
          <w:bCs w:val="0"/>
        </w:rPr>
        <w:t>十二、</w:t>
      </w:r>
      <w:r>
        <w:rPr>
          <w:rFonts w:hint="eastAsia" w:ascii="仿宋" w:hAnsi="仿宋" w:eastAsia="仿宋" w:cs="仿宋"/>
        </w:rPr>
        <w:t>政</w:t>
      </w:r>
      <w:r>
        <w:rPr>
          <w:rFonts w:hint="eastAsia" w:ascii="仿宋" w:hAnsi="仿宋" w:eastAsia="仿宋" w:cs="仿宋"/>
          <w:bCs w:val="0"/>
        </w:rPr>
        <w:t>府性基金预算财政拨款“三公”经费支出决算表</w:t>
      </w:r>
      <w:r>
        <w:tab/>
      </w:r>
      <w:r>
        <w:fldChar w:fldCharType="begin"/>
      </w:r>
      <w:r>
        <w:instrText xml:space="preserve"> PAGEREF _Toc30143 \h </w:instrText>
      </w:r>
      <w:r>
        <w:fldChar w:fldCharType="separate"/>
      </w:r>
      <w:r>
        <w:t>37</w:t>
      </w:r>
      <w:r>
        <w:fldChar w:fldCharType="end"/>
      </w:r>
      <w:r>
        <w:rPr>
          <w:rFonts w:hint="eastAsia" w:ascii="仿宋" w:hAnsi="仿宋" w:eastAsia="仿宋" w:cs="仿宋"/>
        </w:rPr>
        <w:fldChar w:fldCharType="end"/>
      </w:r>
    </w:p>
    <w:p>
      <w:pPr>
        <w:pStyle w:val="11"/>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_Toc30853 </w:instrText>
      </w:r>
      <w:r>
        <w:rPr>
          <w:rFonts w:hint="eastAsia" w:ascii="仿宋" w:hAnsi="仿宋" w:eastAsia="仿宋" w:cs="仿宋"/>
        </w:rPr>
        <w:fldChar w:fldCharType="separate"/>
      </w:r>
      <w:r>
        <w:rPr>
          <w:rFonts w:hint="eastAsia" w:ascii="仿宋" w:hAnsi="仿宋" w:eastAsia="仿宋" w:cs="仿宋"/>
          <w:bCs w:val="0"/>
        </w:rPr>
        <w:t>十三</w:t>
      </w:r>
      <w:r>
        <w:rPr>
          <w:rFonts w:hint="eastAsia" w:ascii="仿宋" w:hAnsi="仿宋" w:eastAsia="仿宋" w:cs="仿宋"/>
          <w:bCs w:val="0"/>
          <w:lang w:eastAsia="zh-CN"/>
        </w:rPr>
        <w:t>、</w:t>
      </w:r>
      <w:r>
        <w:rPr>
          <w:rFonts w:hint="eastAsia" w:ascii="仿宋" w:hAnsi="仿宋" w:eastAsia="仿宋" w:cs="仿宋"/>
        </w:rPr>
        <w:t>国有资本经营预算财政拨款收入支出决算表</w:t>
      </w:r>
      <w:r>
        <w:tab/>
      </w:r>
      <w:r>
        <w:fldChar w:fldCharType="begin"/>
      </w:r>
      <w:r>
        <w:instrText xml:space="preserve"> PAGEREF _Toc30853 \h </w:instrText>
      </w:r>
      <w:r>
        <w:fldChar w:fldCharType="separate"/>
      </w:r>
      <w:r>
        <w:t>37</w:t>
      </w:r>
      <w:r>
        <w:fldChar w:fldCharType="end"/>
      </w:r>
      <w:r>
        <w:rPr>
          <w:rFonts w:hint="eastAsia" w:ascii="仿宋" w:hAnsi="仿宋" w:eastAsia="仿宋" w:cs="仿宋"/>
        </w:rPr>
        <w:fldChar w:fldCharType="end"/>
      </w:r>
    </w:p>
    <w:p>
      <w:pPr>
        <w:pStyle w:val="11"/>
        <w:tabs>
          <w:tab w:val="right" w:leader="dot" w:pos="8306"/>
          <w:tab w:val="clear" w:pos="8296"/>
        </w:tabs>
        <w:ind w:left="0" w:leftChars="0" w:firstLine="0" w:firstLineChars="0"/>
        <w:rPr>
          <w:rFonts w:hint="eastAsia" w:ascii="仿宋" w:hAnsi="仿宋" w:eastAsia="仿宋" w:cs="仿宋"/>
        </w:rPr>
      </w:pPr>
      <w:r>
        <w:rPr>
          <w:rFonts w:hint="eastAsia" w:ascii="仿宋" w:hAnsi="仿宋" w:eastAsia="仿宋" w:cs="仿宋"/>
        </w:rPr>
        <w:fldChar w:fldCharType="end"/>
      </w:r>
      <w:bookmarkStart w:id="12" w:name="_Toc15377196"/>
      <w:bookmarkStart w:id="13" w:name="_Toc15396599"/>
      <w:r>
        <w:rPr>
          <w:rFonts w:hint="eastAsia" w:ascii="仿宋" w:hAnsi="仿宋" w:eastAsia="仿宋" w:cs="仿宋"/>
          <w:lang w:val="en-US" w:eastAsia="zh-CN"/>
        </w:rPr>
        <w:t xml:space="preserve">    </w:t>
      </w:r>
      <w:r>
        <w:rPr>
          <w:rFonts w:hint="eastAsia" w:ascii="仿宋" w:hAnsi="仿宋" w:eastAsia="仿宋" w:cs="仿宋"/>
          <w:lang w:eastAsia="zh-CN"/>
        </w:rPr>
        <w:t>十四、</w:t>
      </w:r>
      <w:r>
        <w:rPr>
          <w:rFonts w:hint="eastAsia" w:ascii="仿宋" w:hAnsi="仿宋" w:eastAsia="仿宋" w:cs="仿宋"/>
        </w:rPr>
        <w:t>国有资本经营预算财政拨款支出决算表</w:t>
      </w:r>
      <w:r>
        <w:tab/>
      </w:r>
      <w:r>
        <w:fldChar w:fldCharType="begin"/>
      </w:r>
      <w:r>
        <w:instrText xml:space="preserve"> PAGEREF _Toc30853 \h </w:instrText>
      </w:r>
      <w:r>
        <w:fldChar w:fldCharType="separate"/>
      </w:r>
      <w:r>
        <w:t>37</w:t>
      </w:r>
      <w:r>
        <w:fldChar w:fldCharType="end"/>
      </w:r>
    </w:p>
    <w:p>
      <w:pPr>
        <w:pStyle w:val="6"/>
        <w:pageBreakBefore w:val="0"/>
        <w:kinsoku/>
        <w:wordWrap/>
        <w:overflowPunct/>
        <w:topLinePunct w:val="0"/>
        <w:bidi w:val="0"/>
        <w:spacing w:beforeLines="0" w:line="560" w:lineRule="exact"/>
        <w:ind w:left="0" w:leftChars="0"/>
        <w:rPr>
          <w:rFonts w:hint="eastAsia" w:ascii="仿宋" w:hAnsi="仿宋" w:eastAsia="仿宋" w:cs="仿宋"/>
        </w:rPr>
      </w:pPr>
    </w:p>
    <w:p>
      <w:pPr>
        <w:pStyle w:val="6"/>
        <w:pageBreakBefore w:val="0"/>
        <w:kinsoku/>
        <w:wordWrap/>
        <w:overflowPunct/>
        <w:topLinePunct w:val="0"/>
        <w:bidi w:val="0"/>
        <w:spacing w:beforeLines="0" w:line="560" w:lineRule="exact"/>
        <w:ind w:left="0" w:leftChars="0"/>
        <w:rPr>
          <w:rFonts w:hint="eastAsia" w:ascii="仿宋" w:hAnsi="仿宋" w:eastAsia="仿宋" w:cs="仿宋"/>
        </w:rPr>
      </w:pPr>
    </w:p>
    <w:p>
      <w:pPr>
        <w:pStyle w:val="6"/>
        <w:pageBreakBefore w:val="0"/>
        <w:kinsoku/>
        <w:wordWrap/>
        <w:overflowPunct/>
        <w:topLinePunct w:val="0"/>
        <w:bidi w:val="0"/>
        <w:spacing w:beforeLines="0" w:line="560" w:lineRule="exact"/>
        <w:ind w:left="0" w:leftChars="0"/>
        <w:rPr>
          <w:rFonts w:hint="eastAsia" w:ascii="仿宋" w:hAnsi="仿宋" w:eastAsia="仿宋" w:cs="仿宋"/>
        </w:rPr>
      </w:pPr>
    </w:p>
    <w:p>
      <w:pPr>
        <w:pStyle w:val="3"/>
        <w:pageBreakBefore w:val="0"/>
        <w:kinsoku/>
        <w:wordWrap/>
        <w:overflowPunct/>
        <w:topLinePunct w:val="0"/>
        <w:bidi w:val="0"/>
        <w:spacing w:before="0" w:beforeLines="0" w:after="0" w:afterLines="0" w:line="560" w:lineRule="exact"/>
        <w:ind w:left="0" w:leftChars="0"/>
        <w:jc w:val="center"/>
        <w:rPr>
          <w:rFonts w:hint="eastAsia" w:ascii="仿宋" w:hAnsi="仿宋" w:eastAsia="仿宋" w:cs="仿宋"/>
        </w:rPr>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p>
    <w:p>
      <w:pPr>
        <w:pStyle w:val="3"/>
        <w:bidi w:val="0"/>
        <w:jc w:val="center"/>
        <w:rPr>
          <w:rFonts w:hint="eastAsia"/>
        </w:rPr>
      </w:pPr>
      <w:bookmarkStart w:id="14" w:name="_Toc23352"/>
      <w:r>
        <w:rPr>
          <w:rFonts w:hint="eastAsia"/>
        </w:rPr>
        <w:t>第一部分 部门概况</w:t>
      </w:r>
      <w:bookmarkEnd w:id="12"/>
      <w:bookmarkEnd w:id="13"/>
      <w:bookmarkEnd w:id="14"/>
    </w:p>
    <w:p>
      <w:pPr>
        <w:pStyle w:val="4"/>
        <w:pageBreakBefore w:val="0"/>
        <w:kinsoku/>
        <w:wordWrap/>
        <w:overflowPunct/>
        <w:topLinePunct w:val="0"/>
        <w:bidi w:val="0"/>
        <w:spacing w:line="560" w:lineRule="exact"/>
        <w:ind w:left="0" w:leftChars="0"/>
        <w:rPr>
          <w:rFonts w:hint="eastAsia" w:ascii="仿宋" w:hAnsi="仿宋" w:eastAsia="仿宋" w:cs="仿宋"/>
        </w:rPr>
      </w:pPr>
      <w:bookmarkStart w:id="15" w:name="_Toc15396600"/>
      <w:bookmarkStart w:id="16" w:name="_Toc1791"/>
      <w:bookmarkStart w:id="17" w:name="_Toc15377197"/>
      <w:r>
        <w:rPr>
          <w:rFonts w:hint="eastAsia" w:ascii="仿宋" w:hAnsi="仿宋" w:eastAsia="仿宋" w:cs="仿宋"/>
        </w:rPr>
        <w:t>一、基本职能及主要工作</w:t>
      </w:r>
      <w:bookmarkEnd w:id="15"/>
      <w:bookmarkEnd w:id="16"/>
      <w:bookmarkEnd w:id="17"/>
    </w:p>
    <w:p>
      <w:pPr>
        <w:pStyle w:val="6"/>
        <w:pageBreakBefore w:val="0"/>
        <w:kinsoku/>
        <w:wordWrap/>
        <w:overflowPunct/>
        <w:topLinePunct w:val="0"/>
        <w:bidi w:val="0"/>
        <w:spacing w:beforeLines="0" w:line="560" w:lineRule="exact"/>
        <w:ind w:left="0" w:leftChars="0" w:firstLine="672" w:firstLineChars="210"/>
        <w:outlineLvl w:val="2"/>
        <w:rPr>
          <w:rFonts w:hint="eastAsia" w:ascii="仿宋" w:hAnsi="仿宋" w:eastAsia="仿宋" w:cs="仿宋"/>
          <w:bCs/>
          <w:color w:val="000000"/>
          <w:sz w:val="32"/>
          <w:szCs w:val="32"/>
        </w:rPr>
      </w:pPr>
      <w:bookmarkStart w:id="18" w:name="_Toc15378445"/>
      <w:bookmarkStart w:id="19" w:name="_Toc15377198"/>
      <w:r>
        <w:rPr>
          <w:rFonts w:hint="eastAsia" w:ascii="仿宋" w:hAnsi="仿宋" w:eastAsia="仿宋" w:cs="仿宋"/>
          <w:bCs/>
          <w:color w:val="000000"/>
          <w:sz w:val="32"/>
          <w:szCs w:val="32"/>
        </w:rPr>
        <w:t>（一）主要职能</w:t>
      </w:r>
      <w:bookmarkEnd w:id="18"/>
      <w:bookmarkEnd w:id="19"/>
    </w:p>
    <w:p>
      <w:pPr>
        <w:pStyle w:val="6"/>
        <w:pageBreakBefore w:val="0"/>
        <w:kinsoku/>
        <w:wordWrap/>
        <w:overflowPunct/>
        <w:topLinePunct w:val="0"/>
        <w:bidi w:val="0"/>
        <w:spacing w:beforeLines="0" w:line="560" w:lineRule="exact"/>
        <w:ind w:left="0" w:leftChars="0" w:firstLine="672" w:firstLineChars="210"/>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rPr>
        <w:t>市广播电视台的主要职责是充分发挥广播、电视的舆论宣传作用，广泛宣传党的路线、方针、政策和国家的法律、法规；围绕市委、市政府中心工作，积极开展政治、经济、思想、文化宣传和新闻宣传；负责拟订并组织实施市本级广播电视事业和产业发展规划，推进广播电视事业和产业发展；负责广播电视节目制作、播出工作；负责广播电视新技术和科研成果的推广应用及广播电视制作系统、监播系统的建设管理、维护工作；负责市本级广播电视的播出安全和设施设备的安全防护工作。</w:t>
      </w:r>
    </w:p>
    <w:p>
      <w:pPr>
        <w:pStyle w:val="6"/>
        <w:pageBreakBefore w:val="0"/>
        <w:kinsoku/>
        <w:wordWrap/>
        <w:overflowPunct/>
        <w:topLinePunct w:val="0"/>
        <w:bidi w:val="0"/>
        <w:adjustRightInd w:val="0"/>
        <w:snapToGrid w:val="0"/>
        <w:spacing w:beforeLines="0" w:line="560" w:lineRule="exact"/>
        <w:ind w:left="0" w:leftChars="0" w:firstLine="672" w:firstLineChars="210"/>
        <w:outlineLvl w:val="2"/>
        <w:rPr>
          <w:rFonts w:hint="eastAsia" w:ascii="仿宋" w:hAnsi="仿宋" w:eastAsia="仿宋" w:cs="仿宋"/>
          <w:bCs/>
          <w:color w:val="000000"/>
          <w:sz w:val="32"/>
          <w:szCs w:val="32"/>
        </w:rPr>
      </w:pPr>
      <w:bookmarkStart w:id="20" w:name="_Toc15378446"/>
      <w:bookmarkStart w:id="21" w:name="_Toc15377199"/>
      <w:r>
        <w:rPr>
          <w:rFonts w:hint="eastAsia" w:ascii="仿宋" w:hAnsi="仿宋" w:eastAsia="仿宋" w:cs="仿宋"/>
          <w:bCs/>
          <w:color w:val="000000"/>
          <w:sz w:val="32"/>
          <w:szCs w:val="32"/>
        </w:rPr>
        <w:t>（二）2020年重点工作完成情况</w:t>
      </w:r>
      <w:bookmarkEnd w:id="20"/>
      <w:bookmarkEnd w:id="21"/>
    </w:p>
    <w:p>
      <w:pPr>
        <w:pageBreakBefore w:val="0"/>
        <w:numPr>
          <w:ilvl w:val="0"/>
          <w:numId w:val="0"/>
        </w:numPr>
        <w:kinsoku/>
        <w:wordWrap/>
        <w:overflowPunct/>
        <w:topLinePunct w:val="0"/>
        <w:bidi w:val="0"/>
        <w:spacing w:line="560" w:lineRule="exact"/>
        <w:ind w:left="0" w:leftChars="0"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搞好宣传阵地建设。</w:t>
      </w:r>
    </w:p>
    <w:p>
      <w:pPr>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我台作为党的喉舌，拥有三个电视频道、两个广播频率、广元手机台、大话利州网站、微信公众号、微博公众号等宣传阵地。今年切实加强所有宣传平台建设，通过申请专项资金等渠道，购买设施设备，不断完善各类功能和进行更新换代，确保所有宣传平台特别是双网(互联网、移动互联网)、双屏(电脑屏、手机屏）紧跟时代步伐，满足当前宣传需要。目前我台正常运行的矩阵包括2个自建平台:广元手机台APP(粉丝数22(万+))、大话利州网站（论坛）(粉丝数33(万+))；3个上级媒体矩阵号:央视新闻移动网、人民日报人民号、四川观察；4个头部媒体号:大话利州微信公众号、抖音（GYTV001）、快手（广元市广播电视台）、今日头条（广元市广播电视台）。今年11月，广播电台“听见广播”正式上线开播。</w:t>
      </w:r>
    </w:p>
    <w:p>
      <w:pPr>
        <w:pageBreakBefore w:val="0"/>
        <w:numPr>
          <w:ilvl w:val="0"/>
          <w:numId w:val="0"/>
        </w:numPr>
        <w:kinsoku/>
        <w:wordWrap/>
        <w:overflowPunct/>
        <w:topLinePunct w:val="0"/>
        <w:bidi w:val="0"/>
        <w:spacing w:line="560" w:lineRule="exact"/>
        <w:ind w:left="0" w:leftChars="0"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发挥互联网舆论宣传主导作用。</w:t>
      </w: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rPr>
      </w:pPr>
      <w:r>
        <w:rPr>
          <w:rFonts w:hint="eastAsia" w:ascii="仿宋" w:hAnsi="仿宋" w:eastAsia="仿宋" w:cs="仿宋"/>
          <w:sz w:val="32"/>
          <w:szCs w:val="32"/>
        </w:rPr>
        <w:t>注重发挥“两微一端”、抖音等新兴媒体平台作用，提升宣传工作的吸引力和接受度，不断扩大宣传效应，特别是今年在疫情初期，我台率先开通“共同战疫”图文24小时直播。面对汹涌疫情和众生喧哗</w:t>
      </w:r>
      <w:r>
        <w:rPr>
          <w:rFonts w:hint="eastAsia" w:ascii="仿宋" w:hAnsi="仿宋" w:eastAsia="仿宋" w:cs="仿宋"/>
          <w:sz w:val="32"/>
          <w:szCs w:val="32"/>
          <w:lang w:eastAsia="zh-CN"/>
        </w:rPr>
        <w:t>的</w:t>
      </w:r>
      <w:r>
        <w:rPr>
          <w:rFonts w:hint="eastAsia" w:ascii="仿宋" w:hAnsi="仿宋" w:eastAsia="仿宋" w:cs="仿宋"/>
          <w:sz w:val="32"/>
          <w:szCs w:val="32"/>
        </w:rPr>
        <w:t>舆情态势，强化主流媒体责任担当，第一时间发声、第一时间播报，秒速响应。以《广元手机台》App、大话利州网站、微信公众号、抖音、微博、抖音、今日头条、上级媒体矩阵号等网络传媒为主阵地，通过图文、抖音、微博、短视频、H5等多种呈现形式联动，占领网络舆论主阵地。同时，充分发挥传统手段，</w:t>
      </w:r>
      <w:r>
        <w:rPr>
          <w:rFonts w:hint="eastAsia" w:ascii="仿宋" w:hAnsi="仿宋" w:eastAsia="仿宋" w:cs="仿宋"/>
          <w:color w:val="000000"/>
          <w:sz w:val="32"/>
          <w:szCs w:val="32"/>
        </w:rPr>
        <w:t>通过“村村通”大喇叭、车载“小喇叭”，让1048广元交通旅游广播的防疫声音响彻全市各村社，打通了防疫宣传的最后一公里，</w:t>
      </w:r>
      <w:r>
        <w:rPr>
          <w:rFonts w:hint="eastAsia" w:ascii="仿宋" w:hAnsi="仿宋" w:eastAsia="仿宋" w:cs="仿宋"/>
          <w:sz w:val="32"/>
          <w:szCs w:val="32"/>
        </w:rPr>
        <w:t>不仅体现出突发公共事件报道和应对水平的提升，更反映了媒体融合发展的新变化、新面貌。</w:t>
      </w:r>
      <w:r>
        <w:rPr>
          <w:rFonts w:hint="eastAsia" w:ascii="仿宋" w:hAnsi="仿宋" w:eastAsia="仿宋" w:cs="仿宋"/>
          <w:color w:val="000000"/>
          <w:sz w:val="32"/>
          <w:szCs w:val="32"/>
        </w:rPr>
        <w:t xml:space="preserve">在防疫宣传工作取得阶段性成效的同时，迅速将脱贫攻坚工作作为宣传的重点。开设《聚焦脱贫攻坚》、《帮扶手记》、《致富路》、《一村一品带货人》等多档电视节目，以动态报道、新闻专题、政策解读、专家访谈、评论监督等多种形式，深入宣传我市高质量推进精准扶贫、精准脱贫的措施成效，展现我市脱贫攻坚成果。手机台围绕“脱贫攻坚”“乡村振兴”“经济复苏”等主题开展‘行进式’网络直播，《区长直播带货 助力土鸡销售》《春暖花开 来给生活加点蜜》《美女主播周末带你畅游三生三世十里桃花地》《广元市首届乡村知客大赛县区预赛》等直播在全网收获海量点赞，均被央视和川台新媒体及大屏采用。  </w:t>
      </w: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讲好广元故事，继续推出精品扩大宣传影响。</w:t>
      </w: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截止11月底，我台电视新闻在央视发稿155件，超年度目标任务115件；电视新闻在川台发稿606件，广播新闻在四川台上稿319条。电视及电台外宣累计超年度目标任务500余条。有15件作品获省级奖项。</w:t>
      </w:r>
    </w:p>
    <w:p>
      <w:pPr>
        <w:pageBreakBefore w:val="0"/>
        <w:kinsoku/>
        <w:wordWrap/>
        <w:overflowPunct/>
        <w:topLinePunct w:val="0"/>
        <w:bidi w:val="0"/>
        <w:spacing w:line="560" w:lineRule="exact"/>
        <w:ind w:left="0" w:leftChars="0"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抓牢安全生产和播出。</w:t>
      </w:r>
    </w:p>
    <w:p>
      <w:pPr>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严格落实节目“三审”制度；加强与权威部门的协调配合，切实把好审批、审核和发稿关；定期检修维护广播电视播出前端设备、调频无线发射设备、前后期制作设备；严格管理维护前期采访、后期制作以及演播室、电视转播车、广播调频车等设备；加强微博、微信公众号管理，及时审帖，做好应急处突培训准备。</w:t>
      </w:r>
      <w:r>
        <w:rPr>
          <w:rFonts w:hint="eastAsia" w:ascii="仿宋" w:hAnsi="仿宋" w:eastAsia="仿宋" w:cs="仿宋"/>
          <w:kern w:val="0"/>
          <w:sz w:val="32"/>
          <w:szCs w:val="32"/>
        </w:rPr>
        <w:t>确保重要保障期间广播电视节目播出及网站的绝对安全，截止11月底，无安全播出事故发生</w:t>
      </w:r>
      <w:r>
        <w:rPr>
          <w:rFonts w:hint="eastAsia" w:ascii="仿宋" w:hAnsi="仿宋" w:eastAsia="仿宋" w:cs="仿宋"/>
          <w:sz w:val="32"/>
          <w:szCs w:val="32"/>
        </w:rPr>
        <w:t>。</w:t>
      </w: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意识形态及党风廉政建设工作扎实推进</w:t>
      </w:r>
    </w:p>
    <w:p>
      <w:pPr>
        <w:pageBreakBefore w:val="0"/>
        <w:kinsoku/>
        <w:wordWrap/>
        <w:overflowPunct/>
        <w:topLinePunct w:val="0"/>
        <w:bidi w:val="0"/>
        <w:spacing w:line="560" w:lineRule="exact"/>
        <w:ind w:left="0" w:leftChars="0" w:firstLine="640" w:firstLineChars="200"/>
        <w:rPr>
          <w:rFonts w:hint="eastAsia" w:ascii="仿宋" w:hAnsi="仿宋" w:eastAsia="仿宋" w:cs="仿宋"/>
          <w:bCs/>
          <w:color w:val="000000"/>
          <w:sz w:val="32"/>
          <w:szCs w:val="32"/>
        </w:rPr>
      </w:pPr>
      <w:r>
        <w:rPr>
          <w:rFonts w:hint="eastAsia" w:ascii="仿宋" w:hAnsi="仿宋" w:eastAsia="仿宋" w:cs="仿宋"/>
          <w:kern w:val="0"/>
          <w:sz w:val="32"/>
          <w:szCs w:val="32"/>
          <w:lang w:eastAsia="zh-CN"/>
        </w:rPr>
        <w:t>一是</w:t>
      </w:r>
      <w:r>
        <w:rPr>
          <w:rFonts w:hint="eastAsia" w:ascii="仿宋" w:hAnsi="仿宋" w:eastAsia="仿宋" w:cs="仿宋"/>
          <w:kern w:val="0"/>
          <w:sz w:val="32"/>
          <w:szCs w:val="32"/>
        </w:rPr>
        <w:t>加强组织领导。</w:t>
      </w:r>
      <w:r>
        <w:rPr>
          <w:rFonts w:hint="eastAsia" w:ascii="仿宋" w:hAnsi="仿宋" w:eastAsia="仿宋" w:cs="仿宋"/>
          <w:bCs/>
          <w:color w:val="000000"/>
          <w:sz w:val="32"/>
          <w:szCs w:val="32"/>
        </w:rPr>
        <w:t>我台高度重视意识形态和党风廉政建设工作，将其纳入党委会重要议事日程，纳入民主生活会对照检查材料和年度述职报告重要内容,并将意识形态和党风廉政建设工作与日常业务工作紧密结合，认真落实党风廉政建设、意识形态工作述职制度，实行党委书记负总责、带头抓，定期分析研判意识形态领域情况，对职工在思想、工作方面出现的问题及时的、有针对性的进行引导。</w:t>
      </w:r>
      <w:r>
        <w:rPr>
          <w:rFonts w:hint="eastAsia" w:ascii="仿宋" w:hAnsi="仿宋" w:eastAsia="仿宋" w:cs="仿宋"/>
          <w:bCs/>
          <w:color w:val="000000"/>
          <w:sz w:val="32"/>
          <w:szCs w:val="32"/>
          <w:lang w:eastAsia="zh-CN"/>
        </w:rPr>
        <w:t>二是</w:t>
      </w:r>
      <w:r>
        <w:rPr>
          <w:rFonts w:hint="eastAsia" w:ascii="仿宋" w:hAnsi="仿宋" w:eastAsia="仿宋" w:cs="仿宋"/>
          <w:bCs/>
          <w:color w:val="000000"/>
          <w:sz w:val="32"/>
          <w:szCs w:val="32"/>
        </w:rPr>
        <w:t>狠抓学习教育。坚持把学习宣传贯彻习近平新时代中国特色社会主义思想作为重中之重，增强“四个意识”，坚定“四个自信”，做到“两个维护”。坚持不懈地用党的理论创新成果武装头脑、指导实践。扎实推进思想政治学习教育常态化制度化,结合党委会、中心组学习会等契机教育引导广大干部职工提升思想政治素质和廉洁自律意识，更好的做好本职工作。</w:t>
      </w:r>
      <w:r>
        <w:rPr>
          <w:rFonts w:hint="eastAsia" w:ascii="仿宋" w:hAnsi="仿宋" w:eastAsia="仿宋" w:cs="仿宋"/>
          <w:bCs/>
          <w:color w:val="000000"/>
          <w:sz w:val="32"/>
          <w:szCs w:val="32"/>
          <w:lang w:eastAsia="zh-CN"/>
        </w:rPr>
        <w:t>三是</w:t>
      </w:r>
      <w:r>
        <w:rPr>
          <w:rFonts w:hint="eastAsia" w:ascii="仿宋" w:hAnsi="仿宋" w:eastAsia="仿宋" w:cs="仿宋"/>
          <w:bCs/>
          <w:color w:val="000000"/>
          <w:sz w:val="32"/>
          <w:szCs w:val="32"/>
        </w:rPr>
        <w:t>把握舆论导向，坚守舆论阵地。按照意识形态工作“一岗双责”要求，围绕广播电视台工作实际，明确在抓好本职业务工作的同时，还必须抓好意识形态及党风廉政建设工作，以意识形态工作促进业务工作开展，以业务工作为载体带动意识形态进步，做到“两不误、双促进"，始终把握舆论导向、坚守舆论阵地。</w:t>
      </w:r>
      <w:r>
        <w:rPr>
          <w:rFonts w:hint="eastAsia" w:ascii="仿宋" w:hAnsi="仿宋" w:eastAsia="仿宋" w:cs="仿宋"/>
          <w:bCs/>
          <w:color w:val="000000"/>
          <w:sz w:val="32"/>
          <w:szCs w:val="32"/>
          <w:lang w:eastAsia="zh-CN"/>
        </w:rPr>
        <w:t>四是</w:t>
      </w:r>
      <w:r>
        <w:rPr>
          <w:rFonts w:hint="eastAsia" w:ascii="仿宋" w:hAnsi="仿宋" w:eastAsia="仿宋" w:cs="仿宋"/>
          <w:bCs/>
          <w:color w:val="000000"/>
          <w:sz w:val="32"/>
          <w:szCs w:val="32"/>
        </w:rPr>
        <w:t>严守规章制度，筑牢思想防线。强化制度建设。今年以来，台党委对涉及党风廉政方面的现有制度规定进一步作了修改和完善，让全台的各项工作更加有章可循，让广大干部职工的行为进一步得到规范，思想政治觉悟提高；严格落实市委、市纪委监委、市委宣传部下发的各项文件学习任务；加强教育监管，台党委书记带头与干部职工谈心谈话，同时对新闻宣传、广告播出等进行严格监管。</w:t>
      </w:r>
      <w:r>
        <w:rPr>
          <w:rFonts w:hint="eastAsia" w:ascii="仿宋" w:hAnsi="仿宋" w:eastAsia="仿宋" w:cs="仿宋"/>
          <w:bCs/>
          <w:color w:val="000000"/>
          <w:sz w:val="32"/>
          <w:szCs w:val="32"/>
          <w:lang w:eastAsia="zh-CN"/>
        </w:rPr>
        <w:t>五是</w:t>
      </w:r>
      <w:r>
        <w:rPr>
          <w:rFonts w:hint="eastAsia" w:ascii="仿宋" w:hAnsi="仿宋" w:eastAsia="仿宋" w:cs="仿宋"/>
          <w:bCs/>
          <w:color w:val="000000"/>
          <w:sz w:val="32"/>
          <w:szCs w:val="32"/>
        </w:rPr>
        <w:t>开展学习教育活动，巩固学习成果。开展形式多样的学习活动，督促全台干部职工紧跟时代步伐。开展“学习强国”“广元手机台”平台学习，满足互联网条件下多样化、自主化、便捷化的学习需求；台党委班子以身作则，率先垂范，积极开展领导干部和支部书记讲党课活动；在全台开展作风纪律突出问题专项整治活动，激发全台干部职工工作激情，形成追赶跨越的良好氛围。</w:t>
      </w:r>
    </w:p>
    <w:p>
      <w:pPr>
        <w:pStyle w:val="4"/>
        <w:pageBreakBefore w:val="0"/>
        <w:kinsoku/>
        <w:wordWrap/>
        <w:overflowPunct/>
        <w:topLinePunct w:val="0"/>
        <w:bidi w:val="0"/>
        <w:spacing w:line="560" w:lineRule="exact"/>
        <w:ind w:left="0" w:leftChars="0"/>
        <w:rPr>
          <w:rFonts w:hint="eastAsia" w:ascii="仿宋" w:hAnsi="仿宋" w:eastAsia="仿宋" w:cs="仿宋"/>
        </w:rPr>
      </w:pPr>
      <w:bookmarkStart w:id="22" w:name="_Toc15396601"/>
      <w:bookmarkStart w:id="23" w:name="_Toc18453"/>
      <w:bookmarkStart w:id="24" w:name="_Toc15377200"/>
      <w:r>
        <w:rPr>
          <w:rFonts w:hint="eastAsia" w:ascii="仿宋" w:hAnsi="仿宋" w:eastAsia="仿宋" w:cs="仿宋"/>
        </w:rPr>
        <w:t>二、机构设置</w:t>
      </w:r>
      <w:bookmarkEnd w:id="22"/>
      <w:bookmarkEnd w:id="23"/>
      <w:bookmarkEnd w:id="24"/>
    </w:p>
    <w:p>
      <w:pPr>
        <w:pStyle w:val="6"/>
        <w:keepNext w:val="0"/>
        <w:keepLines w:val="0"/>
        <w:pageBreakBefore w:val="0"/>
        <w:widowControl w:val="0"/>
        <w:kinsoku/>
        <w:wordWrap/>
        <w:overflowPunct/>
        <w:topLinePunct w:val="0"/>
        <w:autoSpaceDE/>
        <w:autoSpaceDN/>
        <w:bidi w:val="0"/>
        <w:spacing w:beforeLines="0" w:line="560" w:lineRule="exact"/>
        <w:ind w:left="0" w:leftChars="0" w:firstLine="672" w:firstLineChars="210"/>
        <w:textAlignment w:val="auto"/>
        <w:outlineLvl w:val="2"/>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广元市广播电视台为正县级公益二类事业单位，现有班子成员有6人，台党委书记、台长1人、副台长3人、台纪委书记1人、专职党委委员1人。现有新闻从业人员225人，其中，事业全额编制10</w:t>
      </w:r>
      <w:r>
        <w:rPr>
          <w:rFonts w:hint="eastAsia" w:ascii="仿宋" w:hAnsi="仿宋" w:eastAsia="仿宋" w:cs="仿宋"/>
          <w:bCs/>
          <w:color w:val="000000"/>
          <w:sz w:val="32"/>
          <w:szCs w:val="32"/>
          <w:highlight w:val="none"/>
          <w:lang w:val="en-US" w:eastAsia="zh-CN"/>
        </w:rPr>
        <w:t>3</w:t>
      </w:r>
      <w:r>
        <w:rPr>
          <w:rFonts w:hint="eastAsia" w:ascii="仿宋" w:hAnsi="仿宋" w:eastAsia="仿宋" w:cs="仿宋"/>
          <w:bCs/>
          <w:color w:val="000000"/>
          <w:sz w:val="32"/>
          <w:szCs w:val="32"/>
          <w:highlight w:val="none"/>
        </w:rPr>
        <w:t>人，自收自支编制3</w:t>
      </w:r>
      <w:r>
        <w:rPr>
          <w:rFonts w:hint="eastAsia" w:ascii="仿宋" w:hAnsi="仿宋" w:eastAsia="仿宋" w:cs="仿宋"/>
          <w:bCs/>
          <w:color w:val="000000"/>
          <w:sz w:val="32"/>
          <w:szCs w:val="32"/>
          <w:highlight w:val="none"/>
          <w:lang w:val="en-US" w:eastAsia="zh-CN"/>
        </w:rPr>
        <w:t>1</w:t>
      </w:r>
      <w:r>
        <w:rPr>
          <w:rFonts w:hint="eastAsia" w:ascii="仿宋" w:hAnsi="仿宋" w:eastAsia="仿宋" w:cs="仿宋"/>
          <w:bCs/>
          <w:color w:val="000000"/>
          <w:sz w:val="32"/>
          <w:szCs w:val="32"/>
          <w:highlight w:val="none"/>
        </w:rPr>
        <w:t>人，临聘人员91人。管理岗位12人；技术职称 141人（初级职称88人、中级职称39人、高级职称14人）。</w:t>
      </w:r>
    </w:p>
    <w:p>
      <w:pPr>
        <w:pStyle w:val="6"/>
        <w:keepNext w:val="0"/>
        <w:keepLines w:val="0"/>
        <w:pageBreakBefore w:val="0"/>
        <w:widowControl w:val="0"/>
        <w:kinsoku/>
        <w:wordWrap/>
        <w:overflowPunct/>
        <w:topLinePunct w:val="0"/>
        <w:autoSpaceDE/>
        <w:autoSpaceDN/>
        <w:bidi w:val="0"/>
        <w:spacing w:beforeLines="0" w:line="560" w:lineRule="exact"/>
        <w:ind w:left="0" w:leftChars="0" w:firstLine="672" w:firstLineChars="210"/>
        <w:textAlignment w:val="auto"/>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rPr>
        <w:t>现有十三个内设机构，包括：新闻综合频道、公共频道、影视频道等三个电视频道，FM102.7综合广播、FM104.8交通旅游广播两套频率，融媒体中心（含大话利州网、微信公众号、手机客户端、广元手机台）及广元广播电视文化传媒有限责任公司等多个宣传经营平台。</w:t>
      </w:r>
    </w:p>
    <w:p>
      <w:pPr>
        <w:pStyle w:val="6"/>
        <w:keepNext w:val="0"/>
        <w:keepLines w:val="0"/>
        <w:pageBreakBefore w:val="0"/>
        <w:widowControl w:val="0"/>
        <w:kinsoku/>
        <w:wordWrap/>
        <w:overflowPunct/>
        <w:topLinePunct w:val="0"/>
        <w:autoSpaceDE/>
        <w:autoSpaceDN/>
        <w:bidi w:val="0"/>
        <w:adjustRightInd w:val="0"/>
        <w:snapToGrid w:val="0"/>
        <w:spacing w:beforeLines="0" w:line="560" w:lineRule="exact"/>
        <w:ind w:left="0" w:leftChars="0"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现有广播总控系统及数字制播系统。拥有1个高清电视总控系统、2个高清演播室；2个电视频道的标清播出系统、1个电视频道高清播出系统、2个非编制作网及1套媒资系统等，具备高清节目制作能力和现场直播能力。每年均有二十余部广播电视作品在省以上节目评比中获奖，在上级媒体播出我市各类广播电视稿件500余件，一大批优秀节目品牌正在形成。</w:t>
      </w:r>
    </w:p>
    <w:p>
      <w:pPr>
        <w:pStyle w:val="6"/>
        <w:keepNext w:val="0"/>
        <w:keepLines w:val="0"/>
        <w:pageBreakBefore w:val="0"/>
        <w:widowControl w:val="0"/>
        <w:kinsoku/>
        <w:wordWrap/>
        <w:overflowPunct/>
        <w:topLinePunct w:val="0"/>
        <w:autoSpaceDE/>
        <w:autoSpaceDN/>
        <w:bidi w:val="0"/>
        <w:adjustRightInd w:val="0"/>
        <w:snapToGrid w:val="0"/>
        <w:spacing w:beforeLines="0" w:line="560" w:lineRule="exact"/>
        <w:ind w:left="0" w:leftChars="0" w:firstLine="640" w:firstLineChars="200"/>
        <w:textAlignment w:val="auto"/>
        <w:rPr>
          <w:rFonts w:hint="eastAsia" w:ascii="仿宋" w:hAnsi="仿宋" w:eastAsia="仿宋" w:cs="仿宋"/>
          <w:bCs/>
          <w:color w:val="000000"/>
          <w:sz w:val="32"/>
          <w:szCs w:val="32"/>
        </w:rPr>
      </w:pPr>
    </w:p>
    <w:p>
      <w:pPr>
        <w:pStyle w:val="3"/>
        <w:bidi w:val="0"/>
        <w:rPr>
          <w:rFonts w:hint="eastAsia"/>
        </w:rPr>
      </w:pPr>
      <w:bookmarkStart w:id="25" w:name="_Toc15396602"/>
      <w:bookmarkStart w:id="26" w:name="_Toc15377204"/>
      <w:bookmarkStart w:id="27" w:name="_Toc446"/>
      <w:r>
        <w:rPr>
          <w:rFonts w:hint="eastAsia"/>
        </w:rPr>
        <w:t>第二部分 2020年度部门决算情况说明</w:t>
      </w:r>
      <w:bookmarkEnd w:id="25"/>
      <w:bookmarkEnd w:id="26"/>
      <w:bookmarkEnd w:id="27"/>
    </w:p>
    <w:p>
      <w:pPr>
        <w:pStyle w:val="4"/>
        <w:pageBreakBefore w:val="0"/>
        <w:numPr>
          <w:ilvl w:val="0"/>
          <w:numId w:val="1"/>
        </w:numPr>
        <w:kinsoku/>
        <w:wordWrap/>
        <w:overflowPunct/>
        <w:topLinePunct w:val="0"/>
        <w:bidi w:val="0"/>
        <w:spacing w:line="560" w:lineRule="exact"/>
        <w:ind w:left="0" w:leftChars="0" w:firstLine="0" w:firstLineChars="0"/>
        <w:rPr>
          <w:rFonts w:hint="eastAsia" w:ascii="仿宋" w:hAnsi="仿宋" w:eastAsia="仿宋" w:cs="仿宋"/>
        </w:rPr>
      </w:pPr>
      <w:bookmarkStart w:id="28" w:name="_Toc15377205"/>
      <w:bookmarkStart w:id="29" w:name="_Toc16247"/>
      <w:bookmarkStart w:id="30" w:name="_Toc15396603"/>
      <w:r>
        <w:rPr>
          <w:rFonts w:hint="eastAsia" w:ascii="仿宋" w:hAnsi="仿宋" w:eastAsia="仿宋" w:cs="仿宋"/>
        </w:rPr>
        <w:t>收入支出决算总体情况说明</w:t>
      </w:r>
      <w:bookmarkEnd w:id="28"/>
      <w:bookmarkEnd w:id="29"/>
      <w:bookmarkEnd w:id="30"/>
    </w:p>
    <w:p>
      <w:pPr>
        <w:pageBreakBefore w:val="0"/>
        <w:kinsoku/>
        <w:wordWrap/>
        <w:overflowPunct/>
        <w:topLinePunct w:val="0"/>
        <w:bidi w:val="0"/>
        <w:spacing w:line="240" w:lineRule="auto"/>
        <w:ind w:left="0" w:leftChars="0" w:firstLine="640" w:firstLineChars="200"/>
        <w:rPr>
          <w:rFonts w:hint="eastAsia" w:ascii="仿宋" w:hAnsi="仿宋" w:eastAsia="仿宋" w:cs="仿宋"/>
          <w:color w:val="000000"/>
          <w:sz w:val="32"/>
          <w:szCs w:val="32"/>
        </w:rPr>
      </w:pPr>
      <w:bookmarkStart w:id="31" w:name="_Toc15396604"/>
      <w:bookmarkStart w:id="32" w:name="_Toc15377206"/>
      <w:r>
        <w:rPr>
          <w:rFonts w:hint="eastAsia" w:ascii="仿宋" w:hAnsi="仿宋" w:eastAsia="仿宋" w:cs="仿宋"/>
          <w:color w:val="000000"/>
          <w:sz w:val="32"/>
          <w:szCs w:val="32"/>
        </w:rPr>
        <w:t>2020年度收、支总</w:t>
      </w:r>
      <w:r>
        <w:rPr>
          <w:rFonts w:hint="eastAsia" w:ascii="仿宋" w:hAnsi="仿宋" w:eastAsia="仿宋" w:cs="仿宋"/>
          <w:color w:val="000000"/>
          <w:sz w:val="32"/>
          <w:szCs w:val="32"/>
          <w:highlight w:val="none"/>
        </w:rPr>
        <w:t>计</w:t>
      </w:r>
      <w:r>
        <w:rPr>
          <w:rFonts w:hint="eastAsia" w:ascii="仿宋" w:hAnsi="仿宋" w:eastAsia="仿宋" w:cs="仿宋"/>
          <w:color w:val="000000"/>
          <w:sz w:val="32"/>
          <w:szCs w:val="32"/>
          <w:highlight w:val="none"/>
          <w:lang w:val="en-US" w:eastAsia="zh-CN"/>
        </w:rPr>
        <w:t>3564.60</w:t>
      </w:r>
      <w:r>
        <w:rPr>
          <w:rFonts w:hint="eastAsia" w:ascii="仿宋" w:hAnsi="仿宋" w:eastAsia="仿宋" w:cs="仿宋"/>
          <w:color w:val="000000"/>
          <w:sz w:val="32"/>
          <w:szCs w:val="32"/>
          <w:highlight w:val="none"/>
        </w:rPr>
        <w:t>万元</w:t>
      </w:r>
      <w:r>
        <w:rPr>
          <w:rFonts w:hint="eastAsia" w:ascii="仿宋" w:hAnsi="仿宋" w:eastAsia="仿宋" w:cs="仿宋"/>
          <w:color w:val="000000"/>
          <w:sz w:val="32"/>
          <w:szCs w:val="32"/>
        </w:rPr>
        <w:t>。与2019年相比，收、支总计各减少</w:t>
      </w:r>
      <w:r>
        <w:rPr>
          <w:rFonts w:hint="eastAsia" w:ascii="仿宋" w:hAnsi="仿宋" w:eastAsia="仿宋" w:cs="仿宋"/>
          <w:color w:val="000000"/>
          <w:sz w:val="32"/>
          <w:szCs w:val="32"/>
          <w:highlight w:val="none"/>
          <w:lang w:val="en-US" w:eastAsia="zh-CN"/>
        </w:rPr>
        <w:t>329.45</w:t>
      </w:r>
      <w:r>
        <w:rPr>
          <w:rFonts w:hint="eastAsia" w:ascii="仿宋" w:hAnsi="仿宋" w:eastAsia="仿宋" w:cs="仿宋"/>
          <w:color w:val="000000"/>
          <w:sz w:val="32"/>
          <w:szCs w:val="32"/>
          <w:highlight w:val="none"/>
        </w:rPr>
        <w:t>万元</w:t>
      </w:r>
      <w:r>
        <w:rPr>
          <w:rFonts w:hint="eastAsia" w:ascii="仿宋" w:hAnsi="仿宋" w:eastAsia="仿宋" w:cs="仿宋"/>
          <w:color w:val="000000"/>
          <w:sz w:val="32"/>
          <w:szCs w:val="32"/>
        </w:rPr>
        <w:t>，下降</w:t>
      </w:r>
      <w:r>
        <w:rPr>
          <w:rFonts w:hint="eastAsia" w:ascii="仿宋" w:hAnsi="仿宋" w:eastAsia="仿宋" w:cs="仿宋"/>
          <w:color w:val="000000"/>
          <w:sz w:val="32"/>
          <w:szCs w:val="32"/>
          <w:lang w:val="en-US" w:eastAsia="zh-CN"/>
        </w:rPr>
        <w:t>8.46</w:t>
      </w:r>
      <w:r>
        <w:rPr>
          <w:rFonts w:hint="eastAsia" w:ascii="仿宋" w:hAnsi="仿宋" w:eastAsia="仿宋" w:cs="仿宋"/>
          <w:color w:val="000000"/>
          <w:sz w:val="32"/>
          <w:szCs w:val="32"/>
        </w:rPr>
        <w:t>%。主要变动原因是我台由于经营状况不佳，收入减少，导致人员流失，人员减少，相应的支出也随之减少。</w:t>
      </w:r>
    </w:p>
    <w:p>
      <w:pPr>
        <w:pageBreakBefore w:val="0"/>
        <w:kinsoku/>
        <w:wordWrap/>
        <w:overflowPunct/>
        <w:topLinePunct w:val="0"/>
        <w:bidi w:val="0"/>
        <w:spacing w:line="240" w:lineRule="auto"/>
        <w:ind w:left="0" w:leftChars="0" w:firstLine="420" w:firstLineChars="200"/>
        <w:rPr>
          <w:rFonts w:hint="eastAsia" w:ascii="仿宋" w:hAnsi="仿宋" w:eastAsia="仿宋" w:cs="仿宋"/>
          <w:color w:val="000000"/>
          <w:sz w:val="32"/>
          <w:szCs w:val="32"/>
        </w:rPr>
      </w:pPr>
      <w:r>
        <w:rPr>
          <w:rFonts w:hint="eastAsia" w:ascii="仿宋" w:hAnsi="仿宋" w:eastAsia="仿宋" w:cs="仿宋"/>
        </w:rPr>
        <w:drawing>
          <wp:inline distT="0" distB="0" distL="114300" distR="114300">
            <wp:extent cx="4572000" cy="2743200"/>
            <wp:effectExtent l="4445" t="4445" r="14605" b="1460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（图1：收、支决算总计变动情况图）（柱状图）</w:t>
      </w:r>
      <w:r>
        <w:rPr>
          <w:rFonts w:hint="eastAsia" w:ascii="仿宋" w:hAnsi="仿宋" w:eastAsia="仿宋" w:cs="仿宋"/>
          <w:color w:val="000000"/>
          <w:sz w:val="32"/>
          <w:szCs w:val="32"/>
          <w:lang w:eastAsia="zh-CN"/>
        </w:rPr>
        <w:object>
          <v:shape id="_x0000_i1025" o:spt="75" type="#_x0000_t75" style="height:0.05pt;width:0.05pt;" o:ole="t" filled="f" stroked="f" coordsize="21600,21600">
            <v:path/>
            <v:fill on="f" focussize="0,0"/>
            <v:stroke on="f"/>
            <v:imagedata o:title=""/>
            <o:lock v:ext="edit" aspectratio="t"/>
            <w10:wrap type="none"/>
            <w10:anchorlock/>
          </v:shape>
          <o:OLEObject Type="Embed" ProgID="Excel.Chart.8" ShapeID="_x0000_i1025" DrawAspect="Content" ObjectID="_1468075725" r:id="rId10">
            <o:LockedField>false</o:LockedField>
          </o:OLEObject>
        </w:object>
      </w:r>
    </w:p>
    <w:p>
      <w:pPr>
        <w:pStyle w:val="4"/>
        <w:pageBreakBefore w:val="0"/>
        <w:numPr>
          <w:ilvl w:val="0"/>
          <w:numId w:val="1"/>
        </w:numPr>
        <w:kinsoku/>
        <w:wordWrap/>
        <w:overflowPunct/>
        <w:topLinePunct w:val="0"/>
        <w:bidi w:val="0"/>
        <w:spacing w:line="560" w:lineRule="exact"/>
        <w:ind w:left="0" w:leftChars="0" w:firstLine="0" w:firstLineChars="0"/>
        <w:rPr>
          <w:rFonts w:hint="eastAsia" w:ascii="仿宋" w:hAnsi="仿宋" w:eastAsia="仿宋" w:cs="仿宋"/>
        </w:rPr>
      </w:pPr>
      <w:bookmarkStart w:id="33" w:name="_Toc25059"/>
      <w:r>
        <w:rPr>
          <w:rFonts w:hint="eastAsia" w:ascii="仿宋" w:hAnsi="仿宋" w:eastAsia="仿宋" w:cs="仿宋"/>
        </w:rPr>
        <w:t>收入决算情况说明</w:t>
      </w:r>
      <w:bookmarkEnd w:id="31"/>
      <w:bookmarkEnd w:id="32"/>
      <w:bookmarkEnd w:id="33"/>
    </w:p>
    <w:p>
      <w:pPr>
        <w:pageBreakBefore w:val="0"/>
        <w:kinsoku/>
        <w:wordWrap/>
        <w:overflowPunct/>
        <w:topLinePunct w:val="0"/>
        <w:bidi w:val="0"/>
        <w:spacing w:line="240" w:lineRule="auto"/>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2020年本年收入合计</w:t>
      </w:r>
      <w:r>
        <w:rPr>
          <w:rFonts w:hint="eastAsia" w:ascii="仿宋" w:hAnsi="仿宋" w:eastAsia="仿宋" w:cs="仿宋"/>
          <w:color w:val="000000"/>
          <w:sz w:val="32"/>
          <w:szCs w:val="32"/>
          <w:lang w:val="en-US" w:eastAsia="zh-CN"/>
        </w:rPr>
        <w:t>2813.75</w:t>
      </w:r>
      <w:r>
        <w:rPr>
          <w:rFonts w:hint="eastAsia" w:ascii="仿宋" w:hAnsi="仿宋" w:eastAsia="仿宋" w:cs="仿宋"/>
          <w:color w:val="000000"/>
          <w:sz w:val="32"/>
          <w:szCs w:val="32"/>
        </w:rPr>
        <w:t>万元，其中：一般公共预算财政拨款收入</w:t>
      </w:r>
      <w:r>
        <w:rPr>
          <w:rFonts w:hint="eastAsia" w:ascii="仿宋" w:hAnsi="仿宋" w:eastAsia="仿宋" w:cs="仿宋"/>
          <w:color w:val="000000"/>
          <w:sz w:val="32"/>
          <w:szCs w:val="32"/>
          <w:lang w:val="en-US" w:eastAsia="zh-CN"/>
        </w:rPr>
        <w:t>2813.75</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w:t>
      </w:r>
    </w:p>
    <w:p>
      <w:pPr>
        <w:pageBreakBefore w:val="0"/>
        <w:kinsoku/>
        <w:wordWrap/>
        <w:overflowPunct/>
        <w:topLinePunct w:val="0"/>
        <w:bidi w:val="0"/>
        <w:spacing w:line="240" w:lineRule="auto"/>
        <w:ind w:left="0" w:leftChars="0" w:firstLine="420" w:firstLineChars="200"/>
        <w:rPr>
          <w:rFonts w:hint="eastAsia" w:ascii="仿宋" w:hAnsi="仿宋" w:eastAsia="仿宋" w:cs="仿宋"/>
          <w:color w:val="000000"/>
          <w:sz w:val="32"/>
          <w:szCs w:val="32"/>
          <w:lang w:eastAsia="zh-CN"/>
        </w:rPr>
      </w:pPr>
      <w:r>
        <w:rPr>
          <w:rFonts w:hint="eastAsia" w:ascii="仿宋" w:hAnsi="仿宋" w:eastAsia="仿宋" w:cs="仿宋"/>
        </w:rPr>
        <w:drawing>
          <wp:inline distT="0" distB="0" distL="114300" distR="114300">
            <wp:extent cx="4572000" cy="3105150"/>
            <wp:effectExtent l="4445" t="4445" r="1460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ageBreakBefore w:val="0"/>
        <w:kinsoku/>
        <w:wordWrap/>
        <w:overflowPunct/>
        <w:topLinePunct w:val="0"/>
        <w:bidi w:val="0"/>
        <w:spacing w:line="560" w:lineRule="exact"/>
        <w:ind w:left="0" w:leftChars="0" w:firstLine="640" w:firstLineChars="200"/>
        <w:jc w:val="center"/>
        <w:rPr>
          <w:rFonts w:hint="eastAsia" w:ascii="仿宋" w:hAnsi="仿宋" w:eastAsia="仿宋" w:cs="仿宋"/>
          <w:color w:val="000000"/>
          <w:sz w:val="32"/>
          <w:szCs w:val="32"/>
        </w:rPr>
      </w:pPr>
      <w:r>
        <w:rPr>
          <w:rFonts w:hint="eastAsia" w:ascii="仿宋" w:hAnsi="仿宋" w:eastAsia="仿宋" w:cs="仿宋"/>
          <w:color w:val="000000"/>
          <w:sz w:val="32"/>
          <w:szCs w:val="32"/>
        </w:rPr>
        <w:t>（图2：收入决算结构图）（饼状图）</w:t>
      </w:r>
    </w:p>
    <w:p>
      <w:pPr>
        <w:pStyle w:val="4"/>
        <w:pageBreakBefore w:val="0"/>
        <w:numPr>
          <w:ilvl w:val="0"/>
          <w:numId w:val="1"/>
        </w:numPr>
        <w:kinsoku/>
        <w:wordWrap/>
        <w:overflowPunct/>
        <w:topLinePunct w:val="0"/>
        <w:bidi w:val="0"/>
        <w:spacing w:line="560" w:lineRule="exact"/>
        <w:ind w:left="0" w:leftChars="0" w:firstLine="0" w:firstLineChars="0"/>
        <w:rPr>
          <w:rFonts w:hint="eastAsia" w:ascii="仿宋" w:hAnsi="仿宋" w:eastAsia="仿宋" w:cs="仿宋"/>
        </w:rPr>
      </w:pPr>
      <w:bookmarkStart w:id="34" w:name="_Toc15396605"/>
      <w:bookmarkStart w:id="35" w:name="_Toc21706"/>
      <w:bookmarkStart w:id="36" w:name="_Toc15377207"/>
      <w:r>
        <w:rPr>
          <w:rFonts w:hint="eastAsia" w:ascii="仿宋" w:hAnsi="仿宋" w:eastAsia="仿宋" w:cs="仿宋"/>
        </w:rPr>
        <w:t>支出决算情况说明</w:t>
      </w:r>
      <w:bookmarkEnd w:id="34"/>
      <w:bookmarkEnd w:id="35"/>
      <w:bookmarkEnd w:id="36"/>
    </w:p>
    <w:p>
      <w:pPr>
        <w:pageBreakBefore w:val="0"/>
        <w:kinsoku/>
        <w:wordWrap/>
        <w:overflowPunct/>
        <w:topLinePunct w:val="0"/>
        <w:bidi w:val="0"/>
        <w:spacing w:line="240" w:lineRule="auto"/>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2020年本年支出合计</w:t>
      </w:r>
      <w:r>
        <w:rPr>
          <w:rFonts w:hint="eastAsia" w:ascii="仿宋" w:hAnsi="仿宋" w:eastAsia="仿宋" w:cs="仿宋"/>
          <w:color w:val="000000"/>
          <w:sz w:val="32"/>
          <w:szCs w:val="32"/>
          <w:lang w:val="en-US" w:eastAsia="zh-CN"/>
        </w:rPr>
        <w:t>2897.79</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val="en-US" w:eastAsia="zh-CN"/>
        </w:rPr>
        <w:t>1801.23</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62.16</w:t>
      </w:r>
      <w:r>
        <w:rPr>
          <w:rFonts w:hint="eastAsia" w:ascii="仿宋" w:hAnsi="仿宋" w:eastAsia="仿宋" w:cs="仿宋"/>
          <w:color w:val="000000"/>
          <w:sz w:val="32"/>
          <w:szCs w:val="32"/>
        </w:rPr>
        <w:t>%；项目支出</w:t>
      </w:r>
      <w:r>
        <w:rPr>
          <w:rFonts w:hint="eastAsia" w:ascii="仿宋" w:hAnsi="仿宋" w:eastAsia="仿宋" w:cs="仿宋"/>
          <w:color w:val="000000"/>
          <w:sz w:val="32"/>
          <w:szCs w:val="32"/>
          <w:lang w:val="en-US" w:eastAsia="zh-CN"/>
        </w:rPr>
        <w:t>1096.56</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37.84</w:t>
      </w:r>
      <w:r>
        <w:rPr>
          <w:rFonts w:hint="eastAsia" w:ascii="仿宋" w:hAnsi="仿宋" w:eastAsia="仿宋" w:cs="仿宋"/>
          <w:color w:val="000000"/>
          <w:sz w:val="32"/>
          <w:szCs w:val="32"/>
        </w:rPr>
        <w:t>%。</w:t>
      </w:r>
    </w:p>
    <w:p>
      <w:pPr>
        <w:pageBreakBefore w:val="0"/>
        <w:kinsoku/>
        <w:wordWrap/>
        <w:overflowPunct/>
        <w:topLinePunct w:val="0"/>
        <w:bidi w:val="0"/>
        <w:spacing w:line="240" w:lineRule="auto"/>
        <w:ind w:left="0" w:leftChars="0" w:firstLine="640"/>
        <w:rPr>
          <w:rFonts w:hint="eastAsia" w:ascii="仿宋" w:hAnsi="仿宋" w:eastAsia="仿宋" w:cs="仿宋"/>
          <w:color w:val="000000"/>
          <w:sz w:val="32"/>
          <w:szCs w:val="32"/>
          <w:shd w:val="pct10" w:color="auto" w:fill="FFFFFF"/>
        </w:rPr>
      </w:pPr>
      <w:r>
        <w:drawing>
          <wp:inline distT="0" distB="0" distL="114300" distR="114300">
            <wp:extent cx="4360545" cy="2647950"/>
            <wp:effectExtent l="4445" t="4445" r="16510" b="1460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kinsoku/>
        <w:wordWrap/>
        <w:overflowPunct/>
        <w:topLinePunct w:val="0"/>
        <w:bidi w:val="0"/>
        <w:spacing w:line="240" w:lineRule="auto"/>
        <w:ind w:left="0" w:leftChars="0" w:firstLine="640" w:firstLineChars="200"/>
        <w:jc w:val="center"/>
        <w:rPr>
          <w:rFonts w:hint="eastAsia" w:ascii="仿宋" w:hAnsi="仿宋" w:eastAsia="仿宋" w:cs="仿宋"/>
          <w:color w:val="FF0000"/>
          <w:sz w:val="32"/>
          <w:szCs w:val="32"/>
        </w:rPr>
      </w:pPr>
      <w:r>
        <w:rPr>
          <w:rFonts w:hint="eastAsia" w:ascii="仿宋" w:hAnsi="仿宋" w:eastAsia="仿宋" w:cs="仿宋"/>
          <w:color w:val="000000"/>
          <w:sz w:val="32"/>
          <w:szCs w:val="32"/>
        </w:rPr>
        <w:t>（图3：支出决算结构图）（饼状图）</w:t>
      </w:r>
    </w:p>
    <w:p>
      <w:pPr>
        <w:pStyle w:val="4"/>
        <w:pageBreakBefore w:val="0"/>
        <w:kinsoku/>
        <w:wordWrap/>
        <w:overflowPunct/>
        <w:topLinePunct w:val="0"/>
        <w:bidi w:val="0"/>
        <w:spacing w:line="560" w:lineRule="exact"/>
        <w:ind w:left="0" w:leftChars="0"/>
        <w:rPr>
          <w:rFonts w:hint="eastAsia" w:ascii="仿宋" w:hAnsi="仿宋" w:eastAsia="仿宋" w:cs="仿宋"/>
        </w:rPr>
      </w:pPr>
      <w:bookmarkStart w:id="37" w:name="_Toc15377208"/>
      <w:bookmarkStart w:id="38" w:name="_Toc26304"/>
      <w:bookmarkStart w:id="39" w:name="_Toc15396606"/>
      <w:r>
        <w:rPr>
          <w:rFonts w:hint="eastAsia" w:ascii="仿宋" w:hAnsi="仿宋" w:eastAsia="仿宋" w:cs="仿宋"/>
        </w:rPr>
        <w:t>四、财政拨款收入支出决算总体情况说明</w:t>
      </w:r>
      <w:bookmarkEnd w:id="37"/>
      <w:bookmarkEnd w:id="38"/>
      <w:bookmarkEnd w:id="39"/>
    </w:p>
    <w:p>
      <w:pPr>
        <w:pageBreakBefore w:val="0"/>
        <w:kinsoku/>
        <w:wordWrap/>
        <w:overflowPunct/>
        <w:topLinePunct w:val="0"/>
        <w:bidi w:val="0"/>
        <w:spacing w:line="240" w:lineRule="auto"/>
        <w:ind w:left="0" w:leftChars="0" w:firstLine="640" w:firstLineChars="200"/>
        <w:rPr>
          <w:rFonts w:hint="eastAsia" w:ascii="仿宋" w:hAnsi="仿宋" w:eastAsia="仿宋" w:cs="仿宋"/>
          <w:color w:val="000000"/>
          <w:sz w:val="32"/>
          <w:szCs w:val="32"/>
        </w:rPr>
      </w:pPr>
      <w:bookmarkStart w:id="40" w:name="_Toc15396607"/>
      <w:bookmarkStart w:id="41" w:name="_Toc15377209"/>
      <w:r>
        <w:rPr>
          <w:rFonts w:hint="eastAsia" w:ascii="仿宋" w:hAnsi="仿宋" w:eastAsia="仿宋" w:cs="仿宋"/>
          <w:color w:val="000000"/>
          <w:sz w:val="32"/>
          <w:szCs w:val="32"/>
        </w:rPr>
        <w:t>2020年财政拨款收、支总</w:t>
      </w:r>
      <w:r>
        <w:rPr>
          <w:rFonts w:hint="eastAsia" w:ascii="仿宋" w:hAnsi="仿宋" w:eastAsia="仿宋" w:cs="仿宋"/>
          <w:color w:val="000000"/>
          <w:sz w:val="32"/>
          <w:szCs w:val="32"/>
          <w:highlight w:val="none"/>
        </w:rPr>
        <w:t>计</w:t>
      </w:r>
      <w:r>
        <w:rPr>
          <w:rFonts w:hint="eastAsia" w:ascii="仿宋" w:hAnsi="仿宋" w:eastAsia="仿宋" w:cs="仿宋"/>
          <w:color w:val="000000"/>
          <w:sz w:val="32"/>
          <w:szCs w:val="32"/>
          <w:highlight w:val="none"/>
          <w:lang w:val="en-US" w:eastAsia="zh-CN"/>
        </w:rPr>
        <w:t>3564.60</w:t>
      </w:r>
      <w:r>
        <w:rPr>
          <w:rFonts w:hint="eastAsia" w:ascii="仿宋" w:hAnsi="仿宋" w:eastAsia="仿宋" w:cs="仿宋"/>
          <w:color w:val="000000"/>
          <w:sz w:val="32"/>
          <w:szCs w:val="32"/>
          <w:highlight w:val="none"/>
        </w:rPr>
        <w:t>万元</w:t>
      </w:r>
      <w:r>
        <w:rPr>
          <w:rFonts w:hint="eastAsia" w:ascii="仿宋" w:hAnsi="仿宋" w:eastAsia="仿宋" w:cs="仿宋"/>
          <w:color w:val="000000"/>
          <w:sz w:val="32"/>
          <w:szCs w:val="32"/>
        </w:rPr>
        <w:t>。与2019年相比，财政拨款收、支总计各减少</w:t>
      </w:r>
      <w:r>
        <w:rPr>
          <w:rFonts w:hint="eastAsia" w:ascii="仿宋" w:hAnsi="仿宋" w:eastAsia="仿宋" w:cs="仿宋"/>
          <w:color w:val="000000"/>
          <w:sz w:val="32"/>
          <w:szCs w:val="32"/>
          <w:highlight w:val="none"/>
          <w:lang w:val="en-US" w:eastAsia="zh-CN"/>
        </w:rPr>
        <w:t>329.45</w:t>
      </w:r>
      <w:r>
        <w:rPr>
          <w:rFonts w:hint="eastAsia" w:ascii="仿宋" w:hAnsi="仿宋" w:eastAsia="仿宋" w:cs="仿宋"/>
          <w:color w:val="000000"/>
          <w:sz w:val="32"/>
          <w:szCs w:val="32"/>
          <w:highlight w:val="none"/>
        </w:rPr>
        <w:t>万</w:t>
      </w:r>
      <w:r>
        <w:rPr>
          <w:rFonts w:hint="eastAsia" w:ascii="仿宋" w:hAnsi="仿宋" w:eastAsia="仿宋" w:cs="仿宋"/>
          <w:color w:val="000000"/>
          <w:sz w:val="32"/>
          <w:szCs w:val="32"/>
        </w:rPr>
        <w:t>元，下降</w:t>
      </w:r>
      <w:r>
        <w:rPr>
          <w:rFonts w:hint="eastAsia" w:ascii="仿宋" w:hAnsi="仿宋" w:eastAsia="仿宋" w:cs="仿宋"/>
          <w:color w:val="000000"/>
          <w:sz w:val="32"/>
          <w:szCs w:val="32"/>
          <w:lang w:val="en-US" w:eastAsia="zh-CN"/>
        </w:rPr>
        <w:t>8.46</w:t>
      </w:r>
      <w:r>
        <w:rPr>
          <w:rFonts w:hint="eastAsia" w:ascii="仿宋" w:hAnsi="仿宋" w:eastAsia="仿宋" w:cs="仿宋"/>
          <w:color w:val="000000"/>
          <w:sz w:val="32"/>
          <w:szCs w:val="32"/>
        </w:rPr>
        <w:t>%。主要变动原因是我台由于经营状况不佳，收入减少，导致人员流失，人员减少，相应的支出也随之减少。</w:t>
      </w:r>
    </w:p>
    <w:p>
      <w:pPr>
        <w:pageBreakBefore w:val="0"/>
        <w:kinsoku/>
        <w:wordWrap/>
        <w:overflowPunct/>
        <w:topLinePunct w:val="0"/>
        <w:bidi w:val="0"/>
        <w:spacing w:line="240" w:lineRule="auto"/>
        <w:ind w:left="0" w:leftChars="0" w:firstLine="640"/>
        <w:rPr>
          <w:rFonts w:hint="eastAsia" w:ascii="仿宋" w:hAnsi="仿宋" w:eastAsia="仿宋" w:cs="仿宋"/>
          <w:color w:val="000000"/>
          <w:sz w:val="32"/>
          <w:szCs w:val="32"/>
        </w:rPr>
      </w:pPr>
      <w:r>
        <w:rPr>
          <w:rFonts w:hint="eastAsia" w:ascii="仿宋" w:hAnsi="仿宋" w:eastAsia="仿宋" w:cs="仿宋"/>
        </w:rPr>
        <w:drawing>
          <wp:inline distT="0" distB="0" distL="114300" distR="114300">
            <wp:extent cx="4819650" cy="2743200"/>
            <wp:effectExtent l="4445" t="4445" r="14605" b="14605"/>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ageBreakBefore w:val="0"/>
        <w:kinsoku/>
        <w:wordWrap/>
        <w:overflowPunct/>
        <w:topLinePunct w:val="0"/>
        <w:bidi w:val="0"/>
        <w:spacing w:line="560" w:lineRule="exact"/>
        <w:ind w:left="0" w:leftChars="0"/>
        <w:jc w:val="center"/>
        <w:rPr>
          <w:rFonts w:hint="eastAsia" w:ascii="仿宋" w:hAnsi="仿宋" w:eastAsia="仿宋" w:cs="仿宋"/>
          <w:b/>
          <w:color w:val="00B050"/>
          <w:sz w:val="32"/>
          <w:szCs w:val="32"/>
        </w:rPr>
      </w:pPr>
      <w:r>
        <w:rPr>
          <w:rFonts w:hint="eastAsia" w:ascii="仿宋" w:hAnsi="仿宋" w:eastAsia="仿宋" w:cs="仿宋"/>
          <w:color w:val="000000"/>
          <w:sz w:val="32"/>
          <w:szCs w:val="32"/>
        </w:rPr>
        <w:t>（图4：财政拨款收、支决算总计变动情况）（柱状图）</w:t>
      </w:r>
    </w:p>
    <w:p>
      <w:pPr>
        <w:pStyle w:val="4"/>
        <w:pageBreakBefore w:val="0"/>
        <w:kinsoku/>
        <w:wordWrap/>
        <w:overflowPunct/>
        <w:topLinePunct w:val="0"/>
        <w:bidi w:val="0"/>
        <w:spacing w:line="560" w:lineRule="exact"/>
        <w:ind w:left="0" w:leftChars="0"/>
        <w:rPr>
          <w:rFonts w:hint="eastAsia" w:ascii="仿宋" w:hAnsi="仿宋" w:eastAsia="仿宋" w:cs="仿宋"/>
        </w:rPr>
      </w:pPr>
      <w:bookmarkStart w:id="42" w:name="_Toc17741"/>
      <w:r>
        <w:rPr>
          <w:rFonts w:hint="eastAsia" w:ascii="仿宋" w:hAnsi="仿宋" w:eastAsia="仿宋" w:cs="仿宋"/>
        </w:rPr>
        <w:t>五、一般公共预算财政拨款支出决算情况说明</w:t>
      </w:r>
      <w:bookmarkEnd w:id="40"/>
      <w:bookmarkEnd w:id="41"/>
      <w:bookmarkEnd w:id="42"/>
    </w:p>
    <w:p>
      <w:pPr>
        <w:pageBreakBefore w:val="0"/>
        <w:kinsoku/>
        <w:wordWrap/>
        <w:overflowPunct/>
        <w:topLinePunct w:val="0"/>
        <w:bidi w:val="0"/>
        <w:spacing w:line="560" w:lineRule="exact"/>
        <w:ind w:left="0" w:leftChars="0" w:firstLine="642" w:firstLineChars="200"/>
        <w:outlineLvl w:val="2"/>
        <w:rPr>
          <w:rFonts w:hint="eastAsia" w:ascii="仿宋" w:hAnsi="仿宋" w:eastAsia="仿宋" w:cs="仿宋"/>
          <w:b/>
          <w:color w:val="000000"/>
          <w:sz w:val="32"/>
          <w:szCs w:val="32"/>
        </w:rPr>
      </w:pPr>
      <w:bookmarkStart w:id="43" w:name="_Toc15377210"/>
      <w:r>
        <w:rPr>
          <w:rFonts w:hint="eastAsia" w:ascii="仿宋" w:hAnsi="仿宋" w:eastAsia="仿宋" w:cs="仿宋"/>
          <w:b/>
          <w:color w:val="000000"/>
          <w:sz w:val="32"/>
          <w:szCs w:val="32"/>
        </w:rPr>
        <w:t>（一）一般公共预算财政拨款支出决算总体情况</w:t>
      </w:r>
      <w:bookmarkEnd w:id="43"/>
    </w:p>
    <w:p>
      <w:pPr>
        <w:pageBreakBefore w:val="0"/>
        <w:kinsoku/>
        <w:wordWrap/>
        <w:overflowPunct/>
        <w:topLinePunct w:val="0"/>
        <w:bidi w:val="0"/>
        <w:spacing w:line="240" w:lineRule="auto"/>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2020年一般公共预算财政拨款支出</w:t>
      </w:r>
      <w:r>
        <w:rPr>
          <w:rFonts w:hint="eastAsia" w:ascii="仿宋" w:hAnsi="仿宋" w:eastAsia="仿宋" w:cs="仿宋"/>
          <w:color w:val="000000"/>
          <w:sz w:val="32"/>
          <w:szCs w:val="32"/>
          <w:lang w:val="en-US" w:eastAsia="zh-CN"/>
        </w:rPr>
        <w:t>2897.79</w:t>
      </w:r>
      <w:r>
        <w:rPr>
          <w:rFonts w:hint="eastAsia" w:ascii="仿宋" w:hAnsi="仿宋" w:eastAsia="仿宋" w:cs="仿宋"/>
          <w:color w:val="000000"/>
          <w:sz w:val="32"/>
          <w:szCs w:val="32"/>
        </w:rPr>
        <w:t>万元，占本年支出合计的</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%。与2019年相比，一般公共预算财政拨款减少</w:t>
      </w:r>
      <w:r>
        <w:rPr>
          <w:rFonts w:hint="eastAsia" w:ascii="仿宋" w:hAnsi="仿宋" w:eastAsia="仿宋" w:cs="仿宋"/>
          <w:color w:val="000000"/>
          <w:sz w:val="32"/>
          <w:szCs w:val="32"/>
          <w:lang w:val="en-US" w:eastAsia="zh-CN"/>
        </w:rPr>
        <w:t>232.35</w:t>
      </w:r>
      <w:r>
        <w:rPr>
          <w:rFonts w:hint="eastAsia" w:ascii="仿宋" w:hAnsi="仿宋" w:eastAsia="仿宋" w:cs="仿宋"/>
          <w:color w:val="000000"/>
          <w:sz w:val="32"/>
          <w:szCs w:val="32"/>
        </w:rPr>
        <w:t>万元，下降</w:t>
      </w:r>
      <w:r>
        <w:rPr>
          <w:rFonts w:hint="eastAsia" w:ascii="仿宋" w:hAnsi="仿宋" w:eastAsia="仿宋" w:cs="仿宋"/>
          <w:color w:val="000000"/>
          <w:sz w:val="32"/>
          <w:szCs w:val="32"/>
          <w:lang w:val="en-US" w:eastAsia="zh-CN"/>
        </w:rPr>
        <w:t>7.43</w:t>
      </w:r>
      <w:r>
        <w:rPr>
          <w:rFonts w:hint="eastAsia" w:ascii="仿宋" w:hAnsi="仿宋" w:eastAsia="仿宋" w:cs="仿宋"/>
          <w:color w:val="000000"/>
          <w:sz w:val="32"/>
          <w:szCs w:val="32"/>
        </w:rPr>
        <w:t>%。主要变动原因是我台由于经营状况不佳，收入减少，导致人员流失，人员减少，相应的支出也随之减少。</w:t>
      </w:r>
    </w:p>
    <w:p>
      <w:pPr>
        <w:pageBreakBefore w:val="0"/>
        <w:kinsoku/>
        <w:wordWrap/>
        <w:overflowPunct/>
        <w:topLinePunct w:val="0"/>
        <w:bidi w:val="0"/>
        <w:spacing w:line="240" w:lineRule="auto"/>
        <w:ind w:left="0" w:leftChars="0" w:firstLine="420" w:firstLineChars="200"/>
        <w:rPr>
          <w:rFonts w:hint="eastAsia" w:ascii="仿宋" w:hAnsi="仿宋" w:eastAsia="仿宋" w:cs="仿宋"/>
          <w:color w:val="000000"/>
          <w:sz w:val="32"/>
          <w:szCs w:val="32"/>
        </w:rPr>
      </w:pPr>
      <w:r>
        <w:rPr>
          <w:rFonts w:hint="eastAsia" w:ascii="仿宋" w:hAnsi="仿宋" w:eastAsia="仿宋" w:cs="仿宋"/>
        </w:rPr>
        <w:drawing>
          <wp:inline distT="0" distB="0" distL="114300" distR="114300">
            <wp:extent cx="4456430" cy="2658745"/>
            <wp:effectExtent l="4445" t="4445" r="15875" b="2286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ageBreakBefore w:val="0"/>
        <w:kinsoku/>
        <w:wordWrap/>
        <w:overflowPunct/>
        <w:topLinePunct w:val="0"/>
        <w:bidi w:val="0"/>
        <w:spacing w:line="560" w:lineRule="exact"/>
        <w:ind w:left="0" w:leftChars="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2"/>
        <w:rPr>
          <w:rFonts w:hint="eastAsia" w:ascii="仿宋" w:hAnsi="仿宋" w:eastAsia="仿宋" w:cs="仿宋"/>
          <w:b/>
          <w:color w:val="000000"/>
          <w:sz w:val="32"/>
          <w:szCs w:val="32"/>
        </w:rPr>
      </w:pPr>
      <w:bookmarkStart w:id="44" w:name="_Toc15377211"/>
      <w:r>
        <w:rPr>
          <w:rFonts w:hint="eastAsia" w:ascii="仿宋" w:hAnsi="仿宋" w:eastAsia="仿宋" w:cs="仿宋"/>
          <w:b/>
          <w:color w:val="000000"/>
          <w:sz w:val="32"/>
          <w:szCs w:val="32"/>
        </w:rPr>
        <w:t>（二）一般公共预算财政拨款支出决算结构情况</w:t>
      </w:r>
      <w:bookmarkEnd w:id="44"/>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2020年一般公共预算财政拨款支出</w:t>
      </w:r>
      <w:r>
        <w:rPr>
          <w:rFonts w:hint="eastAsia" w:ascii="仿宋" w:hAnsi="仿宋" w:eastAsia="仿宋" w:cs="仿宋"/>
          <w:color w:val="000000"/>
          <w:sz w:val="32"/>
          <w:szCs w:val="32"/>
          <w:lang w:val="en-US" w:eastAsia="zh-CN"/>
        </w:rPr>
        <w:t>2897.79</w:t>
      </w:r>
      <w:r>
        <w:rPr>
          <w:rFonts w:hint="eastAsia" w:ascii="仿宋" w:hAnsi="仿宋" w:eastAsia="仿宋" w:cs="仿宋"/>
          <w:color w:val="000000"/>
          <w:sz w:val="32"/>
          <w:szCs w:val="32"/>
        </w:rPr>
        <w:t>万元，主要用于以下方面:</w:t>
      </w:r>
      <w:r>
        <w:rPr>
          <w:rFonts w:hint="eastAsia" w:ascii="仿宋" w:hAnsi="仿宋" w:eastAsia="仿宋" w:cs="仿宋"/>
          <w:b/>
          <w:bCs/>
          <w:color w:val="000000"/>
          <w:sz w:val="32"/>
          <w:szCs w:val="32"/>
        </w:rPr>
        <w:t>文化旅游体育与传媒（类）支出</w:t>
      </w:r>
      <w:r>
        <w:rPr>
          <w:rFonts w:hint="eastAsia" w:ascii="仿宋" w:hAnsi="仿宋" w:eastAsia="仿宋" w:cs="仿宋"/>
          <w:b/>
          <w:bCs/>
          <w:color w:val="000000"/>
          <w:sz w:val="32"/>
          <w:szCs w:val="32"/>
          <w:lang w:val="en-US" w:eastAsia="zh-CN"/>
        </w:rPr>
        <w:t>2537.59</w:t>
      </w:r>
      <w:r>
        <w:rPr>
          <w:rFonts w:hint="eastAsia" w:ascii="仿宋" w:hAnsi="仿宋" w:eastAsia="仿宋" w:cs="仿宋"/>
          <w:b/>
          <w:bCs/>
          <w:color w:val="000000"/>
          <w:sz w:val="32"/>
          <w:szCs w:val="32"/>
        </w:rPr>
        <w:t>万元，占</w:t>
      </w:r>
      <w:r>
        <w:rPr>
          <w:rFonts w:hint="eastAsia" w:ascii="仿宋" w:hAnsi="仿宋" w:eastAsia="仿宋" w:cs="仿宋"/>
          <w:b/>
          <w:bCs/>
          <w:color w:val="000000"/>
          <w:sz w:val="32"/>
          <w:szCs w:val="32"/>
          <w:lang w:val="en-US" w:eastAsia="zh-CN"/>
        </w:rPr>
        <w:t>87.57</w:t>
      </w:r>
      <w:r>
        <w:rPr>
          <w:rFonts w:hint="eastAsia" w:ascii="仿宋" w:hAnsi="仿宋" w:eastAsia="仿宋" w:cs="仿宋"/>
          <w:b/>
          <w:bCs/>
          <w:color w:val="000000"/>
          <w:sz w:val="32"/>
          <w:szCs w:val="32"/>
        </w:rPr>
        <w:t>%</w:t>
      </w:r>
      <w:r>
        <w:rPr>
          <w:rFonts w:hint="eastAsia" w:ascii="仿宋" w:hAnsi="仿宋" w:eastAsia="仿宋" w:cs="仿宋"/>
          <w:color w:val="000000"/>
          <w:sz w:val="32"/>
          <w:szCs w:val="32"/>
        </w:rPr>
        <w:t>；</w:t>
      </w:r>
      <w:r>
        <w:rPr>
          <w:rFonts w:hint="eastAsia" w:ascii="仿宋" w:hAnsi="仿宋" w:eastAsia="仿宋" w:cs="仿宋"/>
          <w:b/>
          <w:color w:val="000000"/>
          <w:sz w:val="32"/>
          <w:szCs w:val="32"/>
        </w:rPr>
        <w:t>社会保障和就业（类）</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154.81</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5.34</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卫生健康支出</w:t>
      </w:r>
      <w:r>
        <w:rPr>
          <w:rFonts w:hint="eastAsia" w:ascii="仿宋" w:hAnsi="仿宋" w:eastAsia="仿宋" w:cs="仿宋"/>
          <w:color w:val="000000"/>
          <w:sz w:val="32"/>
          <w:szCs w:val="32"/>
          <w:lang w:val="en-US" w:eastAsia="zh-CN"/>
        </w:rPr>
        <w:t>70.48</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2.43</w:t>
      </w:r>
      <w:r>
        <w:rPr>
          <w:rFonts w:hint="eastAsia" w:ascii="仿宋" w:hAnsi="仿宋" w:eastAsia="仿宋" w:cs="仿宋"/>
          <w:color w:val="000000"/>
          <w:sz w:val="32"/>
          <w:szCs w:val="32"/>
        </w:rPr>
        <w:t>%；住房保障支出</w:t>
      </w:r>
      <w:r>
        <w:rPr>
          <w:rFonts w:hint="eastAsia" w:ascii="仿宋" w:hAnsi="仿宋" w:eastAsia="仿宋" w:cs="仿宋"/>
          <w:color w:val="000000"/>
          <w:sz w:val="32"/>
          <w:szCs w:val="32"/>
          <w:lang w:val="en-US" w:eastAsia="zh-CN"/>
        </w:rPr>
        <w:t>134.91</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4.66</w:t>
      </w:r>
      <w:r>
        <w:rPr>
          <w:rFonts w:hint="eastAsia" w:ascii="仿宋" w:hAnsi="仿宋" w:eastAsia="仿宋" w:cs="仿宋"/>
          <w:color w:val="000000"/>
          <w:sz w:val="32"/>
          <w:szCs w:val="32"/>
        </w:rPr>
        <w:t>%。</w:t>
      </w:r>
    </w:p>
    <w:p>
      <w:pPr>
        <w:bidi w:val="0"/>
        <w:rPr>
          <w:rFonts w:hint="eastAsia"/>
        </w:rPr>
      </w:pPr>
      <w:r>
        <w:rPr>
          <w:rFonts w:hint="eastAsia"/>
        </w:rPr>
        <w:drawing>
          <wp:inline distT="0" distB="0" distL="114300" distR="114300">
            <wp:extent cx="4244975" cy="2574290"/>
            <wp:effectExtent l="4445" t="4445" r="17780" b="1206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bidi w:val="0"/>
        <w:rPr>
          <w:rFonts w:hint="eastAsia" w:ascii="仿宋" w:hAnsi="仿宋" w:eastAsia="仿宋" w:cs="仿宋"/>
          <w:color w:val="000000"/>
          <w:sz w:val="32"/>
          <w:szCs w:val="32"/>
        </w:rPr>
      </w:pPr>
      <w:r>
        <w:rPr>
          <w:rFonts w:hint="eastAsia" w:ascii="仿宋" w:hAnsi="仿宋" w:eastAsia="仿宋" w:cs="仿宋"/>
          <w:color w:val="000000"/>
          <w:sz w:val="32"/>
          <w:szCs w:val="32"/>
        </w:rPr>
        <w:t>（图6：一般公共预算财政拨款支出决算结构）（饼状图）</w:t>
      </w:r>
    </w:p>
    <w:p>
      <w:pPr>
        <w:pageBreakBefore w:val="0"/>
        <w:kinsoku/>
        <w:wordWrap/>
        <w:overflowPunct/>
        <w:topLinePunct w:val="0"/>
        <w:bidi w:val="0"/>
        <w:spacing w:line="560" w:lineRule="exact"/>
        <w:ind w:left="0" w:leftChars="0" w:firstLine="642" w:firstLineChars="200"/>
        <w:outlineLvl w:val="2"/>
        <w:rPr>
          <w:rFonts w:hint="eastAsia" w:ascii="仿宋" w:hAnsi="仿宋" w:eastAsia="仿宋" w:cs="仿宋"/>
          <w:b/>
          <w:color w:val="000000"/>
          <w:sz w:val="32"/>
          <w:szCs w:val="32"/>
        </w:rPr>
      </w:pPr>
      <w:bookmarkStart w:id="45" w:name="_Toc15377212"/>
    </w:p>
    <w:p>
      <w:pPr>
        <w:pageBreakBefore w:val="0"/>
        <w:kinsoku/>
        <w:wordWrap/>
        <w:overflowPunct/>
        <w:topLinePunct w:val="0"/>
        <w:bidi w:val="0"/>
        <w:spacing w:line="560" w:lineRule="exact"/>
        <w:ind w:left="0" w:leftChars="0" w:firstLine="642" w:firstLineChars="200"/>
        <w:outlineLvl w:val="2"/>
        <w:rPr>
          <w:rFonts w:hint="eastAsia" w:ascii="仿宋" w:hAnsi="仿宋" w:eastAsia="仿宋" w:cs="仿宋"/>
          <w:b/>
          <w:color w:val="000000"/>
          <w:sz w:val="32"/>
          <w:szCs w:val="32"/>
        </w:rPr>
      </w:pPr>
      <w:r>
        <w:rPr>
          <w:rFonts w:hint="eastAsia" w:ascii="仿宋" w:hAnsi="仿宋" w:eastAsia="仿宋" w:cs="仿宋"/>
          <w:b/>
          <w:color w:val="000000"/>
          <w:sz w:val="32"/>
          <w:szCs w:val="32"/>
        </w:rPr>
        <w:t>（三）一般公共预算财政拨款支出决算具体情况</w:t>
      </w:r>
      <w:bookmarkEnd w:id="45"/>
    </w:p>
    <w:p>
      <w:pPr>
        <w:pageBreakBefore w:val="0"/>
        <w:kinsoku/>
        <w:wordWrap/>
        <w:overflowPunct/>
        <w:topLinePunct w:val="0"/>
        <w:bidi w:val="0"/>
        <w:spacing w:line="560" w:lineRule="exact"/>
        <w:ind w:left="0" w:leftChars="0" w:firstLine="642" w:firstLineChars="200"/>
        <w:outlineLvl w:val="2"/>
        <w:rPr>
          <w:rFonts w:hint="eastAsia" w:ascii="仿宋" w:hAnsi="仿宋" w:eastAsia="仿宋" w:cs="仿宋"/>
          <w:color w:val="FF0000"/>
          <w:sz w:val="32"/>
          <w:szCs w:val="32"/>
        </w:rPr>
      </w:pPr>
      <w:bookmarkStart w:id="46" w:name="_Toc15378460"/>
      <w:bookmarkStart w:id="47" w:name="_Toc15377213"/>
      <w:bookmarkStart w:id="48" w:name="_Toc15377444"/>
      <w:r>
        <w:rPr>
          <w:rFonts w:hint="eastAsia" w:ascii="仿宋" w:hAnsi="仿宋" w:eastAsia="仿宋" w:cs="仿宋"/>
          <w:b/>
          <w:color w:val="000000"/>
          <w:sz w:val="32"/>
          <w:szCs w:val="32"/>
        </w:rPr>
        <w:t>2020年一般公共预算支出决算数为</w:t>
      </w:r>
      <w:r>
        <w:rPr>
          <w:rFonts w:hint="eastAsia" w:ascii="仿宋" w:hAnsi="仿宋" w:eastAsia="仿宋" w:cs="仿宋"/>
          <w:b/>
          <w:color w:val="000000"/>
          <w:sz w:val="32"/>
          <w:szCs w:val="32"/>
          <w:lang w:val="en-US" w:eastAsia="zh-CN"/>
        </w:rPr>
        <w:t>2897.79</w:t>
      </w:r>
      <w:r>
        <w:rPr>
          <w:rFonts w:hint="eastAsia" w:ascii="仿宋" w:hAnsi="仿宋" w:eastAsia="仿宋" w:cs="仿宋"/>
          <w:color w:val="000000"/>
          <w:sz w:val="32"/>
          <w:szCs w:val="32"/>
        </w:rPr>
        <w:t>，</w:t>
      </w:r>
      <w:r>
        <w:rPr>
          <w:rStyle w:val="16"/>
          <w:rFonts w:hint="eastAsia" w:ascii="仿宋" w:hAnsi="仿宋" w:eastAsia="仿宋" w:cs="仿宋"/>
          <w:bCs/>
          <w:color w:val="000000"/>
          <w:sz w:val="32"/>
          <w:szCs w:val="32"/>
        </w:rPr>
        <w:t>完成预算</w:t>
      </w:r>
      <w:r>
        <w:rPr>
          <w:rStyle w:val="16"/>
          <w:rFonts w:hint="eastAsia" w:ascii="仿宋" w:hAnsi="仿宋" w:eastAsia="仿宋" w:cs="仿宋"/>
          <w:bCs/>
          <w:color w:val="000000"/>
          <w:sz w:val="32"/>
          <w:szCs w:val="32"/>
          <w:lang w:val="en-US" w:eastAsia="zh-CN"/>
        </w:rPr>
        <w:t>81.29</w:t>
      </w:r>
      <w:r>
        <w:rPr>
          <w:rStyle w:val="16"/>
          <w:rFonts w:hint="eastAsia" w:ascii="仿宋" w:hAnsi="仿宋" w:eastAsia="仿宋" w:cs="仿宋"/>
          <w:bCs/>
          <w:color w:val="000000"/>
          <w:sz w:val="32"/>
          <w:szCs w:val="32"/>
        </w:rPr>
        <w:t>%。其中：</w:t>
      </w:r>
      <w:bookmarkEnd w:id="46"/>
      <w:bookmarkEnd w:id="47"/>
      <w:bookmarkEnd w:id="48"/>
    </w:p>
    <w:p>
      <w:pPr>
        <w:pageBreakBefore w:val="0"/>
        <w:kinsoku/>
        <w:wordWrap/>
        <w:overflowPunct/>
        <w:topLinePunct w:val="0"/>
        <w:bidi w:val="0"/>
        <w:spacing w:line="560" w:lineRule="exact"/>
        <w:ind w:left="0" w:leftChars="0" w:firstLine="642" w:firstLineChars="200"/>
        <w:rPr>
          <w:rFonts w:hint="eastAsia" w:ascii="仿宋" w:hAnsi="仿宋" w:eastAsia="仿宋" w:cs="仿宋"/>
          <w:b/>
          <w:color w:val="000000"/>
          <w:sz w:val="32"/>
          <w:szCs w:val="32"/>
        </w:rPr>
      </w:pPr>
      <w:r>
        <w:rPr>
          <w:rStyle w:val="16"/>
          <w:rFonts w:hint="eastAsia" w:ascii="仿宋" w:hAnsi="仿宋" w:eastAsia="仿宋" w:cs="仿宋"/>
          <w:bCs/>
          <w:color w:val="000000"/>
          <w:sz w:val="32"/>
          <w:szCs w:val="32"/>
          <w:lang w:val="en-US" w:eastAsia="zh-CN"/>
        </w:rPr>
        <w:t>1</w:t>
      </w:r>
      <w:r>
        <w:rPr>
          <w:rStyle w:val="16"/>
          <w:rFonts w:hint="eastAsia" w:ascii="仿宋" w:hAnsi="仿宋" w:eastAsia="仿宋" w:cs="仿宋"/>
          <w:bCs/>
          <w:color w:val="000000"/>
          <w:sz w:val="32"/>
          <w:szCs w:val="32"/>
        </w:rPr>
        <w:t>.文化旅游体育与传媒（类）</w:t>
      </w:r>
      <w:r>
        <w:rPr>
          <w:rStyle w:val="16"/>
          <w:rFonts w:hint="eastAsia" w:ascii="仿宋" w:hAnsi="仿宋" w:eastAsia="仿宋" w:cs="仿宋"/>
          <w:bCs/>
          <w:color w:val="000000"/>
          <w:sz w:val="32"/>
          <w:szCs w:val="32"/>
          <w:lang w:eastAsia="zh-CN"/>
        </w:rPr>
        <w:t>广播电视</w:t>
      </w:r>
      <w:r>
        <w:rPr>
          <w:rStyle w:val="16"/>
          <w:rFonts w:hint="eastAsia" w:ascii="仿宋" w:hAnsi="仿宋" w:eastAsia="仿宋" w:cs="仿宋"/>
          <w:bCs/>
          <w:color w:val="000000"/>
          <w:sz w:val="32"/>
          <w:szCs w:val="32"/>
        </w:rPr>
        <w:t>（款）</w:t>
      </w:r>
      <w:r>
        <w:rPr>
          <w:rStyle w:val="16"/>
          <w:rFonts w:hint="eastAsia" w:ascii="仿宋" w:hAnsi="仿宋" w:eastAsia="仿宋" w:cs="仿宋"/>
          <w:bCs/>
          <w:color w:val="000000"/>
          <w:sz w:val="32"/>
          <w:szCs w:val="32"/>
          <w:lang w:eastAsia="zh-CN"/>
        </w:rPr>
        <w:t>电视</w:t>
      </w:r>
      <w:r>
        <w:rPr>
          <w:rStyle w:val="16"/>
          <w:rFonts w:hint="eastAsia" w:ascii="仿宋" w:hAnsi="仿宋" w:eastAsia="仿宋" w:cs="仿宋"/>
          <w:bCs/>
          <w:color w:val="000000"/>
          <w:sz w:val="32"/>
          <w:szCs w:val="32"/>
        </w:rPr>
        <w:t>（项）:</w:t>
      </w:r>
      <w:r>
        <w:rPr>
          <w:rStyle w:val="16"/>
          <w:rFonts w:hint="eastAsia" w:ascii="仿宋" w:hAnsi="仿宋" w:eastAsia="仿宋" w:cs="仿宋"/>
          <w:b w:val="0"/>
          <w:bCs/>
          <w:color w:val="000000"/>
          <w:sz w:val="32"/>
          <w:szCs w:val="32"/>
        </w:rPr>
        <w:t xml:space="preserve"> 支出决算为</w:t>
      </w:r>
      <w:r>
        <w:rPr>
          <w:rFonts w:hint="eastAsia" w:ascii="仿宋" w:hAnsi="仿宋" w:eastAsia="仿宋" w:cs="仿宋"/>
          <w:b/>
          <w:bCs/>
          <w:color w:val="000000"/>
          <w:sz w:val="32"/>
          <w:szCs w:val="32"/>
          <w:lang w:val="en-US" w:eastAsia="zh-CN"/>
        </w:rPr>
        <w:t>2537.59</w:t>
      </w:r>
      <w:r>
        <w:rPr>
          <w:rStyle w:val="16"/>
          <w:rFonts w:hint="eastAsia" w:ascii="仿宋" w:hAnsi="仿宋" w:eastAsia="仿宋" w:cs="仿宋"/>
          <w:b w:val="0"/>
          <w:bCs/>
          <w:color w:val="000000"/>
          <w:sz w:val="32"/>
          <w:szCs w:val="32"/>
        </w:rPr>
        <w:t>万元，完成预算</w:t>
      </w:r>
      <w:r>
        <w:rPr>
          <w:rStyle w:val="16"/>
          <w:rFonts w:hint="eastAsia" w:ascii="仿宋" w:hAnsi="仿宋" w:eastAsia="仿宋" w:cs="仿宋"/>
          <w:b w:val="0"/>
          <w:bCs/>
          <w:color w:val="000000"/>
          <w:sz w:val="32"/>
          <w:szCs w:val="32"/>
          <w:lang w:val="en-US" w:eastAsia="zh-CN"/>
        </w:rPr>
        <w:t>79.19</w:t>
      </w:r>
      <w:r>
        <w:rPr>
          <w:rStyle w:val="16"/>
          <w:rFonts w:hint="eastAsia" w:ascii="仿宋" w:hAnsi="仿宋" w:eastAsia="仿宋" w:cs="仿宋"/>
          <w:b w:val="0"/>
          <w:bCs/>
          <w:color w:val="000000"/>
          <w:sz w:val="32"/>
          <w:szCs w:val="32"/>
        </w:rPr>
        <w:t>%，决算数小于预算数的主要原因是</w:t>
      </w:r>
      <w:r>
        <w:rPr>
          <w:rFonts w:hint="eastAsia" w:ascii="仿宋" w:hAnsi="仿宋" w:eastAsia="仿宋" w:cs="仿宋"/>
          <w:bCs/>
          <w:color w:val="000000"/>
          <w:sz w:val="32"/>
          <w:szCs w:val="32"/>
        </w:rPr>
        <w:t>由于</w:t>
      </w:r>
      <w:r>
        <w:rPr>
          <w:rFonts w:hint="eastAsia" w:ascii="仿宋" w:hAnsi="仿宋" w:eastAsia="仿宋" w:cs="仿宋"/>
          <w:bCs/>
          <w:color w:val="auto"/>
          <w:sz w:val="32"/>
          <w:szCs w:val="32"/>
          <w:highlight w:val="none"/>
          <w:lang w:eastAsia="zh-CN"/>
        </w:rPr>
        <w:t>部分</w:t>
      </w:r>
      <w:r>
        <w:rPr>
          <w:rFonts w:hint="eastAsia" w:ascii="仿宋" w:hAnsi="仿宋" w:eastAsia="仿宋" w:cs="仿宋"/>
          <w:bCs/>
          <w:color w:val="auto"/>
          <w:sz w:val="32"/>
          <w:szCs w:val="32"/>
          <w:highlight w:val="none"/>
        </w:rPr>
        <w:t>设备采购资金未支付到位</w:t>
      </w:r>
      <w:r>
        <w:rPr>
          <w:rFonts w:hint="eastAsia" w:ascii="仿宋" w:hAnsi="仿宋" w:eastAsia="仿宋" w:cs="仿宋"/>
          <w:bCs/>
          <w:color w:val="auto"/>
          <w:sz w:val="32"/>
          <w:szCs w:val="32"/>
          <w:highlight w:val="none"/>
          <w:lang w:eastAsia="zh-CN"/>
        </w:rPr>
        <w:t>和</w:t>
      </w:r>
      <w:r>
        <w:rPr>
          <w:rFonts w:hint="eastAsia" w:ascii="仿宋" w:hAnsi="仿宋" w:eastAsia="仿宋" w:cs="仿宋"/>
          <w:bCs/>
          <w:color w:val="000000"/>
          <w:sz w:val="32"/>
          <w:szCs w:val="32"/>
        </w:rPr>
        <w:t>目标考核奖</w:t>
      </w:r>
      <w:r>
        <w:rPr>
          <w:rFonts w:hint="eastAsia" w:ascii="仿宋" w:hAnsi="仿宋" w:eastAsia="仿宋" w:cs="仿宋"/>
          <w:bCs/>
          <w:color w:val="000000"/>
          <w:sz w:val="32"/>
          <w:szCs w:val="32"/>
          <w:lang w:eastAsia="zh-CN"/>
        </w:rPr>
        <w:t>只给职工兑现了一部分</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eastAsia="zh-CN"/>
        </w:rPr>
        <w:t>另一部分要第二年考核后才能支付，</w:t>
      </w:r>
      <w:r>
        <w:rPr>
          <w:rFonts w:hint="eastAsia" w:ascii="仿宋" w:hAnsi="仿宋" w:eastAsia="仿宋" w:cs="仿宋"/>
          <w:bCs/>
          <w:color w:val="000000"/>
          <w:sz w:val="32"/>
          <w:szCs w:val="32"/>
        </w:rPr>
        <w:t>导致产生年底结转。</w:t>
      </w:r>
    </w:p>
    <w:p>
      <w:pPr>
        <w:pageBreakBefore w:val="0"/>
        <w:kinsoku/>
        <w:wordWrap/>
        <w:overflowPunct/>
        <w:topLinePunct w:val="0"/>
        <w:bidi w:val="0"/>
        <w:spacing w:line="560" w:lineRule="exact"/>
        <w:ind w:left="0" w:leftChars="0" w:firstLine="642" w:firstLineChars="200"/>
        <w:rPr>
          <w:rFonts w:hint="eastAsia" w:ascii="仿宋" w:hAnsi="仿宋" w:eastAsia="仿宋" w:cs="仿宋"/>
          <w:b/>
          <w:color w:val="000000"/>
          <w:sz w:val="32"/>
          <w:szCs w:val="32"/>
        </w:rPr>
      </w:pPr>
      <w:r>
        <w:rPr>
          <w:rStyle w:val="16"/>
          <w:rFonts w:hint="eastAsia" w:ascii="仿宋" w:hAnsi="仿宋" w:eastAsia="仿宋" w:cs="仿宋"/>
          <w:bCs/>
          <w:color w:val="000000"/>
          <w:sz w:val="32"/>
          <w:szCs w:val="32"/>
          <w:lang w:val="en-US" w:eastAsia="zh-CN"/>
        </w:rPr>
        <w:t>2</w:t>
      </w:r>
      <w:r>
        <w:rPr>
          <w:rStyle w:val="16"/>
          <w:rFonts w:hint="eastAsia" w:ascii="仿宋" w:hAnsi="仿宋" w:eastAsia="仿宋" w:cs="仿宋"/>
          <w:bCs/>
          <w:color w:val="000000"/>
          <w:sz w:val="32"/>
          <w:szCs w:val="32"/>
        </w:rPr>
        <w:t>.社会保障和就业（类）</w:t>
      </w:r>
      <w:r>
        <w:rPr>
          <w:rStyle w:val="16"/>
          <w:rFonts w:hint="eastAsia" w:ascii="仿宋" w:hAnsi="仿宋" w:eastAsia="仿宋" w:cs="仿宋"/>
          <w:bCs/>
          <w:color w:val="000000"/>
          <w:sz w:val="32"/>
          <w:szCs w:val="32"/>
          <w:lang w:eastAsia="zh-CN"/>
        </w:rPr>
        <w:t>行政事业单位养老支出</w:t>
      </w:r>
      <w:r>
        <w:rPr>
          <w:rStyle w:val="16"/>
          <w:rFonts w:hint="eastAsia" w:ascii="仿宋" w:hAnsi="仿宋" w:eastAsia="仿宋" w:cs="仿宋"/>
          <w:bCs/>
          <w:color w:val="000000"/>
          <w:sz w:val="32"/>
          <w:szCs w:val="32"/>
        </w:rPr>
        <w:t>（款）</w:t>
      </w:r>
      <w:r>
        <w:rPr>
          <w:rStyle w:val="16"/>
          <w:rFonts w:hint="eastAsia" w:ascii="仿宋" w:hAnsi="仿宋" w:eastAsia="仿宋" w:cs="仿宋"/>
          <w:bCs/>
          <w:color w:val="000000"/>
          <w:sz w:val="32"/>
          <w:szCs w:val="32"/>
          <w:lang w:eastAsia="zh-CN"/>
        </w:rPr>
        <w:t>机关事业单位基本养老保险缴费支出</w:t>
      </w:r>
      <w:r>
        <w:rPr>
          <w:rStyle w:val="16"/>
          <w:rFonts w:hint="eastAsia" w:ascii="仿宋" w:hAnsi="仿宋" w:eastAsia="仿宋" w:cs="仿宋"/>
          <w:bCs/>
          <w:color w:val="000000"/>
          <w:sz w:val="32"/>
          <w:szCs w:val="32"/>
        </w:rPr>
        <w:t>（项）:</w:t>
      </w:r>
      <w:r>
        <w:rPr>
          <w:rStyle w:val="16"/>
          <w:rFonts w:hint="eastAsia" w:ascii="仿宋" w:hAnsi="仿宋" w:eastAsia="仿宋" w:cs="仿宋"/>
          <w:b w:val="0"/>
          <w:bCs/>
          <w:color w:val="000000"/>
          <w:sz w:val="32"/>
          <w:szCs w:val="32"/>
        </w:rPr>
        <w:t xml:space="preserve"> 支出决算为</w:t>
      </w:r>
      <w:r>
        <w:rPr>
          <w:rStyle w:val="16"/>
          <w:rFonts w:hint="eastAsia" w:ascii="仿宋" w:hAnsi="仿宋" w:eastAsia="仿宋" w:cs="仿宋"/>
          <w:b w:val="0"/>
          <w:bCs/>
          <w:color w:val="000000"/>
          <w:sz w:val="32"/>
          <w:szCs w:val="32"/>
          <w:lang w:val="en-US" w:eastAsia="zh-CN"/>
        </w:rPr>
        <w:t>154.81</w:t>
      </w:r>
      <w:r>
        <w:rPr>
          <w:rStyle w:val="16"/>
          <w:rFonts w:hint="eastAsia" w:ascii="仿宋" w:hAnsi="仿宋" w:eastAsia="仿宋" w:cs="仿宋"/>
          <w:b w:val="0"/>
          <w:bCs/>
          <w:color w:val="000000"/>
          <w:sz w:val="32"/>
          <w:szCs w:val="32"/>
        </w:rPr>
        <w:t>万元，完成预算</w:t>
      </w:r>
      <w:r>
        <w:rPr>
          <w:rStyle w:val="16"/>
          <w:rFonts w:hint="eastAsia" w:ascii="仿宋" w:hAnsi="仿宋" w:eastAsia="仿宋" w:cs="仿宋"/>
          <w:b w:val="0"/>
          <w:bCs/>
          <w:color w:val="000000"/>
          <w:sz w:val="32"/>
          <w:szCs w:val="32"/>
          <w:lang w:val="en-US" w:eastAsia="zh-CN"/>
        </w:rPr>
        <w:t>100</w:t>
      </w:r>
      <w:r>
        <w:rPr>
          <w:rStyle w:val="16"/>
          <w:rFonts w:hint="eastAsia" w:ascii="仿宋" w:hAnsi="仿宋" w:eastAsia="仿宋" w:cs="仿宋"/>
          <w:b w:val="0"/>
          <w:bCs/>
          <w:color w:val="000000"/>
          <w:sz w:val="32"/>
          <w:szCs w:val="32"/>
        </w:rPr>
        <w:t>%。</w:t>
      </w:r>
    </w:p>
    <w:p>
      <w:pPr>
        <w:pageBreakBefore w:val="0"/>
        <w:kinsoku/>
        <w:wordWrap/>
        <w:overflowPunct/>
        <w:topLinePunct w:val="0"/>
        <w:bidi w:val="0"/>
        <w:spacing w:line="560" w:lineRule="exact"/>
        <w:ind w:left="0" w:leftChars="0" w:firstLine="642" w:firstLineChars="200"/>
        <w:rPr>
          <w:rStyle w:val="16"/>
          <w:rFonts w:hint="eastAsia" w:ascii="仿宋" w:hAnsi="仿宋" w:eastAsia="仿宋" w:cs="仿宋"/>
          <w:b w:val="0"/>
          <w:bCs/>
          <w:color w:val="000000"/>
          <w:sz w:val="32"/>
          <w:szCs w:val="32"/>
        </w:rPr>
      </w:pPr>
      <w:r>
        <w:rPr>
          <w:rStyle w:val="16"/>
          <w:rFonts w:hint="eastAsia" w:ascii="仿宋" w:hAnsi="仿宋" w:eastAsia="仿宋" w:cs="仿宋"/>
          <w:bCs/>
          <w:color w:val="000000"/>
          <w:sz w:val="32"/>
          <w:szCs w:val="32"/>
          <w:lang w:val="en-US" w:eastAsia="zh-CN"/>
        </w:rPr>
        <w:t>3</w:t>
      </w:r>
      <w:r>
        <w:rPr>
          <w:rStyle w:val="16"/>
          <w:rFonts w:hint="eastAsia" w:ascii="仿宋" w:hAnsi="仿宋" w:eastAsia="仿宋" w:cs="仿宋"/>
          <w:bCs/>
          <w:color w:val="000000"/>
          <w:sz w:val="32"/>
          <w:szCs w:val="32"/>
        </w:rPr>
        <w:t>.</w:t>
      </w:r>
      <w:r>
        <w:rPr>
          <w:rFonts w:hint="eastAsia" w:ascii="仿宋" w:hAnsi="仿宋" w:eastAsia="仿宋" w:cs="仿宋"/>
          <w:b/>
          <w:bCs/>
          <w:color w:val="000000"/>
          <w:sz w:val="32"/>
          <w:szCs w:val="32"/>
        </w:rPr>
        <w:t>卫生健康</w:t>
      </w:r>
      <w:r>
        <w:rPr>
          <w:rStyle w:val="16"/>
          <w:rFonts w:hint="eastAsia" w:ascii="仿宋" w:hAnsi="仿宋" w:eastAsia="仿宋" w:cs="仿宋"/>
          <w:bCs/>
          <w:color w:val="000000"/>
          <w:sz w:val="32"/>
          <w:szCs w:val="32"/>
        </w:rPr>
        <w:t>（类）</w:t>
      </w:r>
      <w:r>
        <w:rPr>
          <w:rStyle w:val="16"/>
          <w:rFonts w:hint="eastAsia" w:ascii="仿宋" w:hAnsi="仿宋" w:eastAsia="仿宋" w:cs="仿宋"/>
          <w:bCs/>
          <w:color w:val="000000"/>
          <w:sz w:val="32"/>
          <w:szCs w:val="32"/>
          <w:lang w:eastAsia="zh-CN"/>
        </w:rPr>
        <w:t>行政事业单位医疗</w:t>
      </w:r>
      <w:r>
        <w:rPr>
          <w:rStyle w:val="16"/>
          <w:rFonts w:hint="eastAsia" w:ascii="仿宋" w:hAnsi="仿宋" w:eastAsia="仿宋" w:cs="仿宋"/>
          <w:bCs/>
          <w:color w:val="000000"/>
          <w:sz w:val="32"/>
          <w:szCs w:val="32"/>
        </w:rPr>
        <w:t>（款）</w:t>
      </w:r>
      <w:r>
        <w:rPr>
          <w:rStyle w:val="16"/>
          <w:rFonts w:hint="eastAsia" w:ascii="仿宋" w:hAnsi="仿宋" w:eastAsia="仿宋" w:cs="仿宋"/>
          <w:bCs/>
          <w:color w:val="000000"/>
          <w:sz w:val="32"/>
          <w:szCs w:val="32"/>
          <w:lang w:eastAsia="zh-CN"/>
        </w:rPr>
        <w:t>事业单位医疗</w:t>
      </w:r>
      <w:r>
        <w:rPr>
          <w:rStyle w:val="16"/>
          <w:rFonts w:hint="eastAsia" w:ascii="仿宋" w:hAnsi="仿宋" w:eastAsia="仿宋" w:cs="仿宋"/>
          <w:bCs/>
          <w:color w:val="000000"/>
          <w:sz w:val="32"/>
          <w:szCs w:val="32"/>
        </w:rPr>
        <w:t>（项）:</w:t>
      </w:r>
      <w:r>
        <w:rPr>
          <w:rStyle w:val="16"/>
          <w:rFonts w:hint="eastAsia" w:ascii="仿宋" w:hAnsi="仿宋" w:eastAsia="仿宋" w:cs="仿宋"/>
          <w:b w:val="0"/>
          <w:bCs/>
          <w:color w:val="000000"/>
          <w:sz w:val="32"/>
          <w:szCs w:val="32"/>
        </w:rPr>
        <w:t>支出决算为</w:t>
      </w:r>
      <w:r>
        <w:rPr>
          <w:rStyle w:val="16"/>
          <w:rFonts w:hint="eastAsia" w:ascii="仿宋" w:hAnsi="仿宋" w:eastAsia="仿宋" w:cs="仿宋"/>
          <w:b w:val="0"/>
          <w:bCs/>
          <w:color w:val="000000"/>
          <w:sz w:val="32"/>
          <w:szCs w:val="32"/>
          <w:lang w:val="en-US" w:eastAsia="zh-CN"/>
        </w:rPr>
        <w:t>70.48</w:t>
      </w:r>
      <w:r>
        <w:rPr>
          <w:rStyle w:val="16"/>
          <w:rFonts w:hint="eastAsia" w:ascii="仿宋" w:hAnsi="仿宋" w:eastAsia="仿宋" w:cs="仿宋"/>
          <w:b w:val="0"/>
          <w:bCs/>
          <w:color w:val="000000"/>
          <w:sz w:val="32"/>
          <w:szCs w:val="32"/>
        </w:rPr>
        <w:t>万元，完成预算</w:t>
      </w:r>
      <w:r>
        <w:rPr>
          <w:rStyle w:val="16"/>
          <w:rFonts w:hint="eastAsia" w:ascii="仿宋" w:hAnsi="仿宋" w:eastAsia="仿宋" w:cs="仿宋"/>
          <w:b w:val="0"/>
          <w:bCs/>
          <w:color w:val="000000"/>
          <w:sz w:val="32"/>
          <w:szCs w:val="32"/>
          <w:lang w:val="en-US" w:eastAsia="zh-CN"/>
        </w:rPr>
        <w:t>100</w:t>
      </w:r>
      <w:r>
        <w:rPr>
          <w:rStyle w:val="16"/>
          <w:rFonts w:hint="eastAsia" w:ascii="仿宋" w:hAnsi="仿宋" w:eastAsia="仿宋" w:cs="仿宋"/>
          <w:b w:val="0"/>
          <w:bCs/>
          <w:color w:val="000000"/>
          <w:sz w:val="32"/>
          <w:szCs w:val="32"/>
        </w:rPr>
        <w:t>%。</w:t>
      </w:r>
    </w:p>
    <w:p>
      <w:pPr>
        <w:pageBreakBefore w:val="0"/>
        <w:kinsoku/>
        <w:wordWrap/>
        <w:overflowPunct/>
        <w:topLinePunct w:val="0"/>
        <w:bidi w:val="0"/>
        <w:spacing w:line="560" w:lineRule="exact"/>
        <w:ind w:left="0" w:leftChars="0" w:firstLine="640" w:firstLineChars="200"/>
        <w:rPr>
          <w:rFonts w:hint="eastAsia" w:ascii="仿宋" w:hAnsi="仿宋" w:eastAsia="仿宋" w:cs="仿宋"/>
          <w:lang w:eastAsia="zh-CN"/>
        </w:rPr>
      </w:pPr>
      <w:r>
        <w:rPr>
          <w:rFonts w:hint="eastAsia" w:ascii="仿宋" w:hAnsi="仿宋" w:eastAsia="仿宋" w:cs="仿宋"/>
          <w:bCs/>
          <w:color w:val="000000"/>
          <w:sz w:val="32"/>
          <w:szCs w:val="32"/>
        </w:rPr>
        <w:t>4、</w:t>
      </w:r>
      <w:r>
        <w:rPr>
          <w:rFonts w:hint="eastAsia" w:ascii="仿宋" w:hAnsi="仿宋" w:eastAsia="仿宋" w:cs="仿宋"/>
          <w:b/>
          <w:bCs/>
          <w:color w:val="000000"/>
          <w:sz w:val="32"/>
          <w:szCs w:val="32"/>
        </w:rPr>
        <w:t>住房保障支出（类）住房改革支出（款）住房公积金（项）</w:t>
      </w:r>
      <w:r>
        <w:rPr>
          <w:rFonts w:hint="eastAsia" w:ascii="仿宋" w:hAnsi="仿宋" w:eastAsia="仿宋" w:cs="仿宋"/>
          <w:bCs/>
          <w:color w:val="000000"/>
          <w:sz w:val="32"/>
          <w:szCs w:val="32"/>
        </w:rPr>
        <w:t>:20</w:t>
      </w:r>
      <w:r>
        <w:rPr>
          <w:rFonts w:hint="eastAsia" w:ascii="仿宋" w:hAnsi="仿宋" w:eastAsia="仿宋" w:cs="仿宋"/>
          <w:bCs/>
          <w:color w:val="000000"/>
          <w:sz w:val="32"/>
          <w:szCs w:val="32"/>
          <w:lang w:val="en-US" w:eastAsia="zh-CN"/>
        </w:rPr>
        <w:t>20</w:t>
      </w:r>
      <w:r>
        <w:rPr>
          <w:rFonts w:hint="eastAsia" w:ascii="仿宋" w:hAnsi="仿宋" w:eastAsia="仿宋" w:cs="仿宋"/>
          <w:bCs/>
          <w:color w:val="000000"/>
          <w:sz w:val="32"/>
          <w:szCs w:val="32"/>
        </w:rPr>
        <w:t>年决算数为</w:t>
      </w:r>
      <w:r>
        <w:rPr>
          <w:rFonts w:hint="eastAsia" w:ascii="仿宋" w:hAnsi="仿宋" w:eastAsia="仿宋" w:cs="仿宋"/>
          <w:bCs/>
          <w:color w:val="000000"/>
          <w:sz w:val="32"/>
          <w:szCs w:val="32"/>
          <w:lang w:val="en-US" w:eastAsia="zh-CN"/>
        </w:rPr>
        <w:t>134.90</w:t>
      </w:r>
      <w:r>
        <w:rPr>
          <w:rFonts w:hint="eastAsia" w:ascii="仿宋" w:hAnsi="仿宋" w:eastAsia="仿宋" w:cs="仿宋"/>
          <w:bCs/>
          <w:color w:val="000000"/>
          <w:sz w:val="32"/>
          <w:szCs w:val="32"/>
        </w:rPr>
        <w:t>万元，完成预算</w:t>
      </w:r>
      <w:r>
        <w:rPr>
          <w:rFonts w:hint="eastAsia" w:ascii="仿宋" w:hAnsi="仿宋" w:eastAsia="仿宋" w:cs="仿宋"/>
          <w:bCs/>
          <w:color w:val="000000"/>
          <w:sz w:val="32"/>
          <w:szCs w:val="32"/>
          <w:lang w:val="en-US" w:eastAsia="zh-CN"/>
        </w:rPr>
        <w:t>100</w:t>
      </w:r>
      <w:r>
        <w:rPr>
          <w:rFonts w:hint="eastAsia" w:ascii="仿宋" w:hAnsi="仿宋" w:eastAsia="仿宋" w:cs="仿宋"/>
          <w:bCs/>
          <w:color w:val="000000"/>
          <w:sz w:val="32"/>
          <w:szCs w:val="32"/>
        </w:rPr>
        <w:t>%</w:t>
      </w:r>
      <w:r>
        <w:rPr>
          <w:rFonts w:hint="eastAsia" w:ascii="仿宋" w:hAnsi="仿宋" w:eastAsia="仿宋" w:cs="仿宋"/>
          <w:color w:val="000000"/>
          <w:sz w:val="32"/>
          <w:szCs w:val="32"/>
        </w:rPr>
        <w:t>。</w:t>
      </w:r>
    </w:p>
    <w:p>
      <w:pPr>
        <w:pageBreakBefore w:val="0"/>
        <w:tabs>
          <w:tab w:val="right" w:pos="8306"/>
        </w:tabs>
        <w:kinsoku/>
        <w:wordWrap/>
        <w:overflowPunct/>
        <w:topLinePunct w:val="0"/>
        <w:bidi w:val="0"/>
        <w:spacing w:line="560" w:lineRule="exact"/>
        <w:ind w:left="0" w:leftChars="0" w:firstLine="640"/>
        <w:outlineLvl w:val="1"/>
        <w:rPr>
          <w:rStyle w:val="19"/>
          <w:rFonts w:hint="eastAsia" w:ascii="仿宋" w:hAnsi="仿宋" w:eastAsia="仿宋" w:cs="仿宋"/>
        </w:rPr>
      </w:pPr>
      <w:bookmarkStart w:id="49" w:name="_Toc15377214"/>
      <w:bookmarkStart w:id="50" w:name="_Toc15396608"/>
      <w:bookmarkStart w:id="51" w:name="_Toc12036"/>
      <w:r>
        <w:rPr>
          <w:rStyle w:val="19"/>
          <w:rFonts w:hint="eastAsia" w:ascii="仿宋" w:hAnsi="仿宋" w:eastAsia="仿宋" w:cs="仿宋"/>
        </w:rPr>
        <w:t>六、一般公共预算财政拨款基本支出决算情况说明</w:t>
      </w:r>
      <w:bookmarkEnd w:id="49"/>
      <w:bookmarkEnd w:id="50"/>
      <w:bookmarkEnd w:id="51"/>
      <w:r>
        <w:rPr>
          <w:rStyle w:val="19"/>
          <w:rFonts w:hint="eastAsia" w:ascii="仿宋" w:hAnsi="仿宋" w:eastAsia="仿宋" w:cs="仿宋"/>
          <w:b w:val="0"/>
        </w:rPr>
        <w:tab/>
      </w:r>
    </w:p>
    <w:p>
      <w:pPr>
        <w:pageBreakBefore w:val="0"/>
        <w:kinsoku/>
        <w:wordWrap/>
        <w:overflowPunct/>
        <w:topLinePunct w:val="0"/>
        <w:bidi w:val="0"/>
        <w:spacing w:line="560" w:lineRule="exact"/>
        <w:ind w:left="0" w:leftChars="0" w:firstLine="645"/>
        <w:rPr>
          <w:rFonts w:hint="eastAsia" w:ascii="仿宋" w:hAnsi="仿宋" w:eastAsia="仿宋" w:cs="仿宋"/>
          <w:color w:val="000000"/>
          <w:sz w:val="32"/>
          <w:szCs w:val="32"/>
        </w:rPr>
      </w:pPr>
      <w:r>
        <w:rPr>
          <w:rFonts w:hint="eastAsia" w:ascii="仿宋" w:hAnsi="仿宋" w:eastAsia="仿宋" w:cs="仿宋"/>
          <w:color w:val="000000"/>
          <w:sz w:val="32"/>
          <w:szCs w:val="32"/>
        </w:rPr>
        <w:t>2020年一般公共预算财政拨款基本支出</w:t>
      </w:r>
      <w:r>
        <w:rPr>
          <w:rFonts w:hint="eastAsia" w:ascii="仿宋" w:hAnsi="仿宋" w:eastAsia="仿宋" w:cs="仿宋"/>
          <w:color w:val="000000"/>
          <w:sz w:val="32"/>
          <w:szCs w:val="32"/>
          <w:lang w:val="en-US" w:eastAsia="zh-CN"/>
        </w:rPr>
        <w:t>1801.23</w:t>
      </w:r>
      <w:r>
        <w:rPr>
          <w:rFonts w:hint="eastAsia" w:ascii="仿宋" w:hAnsi="仿宋" w:eastAsia="仿宋" w:cs="仿宋"/>
          <w:color w:val="000000"/>
          <w:sz w:val="32"/>
          <w:szCs w:val="32"/>
        </w:rPr>
        <w:t>万元，其中：</w:t>
      </w:r>
    </w:p>
    <w:p>
      <w:pPr>
        <w:pageBreakBefore w:val="0"/>
        <w:kinsoku/>
        <w:wordWrap/>
        <w:overflowPunct/>
        <w:topLinePunct w:val="0"/>
        <w:bidi w:val="0"/>
        <w:spacing w:line="560" w:lineRule="exact"/>
        <w:ind w:left="0" w:leftChars="0" w:firstLine="645"/>
        <w:rPr>
          <w:rFonts w:hint="eastAsia" w:ascii="仿宋" w:hAnsi="仿宋" w:eastAsia="仿宋" w:cs="仿宋"/>
          <w:color w:val="000000"/>
          <w:sz w:val="32"/>
          <w:szCs w:val="32"/>
        </w:rPr>
      </w:pPr>
      <w:r>
        <w:rPr>
          <w:rFonts w:hint="eastAsia" w:ascii="仿宋" w:hAnsi="仿宋" w:eastAsia="仿宋" w:cs="仿宋"/>
          <w:color w:val="000000"/>
          <w:sz w:val="32"/>
          <w:szCs w:val="32"/>
        </w:rPr>
        <w:t>人员经费</w:t>
      </w:r>
      <w:r>
        <w:rPr>
          <w:rFonts w:hint="eastAsia" w:ascii="仿宋" w:hAnsi="仿宋" w:eastAsia="仿宋" w:cs="仿宋"/>
          <w:color w:val="000000"/>
          <w:sz w:val="32"/>
          <w:szCs w:val="32"/>
          <w:lang w:val="en-US" w:eastAsia="zh-CN"/>
        </w:rPr>
        <w:t>1601.37</w:t>
      </w:r>
      <w:r>
        <w:rPr>
          <w:rFonts w:hint="eastAsia" w:ascii="仿宋" w:hAnsi="仿宋" w:eastAsia="仿宋" w:cs="仿宋"/>
          <w:color w:val="000000"/>
          <w:sz w:val="32"/>
          <w:szCs w:val="32"/>
        </w:rPr>
        <w:t>万元，主要包括：基本工资、津贴补贴、绩效工资、机关事业单位基本养老保险缴费、职业年金缴费、</w:t>
      </w:r>
      <w:r>
        <w:rPr>
          <w:rFonts w:hint="eastAsia" w:ascii="仿宋" w:hAnsi="仿宋" w:eastAsia="仿宋" w:cs="仿宋"/>
          <w:color w:val="000000"/>
          <w:sz w:val="32"/>
          <w:szCs w:val="32"/>
          <w:lang w:eastAsia="zh-CN"/>
        </w:rPr>
        <w:t>职工基本医疗保险缴费、</w:t>
      </w:r>
      <w:r>
        <w:rPr>
          <w:rFonts w:hint="eastAsia" w:ascii="仿宋" w:hAnsi="仿宋" w:eastAsia="仿宋" w:cs="仿宋"/>
          <w:color w:val="000000"/>
          <w:sz w:val="32"/>
          <w:szCs w:val="32"/>
        </w:rPr>
        <w:t>其他社会保障缴费、住房公积金、其他</w:t>
      </w:r>
      <w:r>
        <w:rPr>
          <w:rFonts w:hint="eastAsia" w:ascii="仿宋" w:hAnsi="仿宋" w:eastAsia="仿宋" w:cs="仿宋"/>
          <w:color w:val="000000"/>
          <w:sz w:val="32"/>
          <w:szCs w:val="32"/>
          <w:lang w:eastAsia="zh-CN"/>
        </w:rPr>
        <w:t>工资福利支出、医疗费补助、奖励金</w:t>
      </w:r>
      <w:r>
        <w:rPr>
          <w:rFonts w:hint="eastAsia" w:ascii="仿宋" w:hAnsi="仿宋" w:eastAsia="仿宋" w:cs="仿宋"/>
          <w:color w:val="000000"/>
          <w:sz w:val="32"/>
          <w:szCs w:val="32"/>
        </w:rPr>
        <w:t>等。</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日常公用经费</w:t>
      </w:r>
      <w:r>
        <w:rPr>
          <w:rFonts w:hint="eastAsia" w:ascii="仿宋" w:hAnsi="仿宋" w:eastAsia="仿宋" w:cs="仿宋"/>
          <w:color w:val="000000"/>
          <w:sz w:val="32"/>
          <w:szCs w:val="32"/>
          <w:lang w:val="en-US" w:eastAsia="zh-CN"/>
        </w:rPr>
        <w:t>199.86</w:t>
      </w:r>
      <w:r>
        <w:rPr>
          <w:rFonts w:hint="eastAsia" w:ascii="仿宋" w:hAnsi="仿宋" w:eastAsia="仿宋" w:cs="仿宋"/>
          <w:color w:val="000000"/>
          <w:sz w:val="32"/>
          <w:szCs w:val="32"/>
        </w:rPr>
        <w:t>万元，主要包括：办公费、邮电费、物业管理费、差旅费、维修（护）费、会议费、培训费、公务接待费、</w:t>
      </w:r>
      <w:r>
        <w:rPr>
          <w:rFonts w:hint="eastAsia" w:ascii="仿宋" w:hAnsi="仿宋" w:eastAsia="仿宋" w:cs="仿宋"/>
          <w:color w:val="000000"/>
          <w:sz w:val="32"/>
          <w:szCs w:val="32"/>
          <w:lang w:eastAsia="zh-CN"/>
        </w:rPr>
        <w:t>专用材料费</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劳务费、</w:t>
      </w:r>
      <w:r>
        <w:rPr>
          <w:rFonts w:hint="eastAsia" w:ascii="仿宋" w:hAnsi="仿宋" w:eastAsia="仿宋" w:cs="仿宋"/>
          <w:color w:val="000000"/>
          <w:sz w:val="32"/>
          <w:szCs w:val="32"/>
        </w:rPr>
        <w:t>工会经费、福利费、公务用车运行维护费、其他商品和服务支出等。</w:t>
      </w:r>
    </w:p>
    <w:p>
      <w:pPr>
        <w:pStyle w:val="4"/>
        <w:pageBreakBefore w:val="0"/>
        <w:kinsoku/>
        <w:wordWrap/>
        <w:overflowPunct/>
        <w:topLinePunct w:val="0"/>
        <w:bidi w:val="0"/>
        <w:spacing w:line="560" w:lineRule="exact"/>
        <w:ind w:left="0" w:leftChars="0"/>
        <w:rPr>
          <w:rFonts w:hint="eastAsia" w:ascii="仿宋" w:hAnsi="仿宋" w:eastAsia="仿宋" w:cs="仿宋"/>
        </w:rPr>
      </w:pPr>
      <w:bookmarkStart w:id="52" w:name="_Toc15377215"/>
      <w:bookmarkStart w:id="53" w:name="_Toc15396609"/>
      <w:bookmarkStart w:id="54" w:name="_Toc22968"/>
      <w:r>
        <w:rPr>
          <w:rFonts w:hint="eastAsia" w:ascii="仿宋" w:hAnsi="仿宋" w:eastAsia="仿宋" w:cs="仿宋"/>
        </w:rPr>
        <w:t>七、“三公”经费财政拨款支出决算情况说明</w:t>
      </w:r>
      <w:bookmarkEnd w:id="52"/>
      <w:bookmarkEnd w:id="53"/>
      <w:bookmarkEnd w:id="54"/>
    </w:p>
    <w:p>
      <w:pPr>
        <w:pageBreakBefore w:val="0"/>
        <w:kinsoku/>
        <w:wordWrap/>
        <w:overflowPunct/>
        <w:topLinePunct w:val="0"/>
        <w:bidi w:val="0"/>
        <w:spacing w:line="560" w:lineRule="exact"/>
        <w:ind w:left="0" w:leftChars="0" w:firstLine="640"/>
        <w:outlineLvl w:val="2"/>
        <w:rPr>
          <w:rFonts w:hint="eastAsia" w:ascii="仿宋" w:hAnsi="仿宋" w:eastAsia="仿宋" w:cs="仿宋"/>
          <w:b/>
          <w:color w:val="000000"/>
          <w:sz w:val="32"/>
          <w:szCs w:val="32"/>
        </w:rPr>
      </w:pPr>
      <w:bookmarkStart w:id="55" w:name="_Toc15377216"/>
      <w:r>
        <w:rPr>
          <w:rFonts w:hint="eastAsia" w:ascii="仿宋" w:hAnsi="仿宋" w:eastAsia="仿宋" w:cs="仿宋"/>
          <w:b/>
          <w:color w:val="000000"/>
          <w:sz w:val="32"/>
          <w:szCs w:val="32"/>
        </w:rPr>
        <w:t>（一）“三公”经费财政拨款支出决算总体情况说明</w:t>
      </w:r>
      <w:bookmarkEnd w:id="55"/>
    </w:p>
    <w:p>
      <w:pPr>
        <w:pageBreakBefore w:val="0"/>
        <w:kinsoku/>
        <w:wordWrap/>
        <w:overflowPunct/>
        <w:topLinePunct w:val="0"/>
        <w:bidi w:val="0"/>
        <w:spacing w:line="560" w:lineRule="exact"/>
        <w:ind w:left="0" w:leftChars="0" w:firstLine="640"/>
        <w:rPr>
          <w:rFonts w:hint="eastAsia" w:ascii="仿宋" w:hAnsi="仿宋" w:eastAsia="仿宋" w:cs="仿宋"/>
          <w:color w:val="000000"/>
          <w:sz w:val="32"/>
          <w:szCs w:val="32"/>
          <w:highlight w:val="none"/>
        </w:rPr>
      </w:pPr>
      <w:r>
        <w:rPr>
          <w:rFonts w:hint="eastAsia" w:ascii="仿宋" w:hAnsi="仿宋" w:eastAsia="仿宋" w:cs="仿宋"/>
          <w:color w:val="000000"/>
          <w:sz w:val="32"/>
          <w:szCs w:val="32"/>
        </w:rPr>
        <w:t>2020年“三公”经费财政拨款支出决算为</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年初预算为</w:t>
      </w:r>
      <w:r>
        <w:rPr>
          <w:rFonts w:hint="eastAsia" w:ascii="仿宋" w:hAnsi="仿宋" w:eastAsia="仿宋" w:cs="仿宋"/>
          <w:color w:val="000000"/>
          <w:sz w:val="32"/>
          <w:szCs w:val="32"/>
          <w:lang w:val="en-US" w:eastAsia="zh-CN"/>
        </w:rPr>
        <w:t>20万元，</w:t>
      </w:r>
      <w:r>
        <w:rPr>
          <w:rFonts w:hint="eastAsia" w:ascii="仿宋" w:hAnsi="仿宋" w:eastAsia="仿宋" w:cs="仿宋"/>
          <w:color w:val="000000"/>
          <w:sz w:val="32"/>
          <w:szCs w:val="32"/>
        </w:rPr>
        <w:t>完成预算</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w:t>
      </w:r>
      <w:r>
        <w:rPr>
          <w:rFonts w:hint="eastAsia" w:ascii="仿宋" w:hAnsi="仿宋" w:eastAsia="仿宋" w:cs="仿宋"/>
          <w:color w:val="000000"/>
          <w:sz w:val="32"/>
          <w:szCs w:val="32"/>
          <w:highlight w:val="none"/>
        </w:rPr>
        <w:t>，决算数与预算数持平的主要原因是</w:t>
      </w:r>
      <w:r>
        <w:rPr>
          <w:rFonts w:hint="eastAsia" w:ascii="仿宋" w:hAnsi="仿宋" w:eastAsia="仿宋" w:cs="仿宋"/>
          <w:color w:val="000000"/>
          <w:sz w:val="32"/>
          <w:szCs w:val="32"/>
          <w:highlight w:val="none"/>
          <w:lang w:eastAsia="zh-CN"/>
        </w:rPr>
        <w:t>我台各项采访、</w:t>
      </w:r>
      <w:r>
        <w:rPr>
          <w:rFonts w:hint="eastAsia" w:ascii="仿宋" w:hAnsi="仿宋" w:eastAsia="仿宋" w:cs="仿宋"/>
          <w:color w:val="000000"/>
          <w:sz w:val="32"/>
          <w:szCs w:val="32"/>
          <w:highlight w:val="none"/>
        </w:rPr>
        <w:t>行政事务办理</w:t>
      </w:r>
      <w:r>
        <w:rPr>
          <w:rFonts w:hint="eastAsia" w:ascii="仿宋" w:hAnsi="仿宋" w:eastAsia="仿宋" w:cs="仿宋"/>
          <w:color w:val="000000"/>
          <w:sz w:val="32"/>
          <w:szCs w:val="32"/>
          <w:highlight w:val="none"/>
          <w:lang w:eastAsia="zh-CN"/>
        </w:rPr>
        <w:t>与上一年的工作基本持平</w:t>
      </w:r>
      <w:r>
        <w:rPr>
          <w:rFonts w:hint="eastAsia" w:ascii="仿宋" w:hAnsi="仿宋" w:eastAsia="仿宋" w:cs="仿宋"/>
          <w:color w:val="000000"/>
          <w:sz w:val="32"/>
          <w:szCs w:val="32"/>
          <w:highlight w:val="none"/>
        </w:rPr>
        <w:t>。</w:t>
      </w:r>
    </w:p>
    <w:p>
      <w:pPr>
        <w:pageBreakBefore w:val="0"/>
        <w:kinsoku/>
        <w:wordWrap/>
        <w:overflowPunct/>
        <w:topLinePunct w:val="0"/>
        <w:bidi w:val="0"/>
        <w:spacing w:line="560" w:lineRule="exact"/>
        <w:ind w:left="0" w:leftChars="0" w:firstLine="640"/>
        <w:outlineLvl w:val="2"/>
        <w:rPr>
          <w:rFonts w:hint="eastAsia" w:ascii="仿宋" w:hAnsi="仿宋" w:eastAsia="仿宋" w:cs="仿宋"/>
          <w:b/>
          <w:color w:val="000000"/>
          <w:sz w:val="32"/>
          <w:szCs w:val="32"/>
        </w:rPr>
      </w:pPr>
      <w:bookmarkStart w:id="56" w:name="_Toc15377217"/>
      <w:r>
        <w:rPr>
          <w:rFonts w:hint="eastAsia" w:ascii="仿宋" w:hAnsi="仿宋" w:eastAsia="仿宋" w:cs="仿宋"/>
          <w:b/>
          <w:color w:val="000000"/>
          <w:sz w:val="32"/>
          <w:szCs w:val="32"/>
        </w:rPr>
        <w:t>（二）“三公”经费财政拨款支出决算具体情况说明</w:t>
      </w:r>
      <w:bookmarkEnd w:id="56"/>
    </w:p>
    <w:p>
      <w:pPr>
        <w:pageBreakBefore w:val="0"/>
        <w:kinsoku/>
        <w:wordWrap/>
        <w:overflowPunct/>
        <w:topLinePunct w:val="0"/>
        <w:bidi w:val="0"/>
        <w:spacing w:line="240" w:lineRule="auto"/>
        <w:ind w:left="0" w:leftChars="0" w:firstLine="640"/>
        <w:rPr>
          <w:rFonts w:hint="eastAsia" w:ascii="仿宋" w:hAnsi="仿宋" w:eastAsia="仿宋" w:cs="仿宋"/>
          <w:color w:val="000000"/>
          <w:sz w:val="32"/>
          <w:szCs w:val="32"/>
        </w:rPr>
      </w:pPr>
      <w:r>
        <w:rPr>
          <w:rFonts w:hint="eastAsia" w:ascii="仿宋" w:hAnsi="仿宋" w:eastAsia="仿宋" w:cs="仿宋"/>
          <w:color w:val="000000"/>
          <w:sz w:val="32"/>
          <w:szCs w:val="32"/>
        </w:rPr>
        <w:t>2020年“三公”经费财政拨款支出决算中，因公出国（境）费支出决算0万元，占0%；公务用车购置及运行维护费支出决算</w:t>
      </w: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85</w:t>
      </w:r>
      <w:r>
        <w:rPr>
          <w:rFonts w:hint="eastAsia" w:ascii="仿宋" w:hAnsi="仿宋" w:eastAsia="仿宋" w:cs="仿宋"/>
          <w:color w:val="000000"/>
          <w:sz w:val="32"/>
          <w:szCs w:val="32"/>
        </w:rPr>
        <w:t>%；公务接待费支出决算</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%。具体情况如下：</w:t>
      </w:r>
    </w:p>
    <w:p>
      <w:pPr>
        <w:pStyle w:val="6"/>
        <w:pageBreakBefore w:val="0"/>
        <w:kinsoku/>
        <w:wordWrap/>
        <w:overflowPunct/>
        <w:topLinePunct w:val="0"/>
        <w:bidi w:val="0"/>
        <w:spacing w:beforeLines="0" w:line="240" w:lineRule="auto"/>
        <w:ind w:left="0" w:leftChars="0"/>
        <w:jc w:val="center"/>
        <w:rPr>
          <w:rFonts w:hint="eastAsia" w:ascii="仿宋" w:hAnsi="仿宋" w:eastAsia="仿宋" w:cs="仿宋"/>
          <w:color w:val="000000"/>
          <w:sz w:val="32"/>
          <w:szCs w:val="32"/>
        </w:rPr>
      </w:pPr>
      <w:r>
        <w:rPr>
          <w:rFonts w:hint="eastAsia" w:ascii="仿宋" w:hAnsi="仿宋" w:eastAsia="仿宋" w:cs="仿宋"/>
        </w:rPr>
        <w:drawing>
          <wp:inline distT="0" distB="0" distL="114300" distR="114300">
            <wp:extent cx="4074795" cy="2552700"/>
            <wp:effectExtent l="4445" t="4445" r="16510"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ageBreakBefore w:val="0"/>
        <w:kinsoku/>
        <w:wordWrap/>
        <w:overflowPunct/>
        <w:topLinePunct w:val="0"/>
        <w:bidi w:val="0"/>
        <w:spacing w:line="240" w:lineRule="auto"/>
        <w:ind w:left="0" w:leftChars="0" w:firstLine="640"/>
        <w:rPr>
          <w:rFonts w:hint="eastAsia" w:ascii="仿宋" w:hAnsi="仿宋" w:eastAsia="仿宋" w:cs="仿宋"/>
          <w:color w:val="000000"/>
          <w:sz w:val="32"/>
          <w:szCs w:val="32"/>
        </w:rPr>
      </w:pPr>
      <w:r>
        <w:rPr>
          <w:rFonts w:hint="eastAsia" w:ascii="仿宋" w:hAnsi="仿宋" w:eastAsia="仿宋" w:cs="仿宋"/>
          <w:color w:val="000000"/>
          <w:sz w:val="32"/>
          <w:szCs w:val="32"/>
        </w:rPr>
        <w:t>（图7：“三公”经费财政拨款支出结构）（饼状图）</w:t>
      </w:r>
    </w:p>
    <w:p>
      <w:pPr>
        <w:pageBreakBefore w:val="0"/>
        <w:kinsoku/>
        <w:wordWrap/>
        <w:overflowPunct/>
        <w:topLinePunct w:val="0"/>
        <w:bidi w:val="0"/>
        <w:spacing w:line="560" w:lineRule="exact"/>
        <w:ind w:left="0" w:leftChars="0" w:firstLine="640"/>
        <w:rPr>
          <w:rFonts w:hint="eastAsia" w:ascii="仿宋" w:hAnsi="仿宋" w:eastAsia="仿宋" w:cs="仿宋"/>
          <w:color w:val="auto"/>
          <w:sz w:val="32"/>
          <w:szCs w:val="32"/>
          <w:lang w:eastAsia="zh-CN"/>
        </w:rPr>
      </w:pPr>
      <w:r>
        <w:rPr>
          <w:rFonts w:hint="eastAsia" w:ascii="仿宋" w:hAnsi="仿宋" w:eastAsia="仿宋" w:cs="仿宋"/>
          <w:b/>
          <w:color w:val="000000"/>
          <w:sz w:val="32"/>
          <w:szCs w:val="32"/>
        </w:rPr>
        <w:t>1.因公出国（境）经费支出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Style w:val="16"/>
          <w:rFonts w:hint="eastAsia" w:ascii="仿宋" w:hAnsi="仿宋" w:eastAsia="仿宋" w:cs="仿宋"/>
          <w:b w:val="0"/>
          <w:bCs/>
          <w:color w:val="auto"/>
          <w:sz w:val="32"/>
          <w:szCs w:val="32"/>
        </w:rPr>
        <w:t>，年初未安排预算</w:t>
      </w:r>
      <w:r>
        <w:rPr>
          <w:rStyle w:val="16"/>
          <w:rFonts w:hint="eastAsia" w:ascii="仿宋" w:hAnsi="仿宋" w:eastAsia="仿宋" w:cs="仿宋"/>
          <w:b w:val="0"/>
          <w:bCs/>
          <w:color w:val="auto"/>
          <w:sz w:val="32"/>
          <w:szCs w:val="32"/>
          <w:lang w:eastAsia="zh-CN"/>
        </w:rPr>
        <w:t>，与上年数持平。</w:t>
      </w:r>
    </w:p>
    <w:p>
      <w:pPr>
        <w:pageBreakBefore w:val="0"/>
        <w:kinsoku/>
        <w:wordWrap/>
        <w:overflowPunct/>
        <w:topLinePunct w:val="0"/>
        <w:bidi w:val="0"/>
        <w:spacing w:line="560" w:lineRule="exact"/>
        <w:ind w:left="0" w:leftChars="0" w:firstLine="640"/>
        <w:rPr>
          <w:rFonts w:hint="eastAsia" w:ascii="仿宋" w:hAnsi="仿宋" w:eastAsia="仿宋" w:cs="仿宋"/>
          <w:color w:val="000000"/>
          <w:sz w:val="32"/>
          <w:szCs w:val="32"/>
          <w:highlight w:val="none"/>
        </w:rPr>
      </w:pPr>
      <w:r>
        <w:rPr>
          <w:rFonts w:hint="eastAsia" w:ascii="仿宋" w:hAnsi="仿宋" w:eastAsia="仿宋" w:cs="仿宋"/>
          <w:b/>
          <w:color w:val="000000"/>
          <w:sz w:val="32"/>
          <w:szCs w:val="32"/>
        </w:rPr>
        <w:t>2.公务用车购置及运行维护费支出</w:t>
      </w: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年初预算</w:t>
      </w:r>
      <w:r>
        <w:rPr>
          <w:rFonts w:hint="eastAsia" w:ascii="仿宋" w:hAnsi="仿宋" w:eastAsia="仿宋" w:cs="仿宋"/>
          <w:color w:val="000000"/>
          <w:sz w:val="32"/>
          <w:szCs w:val="32"/>
          <w:lang w:val="en-US" w:eastAsia="zh-CN"/>
        </w:rPr>
        <w:t>17万元，</w:t>
      </w:r>
      <w:r>
        <w:rPr>
          <w:rStyle w:val="16"/>
          <w:rFonts w:hint="eastAsia" w:ascii="仿宋" w:hAnsi="仿宋" w:eastAsia="仿宋" w:cs="仿宋"/>
          <w:b w:val="0"/>
          <w:bCs/>
          <w:color w:val="000000"/>
          <w:sz w:val="32"/>
          <w:szCs w:val="32"/>
        </w:rPr>
        <w:t>完成预算</w:t>
      </w:r>
      <w:r>
        <w:rPr>
          <w:rStyle w:val="16"/>
          <w:rFonts w:hint="eastAsia" w:ascii="仿宋" w:hAnsi="仿宋" w:eastAsia="仿宋" w:cs="仿宋"/>
          <w:b w:val="0"/>
          <w:bCs/>
          <w:color w:val="000000"/>
          <w:sz w:val="32"/>
          <w:szCs w:val="32"/>
          <w:lang w:val="en-US" w:eastAsia="zh-CN"/>
        </w:rPr>
        <w:t>100</w:t>
      </w:r>
      <w:r>
        <w:rPr>
          <w:rStyle w:val="16"/>
          <w:rFonts w:hint="eastAsia" w:ascii="仿宋" w:hAnsi="仿宋" w:eastAsia="仿宋" w:cs="仿宋"/>
          <w:b w:val="0"/>
          <w:bCs/>
          <w:color w:val="000000"/>
          <w:sz w:val="32"/>
          <w:szCs w:val="32"/>
        </w:rPr>
        <w:t>%。</w:t>
      </w:r>
      <w:r>
        <w:rPr>
          <w:rFonts w:hint="eastAsia" w:ascii="仿宋" w:hAnsi="仿宋" w:eastAsia="仿宋" w:cs="仿宋"/>
          <w:color w:val="000000"/>
          <w:sz w:val="32"/>
          <w:szCs w:val="32"/>
        </w:rPr>
        <w:t>公务用车购置及运行维护费支出决算比201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年增加</w:t>
      </w:r>
      <w:r>
        <w:rPr>
          <w:rFonts w:hint="eastAsia" w:ascii="仿宋" w:hAnsi="仿宋" w:eastAsia="仿宋" w:cs="仿宋"/>
          <w:color w:val="000000"/>
          <w:sz w:val="32"/>
          <w:szCs w:val="32"/>
          <w:lang w:val="en-US" w:eastAsia="zh-CN"/>
        </w:rPr>
        <w:t>8.4</w:t>
      </w:r>
      <w:r>
        <w:rPr>
          <w:rFonts w:hint="eastAsia" w:ascii="仿宋" w:hAnsi="仿宋" w:eastAsia="仿宋" w:cs="仿宋"/>
          <w:color w:val="000000"/>
          <w:sz w:val="32"/>
          <w:szCs w:val="32"/>
        </w:rPr>
        <w:t>万元，增长</w:t>
      </w:r>
      <w:r>
        <w:rPr>
          <w:rFonts w:hint="eastAsia" w:ascii="仿宋" w:hAnsi="仿宋" w:eastAsia="仿宋" w:cs="仿宋"/>
          <w:color w:val="000000"/>
          <w:sz w:val="32"/>
          <w:szCs w:val="32"/>
          <w:lang w:val="en-US" w:eastAsia="zh-CN"/>
        </w:rPr>
        <w:t>94.38</w:t>
      </w:r>
      <w:r>
        <w:rPr>
          <w:rFonts w:hint="eastAsia" w:ascii="仿宋" w:hAnsi="仿宋" w:eastAsia="仿宋" w:cs="仿宋"/>
          <w:color w:val="000000"/>
          <w:sz w:val="32"/>
          <w:szCs w:val="32"/>
        </w:rPr>
        <w:t>%。</w:t>
      </w:r>
      <w:r>
        <w:rPr>
          <w:rFonts w:hint="eastAsia" w:ascii="仿宋" w:hAnsi="仿宋" w:eastAsia="仿宋" w:cs="仿宋"/>
          <w:color w:val="000000"/>
          <w:sz w:val="32"/>
          <w:szCs w:val="32"/>
          <w:highlight w:val="none"/>
        </w:rPr>
        <w:t>主要原因是</w:t>
      </w:r>
      <w:r>
        <w:rPr>
          <w:rFonts w:hint="eastAsia" w:ascii="仿宋" w:hAnsi="仿宋" w:eastAsia="仿宋" w:cs="仿宋"/>
          <w:color w:val="000000"/>
          <w:sz w:val="32"/>
          <w:szCs w:val="32"/>
          <w:highlight w:val="none"/>
          <w:lang w:eastAsia="zh-CN"/>
        </w:rPr>
        <w:t>我台各项</w:t>
      </w:r>
      <w:r>
        <w:rPr>
          <w:rFonts w:hint="eastAsia" w:ascii="仿宋" w:hAnsi="仿宋" w:eastAsia="仿宋" w:cs="仿宋"/>
          <w:color w:val="000000"/>
          <w:sz w:val="32"/>
          <w:szCs w:val="32"/>
          <w:highlight w:val="none"/>
        </w:rPr>
        <w:t>大型活动的</w:t>
      </w:r>
      <w:r>
        <w:rPr>
          <w:rFonts w:hint="eastAsia" w:ascii="仿宋" w:hAnsi="仿宋" w:eastAsia="仿宋" w:cs="仿宋"/>
          <w:color w:val="000000"/>
          <w:sz w:val="32"/>
          <w:szCs w:val="32"/>
          <w:highlight w:val="none"/>
          <w:lang w:eastAsia="zh-CN"/>
        </w:rPr>
        <w:t>录</w:t>
      </w:r>
      <w:r>
        <w:rPr>
          <w:rFonts w:hint="eastAsia" w:ascii="仿宋" w:hAnsi="仿宋" w:eastAsia="仿宋" w:cs="仿宋"/>
          <w:color w:val="000000"/>
          <w:sz w:val="32"/>
          <w:szCs w:val="32"/>
          <w:highlight w:val="none"/>
        </w:rPr>
        <w:t>直播</w:t>
      </w:r>
      <w:r>
        <w:rPr>
          <w:rFonts w:hint="eastAsia" w:ascii="仿宋" w:hAnsi="仿宋" w:eastAsia="仿宋" w:cs="仿宋"/>
          <w:color w:val="000000"/>
          <w:sz w:val="32"/>
          <w:szCs w:val="32"/>
          <w:highlight w:val="none"/>
          <w:lang w:eastAsia="zh-CN"/>
        </w:rPr>
        <w:t>工作增多</w:t>
      </w:r>
      <w:r>
        <w:rPr>
          <w:rFonts w:hint="eastAsia" w:ascii="仿宋" w:hAnsi="仿宋" w:eastAsia="仿宋" w:cs="仿宋"/>
          <w:color w:val="000000"/>
          <w:sz w:val="32"/>
          <w:szCs w:val="32"/>
          <w:highlight w:val="none"/>
        </w:rPr>
        <w:t>。</w:t>
      </w:r>
    </w:p>
    <w:p>
      <w:pPr>
        <w:pageBreakBefore w:val="0"/>
        <w:kinsoku/>
        <w:wordWrap/>
        <w:overflowPunct/>
        <w:topLinePunct w:val="0"/>
        <w:bidi w:val="0"/>
        <w:spacing w:line="560" w:lineRule="exact"/>
        <w:ind w:left="0" w:leftChars="0" w:firstLine="640"/>
        <w:rPr>
          <w:rStyle w:val="16"/>
          <w:rFonts w:hint="eastAsia" w:ascii="仿宋" w:hAnsi="仿宋" w:eastAsia="仿宋" w:cs="仿宋"/>
          <w:b w:val="0"/>
          <w:bCs/>
          <w:color w:val="auto"/>
          <w:sz w:val="32"/>
          <w:szCs w:val="32"/>
          <w:lang w:eastAsia="zh-CN"/>
        </w:rPr>
      </w:pPr>
      <w:r>
        <w:rPr>
          <w:rFonts w:hint="eastAsia" w:ascii="仿宋" w:hAnsi="仿宋" w:eastAsia="仿宋" w:cs="仿宋"/>
          <w:color w:val="000000"/>
          <w:sz w:val="32"/>
          <w:szCs w:val="32"/>
        </w:rPr>
        <w:t>其中：</w:t>
      </w:r>
      <w:r>
        <w:rPr>
          <w:rFonts w:hint="eastAsia" w:ascii="仿宋" w:hAnsi="仿宋" w:eastAsia="仿宋" w:cs="仿宋"/>
          <w:b/>
          <w:color w:val="auto"/>
          <w:sz w:val="32"/>
          <w:szCs w:val="32"/>
        </w:rPr>
        <w:t>公务用车购置支出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Style w:val="16"/>
          <w:rFonts w:hint="eastAsia" w:ascii="仿宋" w:hAnsi="仿宋" w:eastAsia="仿宋" w:cs="仿宋"/>
          <w:b w:val="0"/>
          <w:bCs/>
          <w:color w:val="auto"/>
          <w:sz w:val="32"/>
          <w:szCs w:val="32"/>
        </w:rPr>
        <w:t>年初未安排预算</w:t>
      </w:r>
      <w:r>
        <w:rPr>
          <w:rStyle w:val="16"/>
          <w:rFonts w:hint="eastAsia" w:ascii="仿宋" w:hAnsi="仿宋" w:eastAsia="仿宋" w:cs="仿宋"/>
          <w:b w:val="0"/>
          <w:bCs/>
          <w:color w:val="auto"/>
          <w:sz w:val="32"/>
          <w:szCs w:val="32"/>
          <w:lang w:eastAsia="zh-CN"/>
        </w:rPr>
        <w:t>，与上年数持平。</w:t>
      </w:r>
    </w:p>
    <w:p>
      <w:pPr>
        <w:pageBreakBefore w:val="0"/>
        <w:kinsoku/>
        <w:wordWrap/>
        <w:overflowPunct/>
        <w:topLinePunct w:val="0"/>
        <w:bidi w:val="0"/>
        <w:spacing w:line="560" w:lineRule="exact"/>
        <w:ind w:left="0" w:leftChars="0" w:firstLine="640"/>
        <w:rPr>
          <w:rFonts w:hint="eastAsia" w:ascii="仿宋" w:hAnsi="仿宋" w:eastAsia="仿宋" w:cs="仿宋"/>
          <w:color w:val="000000"/>
          <w:sz w:val="32"/>
          <w:szCs w:val="32"/>
        </w:rPr>
      </w:pPr>
      <w:r>
        <w:rPr>
          <w:rFonts w:hint="eastAsia" w:ascii="仿宋" w:hAnsi="仿宋" w:eastAsia="仿宋" w:cs="仿宋"/>
          <w:b/>
          <w:color w:val="000000"/>
          <w:sz w:val="32"/>
          <w:szCs w:val="32"/>
        </w:rPr>
        <w:t>公务用车运行维护费支出</w:t>
      </w: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万元。主要用于全台一年的各种采访工作，各种行政事务办理以及大型活动的转直播工作等所需的公务用车燃料费、维修费、过路过桥费、保险费等支出。</w:t>
      </w:r>
    </w:p>
    <w:p>
      <w:pPr>
        <w:pageBreakBefore w:val="0"/>
        <w:kinsoku/>
        <w:wordWrap/>
        <w:overflowPunct/>
        <w:topLinePunct w:val="0"/>
        <w:bidi w:val="0"/>
        <w:spacing w:line="560" w:lineRule="exact"/>
        <w:ind w:left="0" w:leftChars="0" w:firstLine="640"/>
        <w:rPr>
          <w:rFonts w:hint="eastAsia" w:ascii="仿宋" w:hAnsi="仿宋" w:eastAsia="仿宋" w:cs="仿宋"/>
          <w:color w:val="000000"/>
          <w:sz w:val="32"/>
          <w:szCs w:val="32"/>
        </w:rPr>
      </w:pPr>
      <w:r>
        <w:rPr>
          <w:rFonts w:hint="eastAsia" w:ascii="仿宋" w:hAnsi="仿宋" w:eastAsia="仿宋" w:cs="仿宋"/>
          <w:b/>
          <w:color w:val="000000"/>
          <w:sz w:val="32"/>
          <w:szCs w:val="32"/>
        </w:rPr>
        <w:t>3.公务接待费支出</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年初预算</w:t>
      </w:r>
      <w:r>
        <w:rPr>
          <w:rFonts w:hint="eastAsia" w:ascii="仿宋" w:hAnsi="仿宋" w:eastAsia="仿宋" w:cs="仿宋"/>
          <w:color w:val="000000"/>
          <w:sz w:val="32"/>
          <w:szCs w:val="32"/>
          <w:lang w:val="en-US" w:eastAsia="zh-CN"/>
        </w:rPr>
        <w:t>3万元，</w:t>
      </w:r>
      <w:r>
        <w:rPr>
          <w:rStyle w:val="16"/>
          <w:rFonts w:hint="eastAsia" w:ascii="仿宋" w:hAnsi="仿宋" w:eastAsia="仿宋" w:cs="仿宋"/>
          <w:b w:val="0"/>
          <w:bCs/>
          <w:color w:val="000000"/>
          <w:sz w:val="32"/>
          <w:szCs w:val="32"/>
        </w:rPr>
        <w:t>完成预算</w:t>
      </w:r>
      <w:r>
        <w:rPr>
          <w:rStyle w:val="16"/>
          <w:rFonts w:hint="eastAsia" w:ascii="仿宋" w:hAnsi="仿宋" w:eastAsia="仿宋" w:cs="仿宋"/>
          <w:b w:val="0"/>
          <w:bCs/>
          <w:color w:val="000000"/>
          <w:sz w:val="32"/>
          <w:szCs w:val="32"/>
          <w:lang w:val="en-US" w:eastAsia="zh-CN"/>
        </w:rPr>
        <w:t>100</w:t>
      </w:r>
      <w:r>
        <w:rPr>
          <w:rStyle w:val="16"/>
          <w:rFonts w:hint="eastAsia" w:ascii="仿宋" w:hAnsi="仿宋" w:eastAsia="仿宋" w:cs="仿宋"/>
          <w:b w:val="0"/>
          <w:bCs/>
          <w:color w:val="000000"/>
          <w:sz w:val="32"/>
          <w:szCs w:val="32"/>
        </w:rPr>
        <w:t>%。</w:t>
      </w:r>
      <w:r>
        <w:rPr>
          <w:rFonts w:hint="eastAsia" w:ascii="仿宋" w:hAnsi="仿宋" w:eastAsia="仿宋" w:cs="仿宋"/>
          <w:color w:val="000000"/>
          <w:sz w:val="32"/>
          <w:szCs w:val="32"/>
        </w:rPr>
        <w:t>公务接待费支出决算比2019年减少</w:t>
      </w:r>
      <w:r>
        <w:rPr>
          <w:rFonts w:hint="eastAsia" w:ascii="仿宋" w:hAnsi="仿宋" w:eastAsia="仿宋" w:cs="仿宋"/>
          <w:color w:val="000000"/>
          <w:sz w:val="32"/>
          <w:szCs w:val="32"/>
          <w:lang w:val="en-US" w:eastAsia="zh-CN"/>
        </w:rPr>
        <w:t>0.6</w:t>
      </w:r>
      <w:r>
        <w:rPr>
          <w:rFonts w:hint="eastAsia" w:ascii="仿宋" w:hAnsi="仿宋" w:eastAsia="仿宋" w:cs="仿宋"/>
          <w:color w:val="000000"/>
          <w:sz w:val="32"/>
          <w:szCs w:val="32"/>
        </w:rPr>
        <w:t>万元，下降</w:t>
      </w:r>
      <w:r>
        <w:rPr>
          <w:rFonts w:hint="eastAsia" w:ascii="仿宋" w:hAnsi="仿宋" w:eastAsia="仿宋" w:cs="仿宋"/>
          <w:color w:val="000000"/>
          <w:sz w:val="32"/>
          <w:szCs w:val="32"/>
          <w:lang w:val="en-US" w:eastAsia="zh-CN"/>
        </w:rPr>
        <w:t>16.67</w:t>
      </w:r>
      <w:r>
        <w:rPr>
          <w:rFonts w:hint="eastAsia" w:ascii="仿宋" w:hAnsi="仿宋" w:eastAsia="仿宋" w:cs="仿宋"/>
          <w:color w:val="000000"/>
          <w:sz w:val="32"/>
          <w:szCs w:val="32"/>
        </w:rPr>
        <w:t>%。主要原因是各频道、各部门认真贯彻落实八项规定要求，厉行节约、严格控制支出的结果。其中：</w:t>
      </w:r>
    </w:p>
    <w:p>
      <w:pPr>
        <w:pStyle w:val="6"/>
        <w:pageBreakBefore w:val="0"/>
        <w:kinsoku/>
        <w:wordWrap/>
        <w:overflowPunct/>
        <w:topLinePunct w:val="0"/>
        <w:bidi w:val="0"/>
        <w:spacing w:beforeLines="0" w:line="560" w:lineRule="exact"/>
        <w:ind w:left="0" w:leftChars="0" w:firstLine="640" w:firstLineChars="200"/>
        <w:rPr>
          <w:rFonts w:hint="eastAsia" w:ascii="仿宋" w:hAnsi="仿宋" w:eastAsia="仿宋" w:cs="仿宋"/>
        </w:rPr>
      </w:pPr>
      <w:r>
        <w:rPr>
          <w:rFonts w:hint="eastAsia" w:ascii="仿宋" w:hAnsi="仿宋" w:eastAsia="仿宋" w:cs="仿宋"/>
          <w:color w:val="000000"/>
          <w:sz w:val="32"/>
          <w:szCs w:val="32"/>
        </w:rPr>
        <w:t>国内公务接待支出</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万元，主要用于执行公务、开展业务活动开支的用餐费等。国内公务接待</w:t>
      </w:r>
      <w:r>
        <w:rPr>
          <w:rFonts w:hint="eastAsia" w:ascii="仿宋" w:hAnsi="仿宋" w:eastAsia="仿宋" w:cs="仿宋"/>
          <w:color w:val="000000"/>
          <w:sz w:val="32"/>
          <w:szCs w:val="32"/>
          <w:lang w:val="en-US" w:eastAsia="zh-CN"/>
        </w:rPr>
        <w:t>96</w:t>
      </w:r>
      <w:r>
        <w:rPr>
          <w:rFonts w:hint="eastAsia" w:ascii="仿宋" w:hAnsi="仿宋" w:eastAsia="仿宋" w:cs="仿宋"/>
          <w:color w:val="000000"/>
          <w:sz w:val="32"/>
          <w:szCs w:val="32"/>
        </w:rPr>
        <w:t>批次，</w:t>
      </w:r>
      <w:r>
        <w:rPr>
          <w:rFonts w:hint="eastAsia" w:ascii="仿宋" w:hAnsi="仿宋" w:eastAsia="仿宋" w:cs="仿宋"/>
          <w:color w:val="000000"/>
          <w:sz w:val="32"/>
          <w:szCs w:val="32"/>
          <w:lang w:val="en-US" w:eastAsia="zh-CN"/>
        </w:rPr>
        <w:t>500</w:t>
      </w:r>
      <w:r>
        <w:rPr>
          <w:rFonts w:hint="eastAsia" w:ascii="仿宋" w:hAnsi="仿宋" w:eastAsia="仿宋" w:cs="仿宋"/>
          <w:color w:val="000000"/>
          <w:sz w:val="32"/>
          <w:szCs w:val="32"/>
        </w:rPr>
        <w:t>人次（不包括陪同人员），共计支出</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万元，具体内容包括：接待各地市州考察人员十余批次，以及日常的小型公务接待。</w:t>
      </w: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外事接待支出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bookmarkStart w:id="57" w:name="_Toc15377218"/>
      <w:bookmarkStart w:id="58" w:name="_Toc15396610"/>
    </w:p>
    <w:p>
      <w:pPr>
        <w:pStyle w:val="4"/>
        <w:pageBreakBefore w:val="0"/>
        <w:kinsoku/>
        <w:wordWrap/>
        <w:overflowPunct/>
        <w:topLinePunct w:val="0"/>
        <w:bidi w:val="0"/>
        <w:spacing w:line="560" w:lineRule="exact"/>
        <w:ind w:left="0" w:leftChars="0"/>
        <w:rPr>
          <w:rStyle w:val="19"/>
          <w:rFonts w:hint="eastAsia" w:ascii="仿宋" w:hAnsi="仿宋" w:eastAsia="仿宋" w:cs="仿宋"/>
          <w:b w:val="0"/>
          <w:bCs w:val="0"/>
        </w:rPr>
      </w:pPr>
      <w:bookmarkStart w:id="59" w:name="_Toc31298"/>
      <w:r>
        <w:rPr>
          <w:rFonts w:hint="eastAsia" w:ascii="仿宋" w:hAnsi="仿宋" w:eastAsia="仿宋" w:cs="仿宋"/>
        </w:rPr>
        <w:t>八、政府性基金预算支出决算情况说明</w:t>
      </w:r>
      <w:bookmarkEnd w:id="57"/>
      <w:bookmarkEnd w:id="58"/>
      <w:bookmarkEnd w:id="59"/>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2020年政府性基金预算拨款支出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万元。2020年本单位未在政府性基金预算拨款安排“三公经费”支出。</w:t>
      </w:r>
    </w:p>
    <w:p>
      <w:pPr>
        <w:pStyle w:val="4"/>
        <w:pageBreakBefore w:val="0"/>
        <w:numPr>
          <w:ilvl w:val="0"/>
          <w:numId w:val="2"/>
        </w:numPr>
        <w:kinsoku/>
        <w:wordWrap/>
        <w:overflowPunct/>
        <w:topLinePunct w:val="0"/>
        <w:bidi w:val="0"/>
        <w:spacing w:line="560" w:lineRule="exact"/>
        <w:ind w:left="0" w:leftChars="0" w:firstLineChars="0"/>
        <w:rPr>
          <w:rFonts w:hint="eastAsia" w:ascii="仿宋" w:hAnsi="仿宋" w:eastAsia="仿宋" w:cs="仿宋"/>
        </w:rPr>
      </w:pPr>
      <w:bookmarkStart w:id="60" w:name="_Toc15396611"/>
      <w:bookmarkStart w:id="61" w:name="_Toc28191"/>
      <w:bookmarkStart w:id="62" w:name="_Toc15377219"/>
      <w:r>
        <w:rPr>
          <w:rFonts w:hint="eastAsia" w:ascii="仿宋" w:hAnsi="仿宋" w:eastAsia="仿宋" w:cs="仿宋"/>
        </w:rPr>
        <w:t>国有资本经营预算支出决算情况说明</w:t>
      </w:r>
      <w:bookmarkEnd w:id="60"/>
      <w:bookmarkEnd w:id="61"/>
      <w:bookmarkEnd w:id="62"/>
    </w:p>
    <w:p>
      <w:pPr>
        <w:pageBreakBefore w:val="0"/>
        <w:kinsoku/>
        <w:wordWrap/>
        <w:overflowPunct/>
        <w:topLinePunct w:val="0"/>
        <w:bidi w:val="0"/>
        <w:spacing w:line="560" w:lineRule="exact"/>
        <w:ind w:left="0" w:leftChars="0" w:firstLine="640" w:firstLineChars="200"/>
        <w:rPr>
          <w:rFonts w:hint="eastAsia" w:ascii="仿宋" w:hAnsi="仿宋" w:eastAsia="仿宋" w:cs="仿宋"/>
          <w:sz w:val="44"/>
          <w:szCs w:val="44"/>
        </w:rPr>
      </w:pPr>
      <w:r>
        <w:rPr>
          <w:rFonts w:hint="eastAsia" w:ascii="仿宋" w:hAnsi="仿宋" w:eastAsia="仿宋" w:cs="仿宋"/>
          <w:color w:val="000000"/>
          <w:sz w:val="32"/>
          <w:szCs w:val="32"/>
        </w:rPr>
        <w:t>2020年国有资本经营预算拨款支出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pStyle w:val="4"/>
        <w:pageBreakBefore w:val="0"/>
        <w:kinsoku/>
        <w:wordWrap/>
        <w:overflowPunct/>
        <w:topLinePunct w:val="0"/>
        <w:bidi w:val="0"/>
        <w:spacing w:line="560" w:lineRule="exact"/>
        <w:ind w:left="0" w:leftChars="0" w:firstLine="321" w:firstLineChars="100"/>
        <w:rPr>
          <w:rFonts w:hint="eastAsia" w:ascii="仿宋" w:hAnsi="仿宋" w:eastAsia="仿宋" w:cs="仿宋"/>
        </w:rPr>
      </w:pPr>
      <w:bookmarkStart w:id="63" w:name="_Toc11208"/>
      <w:bookmarkStart w:id="64" w:name="_Toc15377221"/>
      <w:bookmarkStart w:id="65" w:name="_Toc15396612"/>
      <w:r>
        <w:rPr>
          <w:rFonts w:hint="eastAsia" w:ascii="仿宋" w:hAnsi="仿宋" w:eastAsia="仿宋" w:cs="仿宋"/>
        </w:rPr>
        <w:t>十、其他重要事项的情况说明</w:t>
      </w:r>
      <w:bookmarkEnd w:id="63"/>
      <w:bookmarkEnd w:id="64"/>
      <w:bookmarkEnd w:id="65"/>
    </w:p>
    <w:p>
      <w:pPr>
        <w:pageBreakBefore w:val="0"/>
        <w:kinsoku/>
        <w:wordWrap/>
        <w:overflowPunct/>
        <w:topLinePunct w:val="0"/>
        <w:bidi w:val="0"/>
        <w:spacing w:line="560" w:lineRule="exact"/>
        <w:ind w:left="0" w:leftChars="0" w:firstLine="642" w:firstLineChars="200"/>
        <w:outlineLvl w:val="2"/>
        <w:rPr>
          <w:rFonts w:hint="eastAsia" w:ascii="仿宋" w:hAnsi="仿宋" w:eastAsia="仿宋" w:cs="仿宋"/>
          <w:color w:val="000000"/>
          <w:sz w:val="32"/>
          <w:szCs w:val="32"/>
        </w:rPr>
      </w:pPr>
      <w:bookmarkStart w:id="66" w:name="_Toc15377222"/>
      <w:r>
        <w:rPr>
          <w:rFonts w:hint="eastAsia" w:ascii="仿宋" w:hAnsi="仿宋" w:eastAsia="仿宋" w:cs="仿宋"/>
          <w:b/>
          <w:color w:val="000000"/>
          <w:sz w:val="32"/>
          <w:szCs w:val="32"/>
        </w:rPr>
        <w:t>（一）机关运行经费支出情况</w:t>
      </w:r>
      <w:bookmarkEnd w:id="66"/>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2020年，本单位未发生机关运行经费支出，与2019年决算数持平。</w:t>
      </w:r>
    </w:p>
    <w:p>
      <w:pPr>
        <w:pageBreakBefore w:val="0"/>
        <w:kinsoku/>
        <w:wordWrap/>
        <w:overflowPunct/>
        <w:topLinePunct w:val="0"/>
        <w:autoSpaceDE w:val="0"/>
        <w:autoSpaceDN w:val="0"/>
        <w:bidi w:val="0"/>
        <w:adjustRightInd w:val="0"/>
        <w:spacing w:line="560" w:lineRule="exact"/>
        <w:ind w:left="0" w:leftChars="0" w:firstLine="642" w:firstLineChars="200"/>
        <w:jc w:val="left"/>
        <w:outlineLvl w:val="2"/>
        <w:rPr>
          <w:rFonts w:hint="eastAsia" w:ascii="仿宋" w:hAnsi="仿宋" w:eastAsia="仿宋" w:cs="仿宋"/>
          <w:b/>
          <w:color w:val="000000"/>
          <w:sz w:val="32"/>
          <w:szCs w:val="32"/>
        </w:rPr>
      </w:pPr>
      <w:bookmarkStart w:id="67" w:name="_Toc15377223"/>
      <w:r>
        <w:rPr>
          <w:rFonts w:hint="eastAsia" w:ascii="仿宋" w:hAnsi="仿宋" w:eastAsia="仿宋" w:cs="仿宋"/>
          <w:b/>
          <w:color w:val="000000"/>
          <w:sz w:val="32"/>
          <w:szCs w:val="32"/>
        </w:rPr>
        <w:t>（二）政府采购支出情况</w:t>
      </w:r>
      <w:bookmarkEnd w:id="67"/>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2020年，广元市广播电视台政府采购支出总额</w:t>
      </w:r>
      <w:r>
        <w:rPr>
          <w:rFonts w:hint="eastAsia" w:ascii="仿宋" w:hAnsi="仿宋" w:eastAsia="仿宋" w:cs="仿宋"/>
          <w:color w:val="000000"/>
          <w:sz w:val="32"/>
          <w:szCs w:val="32"/>
          <w:lang w:val="en-US" w:eastAsia="zh-CN"/>
        </w:rPr>
        <w:t>39.56</w:t>
      </w:r>
      <w:r>
        <w:rPr>
          <w:rFonts w:hint="eastAsia" w:ascii="仿宋" w:hAnsi="仿宋" w:eastAsia="仿宋" w:cs="仿宋"/>
          <w:color w:val="000000"/>
          <w:sz w:val="32"/>
          <w:szCs w:val="32"/>
        </w:rPr>
        <w:t>万元，其中：政府采购货物支出</w:t>
      </w:r>
      <w:r>
        <w:rPr>
          <w:rFonts w:hint="eastAsia" w:ascii="仿宋" w:hAnsi="仿宋" w:eastAsia="仿宋" w:cs="仿宋"/>
          <w:color w:val="000000"/>
          <w:sz w:val="32"/>
          <w:szCs w:val="32"/>
          <w:lang w:val="en-US" w:eastAsia="zh-CN"/>
        </w:rPr>
        <w:t>39.56</w:t>
      </w:r>
      <w:r>
        <w:rPr>
          <w:rFonts w:hint="eastAsia" w:ascii="仿宋" w:hAnsi="仿宋" w:eastAsia="仿宋" w:cs="仿宋"/>
          <w:color w:val="000000"/>
          <w:sz w:val="32"/>
          <w:szCs w:val="32"/>
        </w:rPr>
        <w:t>万元。主要用于</w:t>
      </w:r>
      <w:r>
        <w:rPr>
          <w:rFonts w:hint="eastAsia" w:ascii="仿宋" w:hAnsi="仿宋" w:eastAsia="仿宋" w:cs="仿宋"/>
          <w:color w:val="000000"/>
          <w:sz w:val="32"/>
          <w:szCs w:val="32"/>
          <w:lang w:eastAsia="zh-CN"/>
        </w:rPr>
        <w:t>购买专用设备等</w:t>
      </w:r>
      <w:r>
        <w:rPr>
          <w:rFonts w:hint="eastAsia" w:ascii="仿宋" w:hAnsi="仿宋" w:eastAsia="仿宋" w:cs="仿宋"/>
          <w:color w:val="000000"/>
          <w:sz w:val="32"/>
          <w:szCs w:val="32"/>
        </w:rPr>
        <w:t>。</w:t>
      </w:r>
    </w:p>
    <w:p>
      <w:pPr>
        <w:pageBreakBefore w:val="0"/>
        <w:kinsoku/>
        <w:wordWrap/>
        <w:overflowPunct/>
        <w:topLinePunct w:val="0"/>
        <w:autoSpaceDE w:val="0"/>
        <w:autoSpaceDN w:val="0"/>
        <w:bidi w:val="0"/>
        <w:adjustRightInd w:val="0"/>
        <w:spacing w:line="560" w:lineRule="exact"/>
        <w:ind w:left="0" w:leftChars="0" w:firstLine="642" w:firstLineChars="200"/>
        <w:jc w:val="left"/>
        <w:outlineLvl w:val="2"/>
        <w:rPr>
          <w:rFonts w:hint="eastAsia" w:ascii="仿宋" w:hAnsi="仿宋" w:eastAsia="仿宋" w:cs="仿宋"/>
          <w:b/>
          <w:color w:val="000000"/>
          <w:sz w:val="32"/>
          <w:szCs w:val="32"/>
        </w:rPr>
      </w:pPr>
      <w:bookmarkStart w:id="68" w:name="_Toc15377224"/>
      <w:r>
        <w:rPr>
          <w:rFonts w:hint="eastAsia" w:ascii="仿宋" w:hAnsi="仿宋" w:eastAsia="仿宋" w:cs="仿宋"/>
          <w:b/>
          <w:color w:val="000000"/>
          <w:sz w:val="32"/>
          <w:szCs w:val="32"/>
        </w:rPr>
        <w:t>（三）国有资产占有使用情况</w:t>
      </w:r>
      <w:bookmarkEnd w:id="68"/>
    </w:p>
    <w:p>
      <w:pPr>
        <w:pageBreakBefore w:val="0"/>
        <w:kinsoku/>
        <w:wordWrap/>
        <w:overflowPunct/>
        <w:topLinePunct w:val="0"/>
        <w:autoSpaceDE w:val="0"/>
        <w:autoSpaceDN w:val="0"/>
        <w:bidi w:val="0"/>
        <w:adjustRightInd w:val="0"/>
        <w:spacing w:line="560" w:lineRule="exact"/>
        <w:ind w:left="0" w:leftChars="0"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rPr>
        <w:t>截至2020年12月31日，广元市广播电视台共有车辆</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辆，其中：其他用车</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其他用车主要是用于各种采访工作，各种行政事务办理以及大型活动的转直播工作等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highlight w:val="none"/>
        </w:rPr>
        <w:t>单价50万</w:t>
      </w:r>
      <w:r>
        <w:rPr>
          <w:rFonts w:hint="eastAsia" w:ascii="仿宋" w:hAnsi="仿宋" w:eastAsia="仿宋" w:cs="仿宋"/>
          <w:color w:val="000000"/>
          <w:spacing w:val="-11"/>
          <w:sz w:val="32"/>
          <w:szCs w:val="32"/>
          <w:highlight w:val="none"/>
          <w:lang w:eastAsia="zh-CN"/>
        </w:rPr>
        <w:t>元以上通用设备</w:t>
      </w:r>
      <w:r>
        <w:rPr>
          <w:rFonts w:hint="eastAsia" w:ascii="仿宋" w:hAnsi="仿宋" w:eastAsia="仿宋" w:cs="仿宋"/>
          <w:color w:val="000000"/>
          <w:spacing w:val="-11"/>
          <w:sz w:val="32"/>
          <w:szCs w:val="32"/>
          <w:highlight w:val="none"/>
          <w:lang w:val="en-US" w:eastAsia="zh-CN"/>
        </w:rPr>
        <w:t>6</w:t>
      </w:r>
      <w:r>
        <w:rPr>
          <w:rFonts w:hint="eastAsia" w:ascii="仿宋" w:hAnsi="仿宋" w:eastAsia="仿宋" w:cs="仿宋"/>
          <w:color w:val="000000"/>
          <w:spacing w:val="-11"/>
          <w:sz w:val="32"/>
          <w:szCs w:val="32"/>
          <w:highlight w:val="none"/>
          <w:lang w:eastAsia="zh-CN"/>
        </w:rPr>
        <w:t>台（套），单价100万元以上专用设备</w:t>
      </w:r>
      <w:r>
        <w:rPr>
          <w:rFonts w:hint="eastAsia" w:ascii="仿宋" w:hAnsi="仿宋" w:eastAsia="仿宋" w:cs="仿宋"/>
          <w:color w:val="000000"/>
          <w:spacing w:val="-11"/>
          <w:sz w:val="32"/>
          <w:szCs w:val="32"/>
          <w:highlight w:val="none"/>
          <w:lang w:val="en-US" w:eastAsia="zh-CN"/>
        </w:rPr>
        <w:t>0</w:t>
      </w:r>
      <w:r>
        <w:rPr>
          <w:rFonts w:hint="eastAsia" w:ascii="仿宋" w:hAnsi="仿宋" w:eastAsia="仿宋" w:cs="仿宋"/>
          <w:color w:val="000000"/>
          <w:spacing w:val="-11"/>
          <w:sz w:val="32"/>
          <w:szCs w:val="32"/>
          <w:highlight w:val="none"/>
          <w:lang w:eastAsia="zh-CN"/>
        </w:rPr>
        <w:t>台（套）。</w:t>
      </w:r>
    </w:p>
    <w:p>
      <w:pPr>
        <w:pageBreakBefore w:val="0"/>
        <w:kinsoku/>
        <w:wordWrap/>
        <w:overflowPunct/>
        <w:topLinePunct w:val="0"/>
        <w:autoSpaceDE w:val="0"/>
        <w:autoSpaceDN w:val="0"/>
        <w:bidi w:val="0"/>
        <w:adjustRightInd w:val="0"/>
        <w:spacing w:line="560" w:lineRule="exact"/>
        <w:ind w:left="0" w:leftChars="0" w:firstLine="642" w:firstLineChars="200"/>
        <w:jc w:val="left"/>
        <w:outlineLvl w:val="2"/>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（四）预算绩效管理情况。</w:t>
      </w: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highlight w:val="yellow"/>
          <w:lang w:val="en-US" w:eastAsia="zh-CN"/>
        </w:rPr>
      </w:pPr>
      <w:r>
        <w:rPr>
          <w:rFonts w:hint="eastAsia" w:ascii="仿宋" w:hAnsi="仿宋" w:eastAsia="仿宋" w:cs="仿宋"/>
          <w:color w:val="000000"/>
          <w:sz w:val="32"/>
          <w:szCs w:val="32"/>
        </w:rPr>
        <w:t>根据预算绩效管理要求，本部门（单位）在年初预算编制阶段，</w:t>
      </w:r>
      <w:r>
        <w:rPr>
          <w:rFonts w:hint="eastAsia" w:ascii="仿宋" w:hAnsi="仿宋" w:eastAsia="仿宋" w:cs="仿宋"/>
          <w:color w:val="000000"/>
          <w:sz w:val="32"/>
          <w:szCs w:val="32"/>
          <w:lang w:eastAsia="zh-CN"/>
        </w:rPr>
        <w:t>未</w:t>
      </w:r>
      <w:r>
        <w:rPr>
          <w:rFonts w:hint="eastAsia" w:ascii="仿宋" w:hAnsi="仿宋" w:eastAsia="仿宋" w:cs="仿宋"/>
          <w:color w:val="000000"/>
          <w:sz w:val="32"/>
          <w:szCs w:val="32"/>
        </w:rPr>
        <w:t>开展预算事前绩效评估，对</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个项目编制了绩效目标，预算执行过程中，选取</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个项目开展绩效监控</w:t>
      </w:r>
      <w:r>
        <w:rPr>
          <w:rFonts w:hint="eastAsia" w:ascii="仿宋" w:hAnsi="仿宋" w:eastAsia="仿宋" w:cs="仿宋"/>
          <w:color w:val="000000"/>
          <w:sz w:val="32"/>
          <w:szCs w:val="32"/>
          <w:lang w:eastAsia="zh-CN"/>
        </w:rPr>
        <w:t>。</w:t>
      </w:r>
    </w:p>
    <w:p>
      <w:pPr>
        <w:pageBreakBefore w:val="0"/>
        <w:numPr>
          <w:ilvl w:val="0"/>
          <w:numId w:val="0"/>
        </w:numPr>
        <w:kinsoku/>
        <w:wordWrap/>
        <w:overflowPunct/>
        <w:topLinePunct w:val="0"/>
        <w:bidi w:val="0"/>
        <w:spacing w:line="560" w:lineRule="exact"/>
        <w:ind w:left="0" w:leftChars="0" w:firstLine="640" w:firstLineChars="2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rPr>
        <w:t>本部门按要求对2020年部门整体支出开展绩效自评，从评价情况来</w:t>
      </w:r>
      <w:r>
        <w:rPr>
          <w:rFonts w:hint="eastAsia" w:ascii="仿宋" w:hAnsi="仿宋" w:eastAsia="仿宋" w:cs="仿宋"/>
          <w:color w:val="000000"/>
          <w:sz w:val="32"/>
          <w:szCs w:val="32"/>
          <w:lang w:eastAsia="zh-CN"/>
        </w:rPr>
        <w:t>看，</w:t>
      </w:r>
      <w:r>
        <w:rPr>
          <w:rFonts w:hint="eastAsia" w:ascii="仿宋" w:hAnsi="仿宋" w:eastAsia="仿宋" w:cs="仿宋"/>
          <w:color w:val="000000"/>
          <w:kern w:val="0"/>
          <w:sz w:val="32"/>
          <w:szCs w:val="32"/>
          <w:shd w:val="clear" w:color="auto" w:fill="FFFFFF"/>
        </w:rPr>
        <w:t>严格按照预算编制的基本要求，及时更新相关基础数据，强化非税收入管理和政府采购预算编制工作，严格控制“三公”经费、会议费和培训费预算，提前细化相关待批复预算项目支出，重视项目支出绩效管理，预算编制做到了及时、完整、准确、合理。</w:t>
      </w:r>
    </w:p>
    <w:p>
      <w:pPr>
        <w:pageBreakBefore w:val="0"/>
        <w:kinsoku/>
        <w:wordWrap/>
        <w:overflowPunct/>
        <w:topLinePunct w:val="0"/>
        <w:bidi w:val="0"/>
        <w:spacing w:line="560" w:lineRule="exact"/>
        <w:ind w:left="0" w:leftChars="0" w:firstLine="640" w:firstLineChars="200"/>
        <w:rPr>
          <w:rFonts w:hint="eastAsia" w:ascii="仿宋" w:hAnsi="仿宋" w:eastAsia="仿宋" w:cs="仿宋"/>
          <w:highlight w:val="none"/>
        </w:rPr>
      </w:pPr>
      <w:r>
        <w:rPr>
          <w:rFonts w:hint="eastAsia" w:ascii="仿宋" w:hAnsi="仿宋" w:eastAsia="仿宋" w:cs="仿宋"/>
          <w:color w:val="000000"/>
          <w:kern w:val="0"/>
          <w:sz w:val="32"/>
          <w:szCs w:val="32"/>
          <w:shd w:val="clear" w:color="auto" w:fill="FFFFFF"/>
        </w:rPr>
        <w:t>预算项目资金“聘用人员工作经费” “两会直播宣传经费”“广电中心运行维护费”“</w:t>
      </w:r>
      <w:r>
        <w:rPr>
          <w:rFonts w:hint="eastAsia" w:ascii="仿宋" w:hAnsi="仿宋" w:eastAsia="仿宋" w:cs="仿宋"/>
          <w:color w:val="000000"/>
          <w:kern w:val="0"/>
          <w:sz w:val="32"/>
          <w:szCs w:val="32"/>
          <w:shd w:val="clear" w:color="auto" w:fill="FFFFFF"/>
          <w:lang w:eastAsia="zh-CN"/>
        </w:rPr>
        <w:t>精准扶贫专项工作经费</w:t>
      </w:r>
      <w:r>
        <w:rPr>
          <w:rFonts w:hint="eastAsia" w:ascii="仿宋" w:hAnsi="仿宋" w:eastAsia="仿宋" w:cs="仿宋"/>
          <w:color w:val="000000"/>
          <w:kern w:val="0"/>
          <w:sz w:val="32"/>
          <w:szCs w:val="32"/>
          <w:shd w:val="clear" w:color="auto" w:fill="FFFFFF"/>
        </w:rPr>
        <w:t>”。严格按照项目预算，根据项目完成进度进行核算。做到专款专用，确保项目顺利实施</w:t>
      </w:r>
      <w:r>
        <w:rPr>
          <w:rFonts w:hint="eastAsia" w:ascii="仿宋" w:hAnsi="仿宋" w:eastAsia="仿宋" w:cs="仿宋"/>
          <w:color w:val="000000"/>
          <w:kern w:val="0"/>
          <w:sz w:val="32"/>
          <w:szCs w:val="32"/>
          <w:highlight w:val="none"/>
          <w:shd w:val="clear" w:color="auto" w:fill="FFFFFF"/>
        </w:rPr>
        <w:t>。</w:t>
      </w:r>
      <w:r>
        <w:rPr>
          <w:rFonts w:hint="eastAsia" w:ascii="仿宋" w:hAnsi="仿宋" w:eastAsia="仿宋" w:cs="仿宋"/>
          <w:color w:val="000000"/>
          <w:sz w:val="32"/>
          <w:szCs w:val="32"/>
          <w:highlight w:val="none"/>
        </w:rPr>
        <w:t>本部门还自行组织了</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个项目支出绩效评价，从评价情况来看</w:t>
      </w:r>
      <w:r>
        <w:rPr>
          <w:rFonts w:hint="eastAsia" w:ascii="仿宋" w:hAnsi="仿宋" w:eastAsia="仿宋" w:cs="仿宋"/>
          <w:color w:val="000000"/>
          <w:sz w:val="32"/>
          <w:szCs w:val="32"/>
          <w:highlight w:val="none"/>
          <w:lang w:eastAsia="zh-CN"/>
        </w:rPr>
        <w:t>除聘用人员工作经费因预留次</w:t>
      </w:r>
      <w:r>
        <w:rPr>
          <w:rFonts w:hint="eastAsia" w:ascii="仿宋" w:hAnsi="仿宋" w:eastAsia="仿宋" w:cs="仿宋"/>
          <w:color w:val="000000"/>
          <w:spacing w:val="-11"/>
          <w:sz w:val="32"/>
          <w:szCs w:val="32"/>
          <w:highlight w:val="none"/>
          <w:lang w:eastAsia="zh-CN"/>
        </w:rPr>
        <w:t>年费用原因执行较慢外，其他三个项目均完成了项目绩效目标</w:t>
      </w:r>
      <w:r>
        <w:rPr>
          <w:rFonts w:hint="eastAsia" w:ascii="仿宋" w:hAnsi="仿宋" w:eastAsia="仿宋" w:cs="仿宋"/>
          <w:color w:val="000000"/>
          <w:spacing w:val="-11"/>
          <w:sz w:val="32"/>
          <w:szCs w:val="32"/>
          <w:highlight w:val="none"/>
        </w:rPr>
        <w:t>。</w:t>
      </w:r>
    </w:p>
    <w:p>
      <w:pPr>
        <w:pageBreakBefore w:val="0"/>
        <w:numPr>
          <w:ilvl w:val="0"/>
          <w:numId w:val="3"/>
        </w:numPr>
        <w:kinsoku/>
        <w:wordWrap/>
        <w:overflowPunct/>
        <w:topLinePunct w:val="0"/>
        <w:bidi w:val="0"/>
        <w:spacing w:line="560" w:lineRule="exact"/>
        <w:ind w:left="0" w:leftChars="0"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项目绩效目标完成情况。</w:t>
      </w:r>
      <w:r>
        <w:rPr>
          <w:rFonts w:hint="eastAsia" w:ascii="仿宋" w:hAnsi="仿宋" w:eastAsia="仿宋" w:cs="仿宋"/>
          <w:color w:val="000000"/>
          <w:sz w:val="32"/>
          <w:szCs w:val="32"/>
          <w:highlight w:val="none"/>
        </w:rPr>
        <w:br w:type="textWrapping"/>
      </w:r>
      <w:r>
        <w:rPr>
          <w:rFonts w:hint="eastAsia" w:ascii="仿宋" w:hAnsi="仿宋" w:eastAsia="仿宋" w:cs="仿宋"/>
          <w:color w:val="000000"/>
          <w:sz w:val="32"/>
          <w:szCs w:val="32"/>
          <w:highlight w:val="none"/>
        </w:rPr>
        <w:t xml:space="preserve">    本部门在2020年度部门决算中反映“聘用人员工作经费”</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两会直播宣传经费”“广电中心运行维护费”</w:t>
      </w:r>
      <w:r>
        <w:rPr>
          <w:rFonts w:hint="eastAsia" w:ascii="仿宋" w:hAnsi="仿宋" w:eastAsia="仿宋" w:cs="仿宋"/>
          <w:color w:val="000000"/>
          <w:sz w:val="32"/>
          <w:szCs w:val="32"/>
          <w:highlight w:val="none"/>
          <w:lang w:eastAsia="zh-CN"/>
        </w:rPr>
        <w:t>“精准扶贫专项工作经费”</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个项目绩效目标实际完成情况。</w:t>
      </w:r>
    </w:p>
    <w:p>
      <w:pPr>
        <w:pageBreakBefore w:val="0"/>
        <w:numPr>
          <w:ilvl w:val="0"/>
          <w:numId w:val="0"/>
        </w:numPr>
        <w:kinsoku/>
        <w:wordWrap/>
        <w:overflowPunct/>
        <w:topLinePunct w:val="0"/>
        <w:bidi w:val="0"/>
        <w:spacing w:line="560" w:lineRule="exact"/>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（1）聘用人员工作经费项目绩效目标完成情况综述。项目全年预算数950.28万元，执行数为</w:t>
      </w:r>
      <w:r>
        <w:rPr>
          <w:rFonts w:hint="eastAsia" w:ascii="仿宋" w:hAnsi="仿宋" w:eastAsia="仿宋" w:cs="仿宋"/>
          <w:color w:val="000000"/>
          <w:sz w:val="32"/>
          <w:szCs w:val="32"/>
          <w:lang w:val="en-US" w:eastAsia="zh-CN"/>
        </w:rPr>
        <w:t>317.80</w:t>
      </w:r>
      <w:r>
        <w:rPr>
          <w:rFonts w:hint="eastAsia" w:ascii="仿宋" w:hAnsi="仿宋" w:eastAsia="仿宋" w:cs="仿宋"/>
          <w:color w:val="000000"/>
          <w:sz w:val="32"/>
          <w:szCs w:val="32"/>
        </w:rPr>
        <w:t>万元，完成预算的</w:t>
      </w:r>
      <w:r>
        <w:rPr>
          <w:rFonts w:hint="eastAsia" w:ascii="仿宋" w:hAnsi="仿宋" w:eastAsia="仿宋" w:cs="仿宋"/>
          <w:color w:val="000000"/>
          <w:sz w:val="32"/>
          <w:szCs w:val="32"/>
          <w:lang w:val="en-US" w:eastAsia="zh-CN"/>
        </w:rPr>
        <w:t>33.44</w:t>
      </w:r>
      <w:r>
        <w:rPr>
          <w:rFonts w:hint="eastAsia" w:ascii="仿宋" w:hAnsi="仿宋" w:eastAsia="仿宋" w:cs="仿宋"/>
          <w:color w:val="000000"/>
          <w:sz w:val="32"/>
          <w:szCs w:val="32"/>
        </w:rPr>
        <w:t>%。通过项目实施，保障长期聘用人员及自收自支人员的工资绩效，社保等费用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主要</w:t>
      </w:r>
      <w:r>
        <w:rPr>
          <w:rFonts w:hint="eastAsia" w:ascii="仿宋" w:hAnsi="仿宋" w:eastAsia="仿宋" w:cs="仿宋"/>
          <w:color w:val="000000"/>
          <w:sz w:val="32"/>
          <w:szCs w:val="32"/>
          <w:lang w:eastAsia="zh-CN"/>
        </w:rPr>
        <w:t>原因</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因为每年目标奖当年只预发一部分，要预留一部分次年考核后发放。次年一季度单位创收极少，为了保证自收自支和聘用人员能及时发放工资和缴纳社保和公用经费支出，每年底必须要留一部分来保证次年一季度的各项运转</w:t>
      </w:r>
      <w:r>
        <w:rPr>
          <w:rFonts w:hint="eastAsia" w:ascii="仿宋" w:hAnsi="仿宋" w:eastAsia="仿宋" w:cs="仿宋"/>
          <w:color w:val="000000"/>
          <w:sz w:val="32"/>
          <w:szCs w:val="32"/>
        </w:rPr>
        <w:t>。</w:t>
      </w: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（2）两会直播宣传经费项目绩效目标完成情况综述。项目全年预算数2.88万元，执行数为</w:t>
      </w:r>
      <w:r>
        <w:rPr>
          <w:rFonts w:hint="eastAsia" w:ascii="仿宋" w:hAnsi="仿宋" w:eastAsia="仿宋" w:cs="仿宋"/>
          <w:color w:val="000000"/>
          <w:sz w:val="32"/>
          <w:szCs w:val="32"/>
          <w:lang w:val="en-US" w:eastAsia="zh-CN"/>
        </w:rPr>
        <w:t>2.88</w:t>
      </w:r>
      <w:r>
        <w:rPr>
          <w:rFonts w:hint="eastAsia" w:ascii="仿宋" w:hAnsi="仿宋" w:eastAsia="仿宋" w:cs="仿宋"/>
          <w:color w:val="000000"/>
          <w:sz w:val="32"/>
          <w:szCs w:val="32"/>
        </w:rPr>
        <w:t>万元，完成预算的</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%。通过项目实施，保障每年的两会顺利直播</w:t>
      </w:r>
      <w:r>
        <w:rPr>
          <w:rFonts w:hint="eastAsia" w:ascii="仿宋" w:hAnsi="仿宋" w:eastAsia="仿宋" w:cs="仿宋"/>
          <w:color w:val="000000"/>
          <w:sz w:val="32"/>
          <w:szCs w:val="32"/>
          <w:lang w:eastAsia="zh-CN"/>
        </w:rPr>
        <w:t>。</w:t>
      </w: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（3）广电中心运行维护费项目绩效目标完成情况综述。项目全年预算数</w:t>
      </w:r>
      <w:r>
        <w:rPr>
          <w:rFonts w:hint="eastAsia" w:ascii="仿宋" w:hAnsi="仿宋" w:eastAsia="仿宋" w:cs="仿宋"/>
          <w:color w:val="000000"/>
          <w:sz w:val="32"/>
          <w:szCs w:val="32"/>
          <w:lang w:val="en-US" w:eastAsia="zh-CN"/>
        </w:rPr>
        <w:t>50</w:t>
      </w:r>
      <w:r>
        <w:rPr>
          <w:rFonts w:hint="eastAsia" w:ascii="仿宋" w:hAnsi="仿宋" w:eastAsia="仿宋" w:cs="仿宋"/>
          <w:color w:val="000000"/>
          <w:sz w:val="32"/>
          <w:szCs w:val="32"/>
        </w:rPr>
        <w:t>万元，执行数为</w:t>
      </w:r>
      <w:r>
        <w:rPr>
          <w:rFonts w:hint="eastAsia" w:ascii="仿宋" w:hAnsi="仿宋" w:eastAsia="仿宋" w:cs="仿宋"/>
          <w:color w:val="000000"/>
          <w:sz w:val="32"/>
          <w:szCs w:val="32"/>
          <w:lang w:val="en-US" w:eastAsia="zh-CN"/>
        </w:rPr>
        <w:t>50</w:t>
      </w:r>
      <w:r>
        <w:rPr>
          <w:rFonts w:hint="eastAsia" w:ascii="仿宋" w:hAnsi="仿宋" w:eastAsia="仿宋" w:cs="仿宋"/>
          <w:color w:val="000000"/>
          <w:sz w:val="32"/>
          <w:szCs w:val="32"/>
        </w:rPr>
        <w:t>万元，完成预算的</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%。通过项目实施，</w:t>
      </w:r>
      <w:r>
        <w:rPr>
          <w:rFonts w:hint="eastAsia" w:ascii="仿宋" w:hAnsi="仿宋" w:eastAsia="仿宋" w:cs="仿宋"/>
          <w:color w:val="000000"/>
          <w:sz w:val="32"/>
          <w:szCs w:val="32"/>
          <w:lang w:eastAsia="zh-CN"/>
        </w:rPr>
        <w:t>基本</w:t>
      </w:r>
      <w:r>
        <w:rPr>
          <w:rFonts w:hint="eastAsia" w:ascii="仿宋" w:hAnsi="仿宋" w:eastAsia="仿宋" w:cs="仿宋"/>
          <w:color w:val="000000"/>
          <w:sz w:val="32"/>
          <w:szCs w:val="32"/>
        </w:rPr>
        <w:t>保障传媒中心正常运行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发现的主要问题：</w:t>
      </w:r>
      <w:r>
        <w:rPr>
          <w:rFonts w:hint="eastAsia" w:ascii="仿宋" w:hAnsi="仿宋" w:eastAsia="仿宋" w:cs="仿宋"/>
          <w:color w:val="000000"/>
          <w:sz w:val="32"/>
          <w:szCs w:val="32"/>
          <w:lang w:eastAsia="zh-CN"/>
        </w:rPr>
        <w:t>传媒中心建成运行已六年，许多设施设备功能老化，需更新维护设施设备费用逐年增加，历年的维护费已不能满足日常需要。</w:t>
      </w:r>
      <w:r>
        <w:rPr>
          <w:rFonts w:hint="eastAsia" w:ascii="仿宋" w:hAnsi="仿宋" w:eastAsia="仿宋" w:cs="仿宋"/>
          <w:color w:val="000000"/>
          <w:sz w:val="32"/>
          <w:szCs w:val="32"/>
        </w:rPr>
        <w:t>下一步改进措施：</w:t>
      </w:r>
      <w:r>
        <w:rPr>
          <w:rFonts w:hint="eastAsia" w:ascii="仿宋" w:hAnsi="仿宋" w:eastAsia="仿宋" w:cs="仿宋"/>
          <w:color w:val="000000"/>
          <w:sz w:val="32"/>
          <w:szCs w:val="32"/>
          <w:lang w:eastAsia="zh-CN"/>
        </w:rPr>
        <w:t>为确保传媒中心正常运转，请财政每年再增加</w:t>
      </w:r>
      <w:r>
        <w:rPr>
          <w:rFonts w:hint="eastAsia" w:ascii="仿宋" w:hAnsi="仿宋" w:eastAsia="仿宋" w:cs="仿宋"/>
          <w:color w:val="000000"/>
          <w:sz w:val="32"/>
          <w:szCs w:val="32"/>
          <w:lang w:val="en-US" w:eastAsia="zh-CN"/>
        </w:rPr>
        <w:t>50万元。</w:t>
      </w: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精准扶贫专项工作经费</w:t>
      </w:r>
      <w:r>
        <w:rPr>
          <w:rFonts w:hint="eastAsia" w:ascii="仿宋" w:hAnsi="仿宋" w:eastAsia="仿宋" w:cs="仿宋"/>
          <w:color w:val="000000"/>
          <w:sz w:val="32"/>
          <w:szCs w:val="32"/>
        </w:rPr>
        <w:t>绩效目标完成情况综述。项目全年预算数3.72万元，执行数为3.72万元，完成预算的</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%。通过项目实施，围绕脱贫目标，做好</w:t>
      </w:r>
      <w:r>
        <w:rPr>
          <w:rFonts w:hint="eastAsia" w:ascii="仿宋" w:hAnsi="仿宋" w:eastAsia="仿宋" w:cs="仿宋"/>
          <w:color w:val="000000"/>
          <w:sz w:val="32"/>
          <w:szCs w:val="32"/>
          <w:lang w:eastAsia="zh-CN"/>
        </w:rPr>
        <w:t>了黄垭村和</w:t>
      </w:r>
      <w:r>
        <w:rPr>
          <w:rFonts w:hint="eastAsia" w:ascii="仿宋" w:hAnsi="仿宋" w:eastAsia="仿宋" w:cs="仿宋"/>
          <w:color w:val="000000"/>
          <w:sz w:val="32"/>
          <w:szCs w:val="32"/>
        </w:rPr>
        <w:t>共和村</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扶贫工作</w:t>
      </w:r>
      <w:r>
        <w:rPr>
          <w:rFonts w:hint="eastAsia" w:ascii="仿宋" w:hAnsi="仿宋" w:eastAsia="仿宋" w:cs="仿宋"/>
          <w:color w:val="000000"/>
          <w:sz w:val="32"/>
          <w:szCs w:val="32"/>
          <w:lang w:eastAsia="zh-CN"/>
        </w:rPr>
        <w:t>。</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544"/>
        <w:gridCol w:w="255"/>
        <w:gridCol w:w="958"/>
        <w:gridCol w:w="1025"/>
        <w:gridCol w:w="2392"/>
        <w:gridCol w:w="2394"/>
        <w:gridCol w:w="42"/>
        <w:gridCol w:w="2350"/>
      </w:tblGrid>
      <w:tr>
        <w:tblPrEx>
          <w:tblCellMar>
            <w:top w:w="0" w:type="dxa"/>
            <w:left w:w="0" w:type="dxa"/>
            <w:bottom w:w="0" w:type="dxa"/>
            <w:right w:w="0" w:type="dxa"/>
          </w:tblCellMar>
        </w:tblPrEx>
        <w:trPr>
          <w:trHeight w:val="1034" w:hRule="atLeast"/>
          <w:jc w:val="center"/>
        </w:trPr>
        <w:tc>
          <w:tcPr>
            <w:tcW w:w="9960" w:type="dxa"/>
            <w:gridSpan w:val="8"/>
            <w:tcBorders>
              <w:top w:val="nil"/>
              <w:left w:val="nil"/>
              <w:bottom w:val="nil"/>
              <w:right w:val="nil"/>
            </w:tcBorders>
            <w:noWrap w:val="0"/>
            <w:tcMar>
              <w:top w:w="15" w:type="dxa"/>
              <w:left w:w="15" w:type="dxa"/>
              <w:right w:w="15" w:type="dxa"/>
            </w:tcMar>
            <w:vAlign w:val="center"/>
          </w:tcPr>
          <w:p>
            <w:pPr>
              <w:bidi w:val="0"/>
              <w:spacing w:line="240" w:lineRule="auto"/>
              <w:jc w:val="center"/>
              <w:rPr>
                <w:rFonts w:hint="eastAsia"/>
              </w:rPr>
            </w:pPr>
            <w:r>
              <w:rPr>
                <w:rFonts w:hint="eastAsia" w:ascii="仿宋" w:hAnsi="仿宋" w:eastAsia="仿宋" w:cs="仿宋"/>
                <w:b/>
                <w:bCs/>
                <w:color w:val="000000"/>
                <w:kern w:val="0"/>
                <w:sz w:val="36"/>
                <w:szCs w:val="36"/>
                <w:lang w:bidi="ar"/>
              </w:rPr>
              <w:t>项目绩效目标完成情况表</w:t>
            </w:r>
            <w:r>
              <w:rPr>
                <w:rFonts w:hint="eastAsia" w:ascii="仿宋" w:hAnsi="仿宋" w:eastAsia="仿宋" w:cs="仿宋"/>
                <w:b/>
                <w:bCs/>
                <w:color w:val="000000"/>
                <w:kern w:val="0"/>
                <w:sz w:val="36"/>
                <w:szCs w:val="36"/>
                <w:lang w:bidi="ar"/>
              </w:rPr>
              <w:br w:type="textWrapping"/>
            </w:r>
            <w:r>
              <w:rPr>
                <w:rFonts w:hint="eastAsia" w:ascii="仿宋" w:hAnsi="仿宋" w:eastAsia="仿宋" w:cs="仿宋"/>
                <w:b/>
                <w:bCs/>
                <w:color w:val="000000"/>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聘用人员工作经费</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lang w:eastAsia="zh-CN"/>
              </w:rPr>
              <w:t>广元市广播电视台</w:t>
            </w:r>
          </w:p>
        </w:tc>
      </w:tr>
      <w:tr>
        <w:tblPrEx>
          <w:tblCellMar>
            <w:top w:w="0" w:type="dxa"/>
            <w:left w:w="0" w:type="dxa"/>
            <w:bottom w:w="0" w:type="dxa"/>
            <w:right w:w="0" w:type="dxa"/>
          </w:tblCellMar>
        </w:tblPrEx>
        <w:trPr>
          <w:trHeight w:val="276" w:hRule="atLeast"/>
          <w:jc w:val="center"/>
        </w:trPr>
        <w:tc>
          <w:tcPr>
            <w:tcW w:w="79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预算执行情况(万元)</w:t>
            </w:r>
          </w:p>
        </w:tc>
        <w:tc>
          <w:tcPr>
            <w:tcW w:w="1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950.28万元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执行数: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val="en-US" w:eastAsia="zh-CN" w:bidi="ar"/>
              </w:rPr>
              <w:t>317.80</w:t>
            </w:r>
            <w:r>
              <w:rPr>
                <w:rFonts w:hint="eastAsia" w:ascii="仿宋" w:hAnsi="仿宋" w:eastAsia="仿宋" w:cs="仿宋"/>
                <w:color w:val="000000"/>
                <w:kern w:val="0"/>
                <w:sz w:val="24"/>
                <w:lang w:bidi="ar"/>
              </w:rPr>
              <w:t>万元</w:t>
            </w:r>
          </w:p>
        </w:tc>
      </w:tr>
      <w:tr>
        <w:tblPrEx>
          <w:tblCellMar>
            <w:top w:w="0" w:type="dxa"/>
            <w:left w:w="0" w:type="dxa"/>
            <w:bottom w:w="0" w:type="dxa"/>
            <w:right w:w="0" w:type="dxa"/>
          </w:tblCellMar>
        </w:tblPrEx>
        <w:trPr>
          <w:trHeight w:val="199" w:hRule="atLeast"/>
          <w:jc w:val="center"/>
        </w:trPr>
        <w:tc>
          <w:tcPr>
            <w:tcW w:w="79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240" w:lineRule="auto"/>
              <w:ind w:left="0" w:leftChars="0"/>
              <w:jc w:val="center"/>
              <w:rPr>
                <w:rFonts w:hint="eastAsia" w:ascii="仿宋" w:hAnsi="仿宋" w:eastAsia="仿宋" w:cs="仿宋"/>
                <w:color w:val="000000"/>
                <w:sz w:val="24"/>
              </w:rPr>
            </w:pPr>
          </w:p>
        </w:tc>
        <w:tc>
          <w:tcPr>
            <w:tcW w:w="1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0</w:t>
            </w:r>
          </w:p>
        </w:tc>
      </w:tr>
      <w:tr>
        <w:tblPrEx>
          <w:tblCellMar>
            <w:top w:w="0" w:type="dxa"/>
            <w:left w:w="0" w:type="dxa"/>
            <w:bottom w:w="0" w:type="dxa"/>
            <w:right w:w="0" w:type="dxa"/>
          </w:tblCellMar>
        </w:tblPrEx>
        <w:trPr>
          <w:trHeight w:val="321" w:hRule="atLeast"/>
          <w:jc w:val="center"/>
        </w:trPr>
        <w:tc>
          <w:tcPr>
            <w:tcW w:w="79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240" w:lineRule="auto"/>
              <w:ind w:left="0" w:leftChars="0"/>
              <w:jc w:val="center"/>
              <w:rPr>
                <w:rFonts w:hint="eastAsia" w:ascii="仿宋" w:hAnsi="仿宋" w:eastAsia="仿宋" w:cs="仿宋"/>
                <w:color w:val="000000"/>
                <w:sz w:val="24"/>
              </w:rPr>
            </w:pPr>
          </w:p>
        </w:tc>
        <w:tc>
          <w:tcPr>
            <w:tcW w:w="1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950.28</w:t>
            </w:r>
            <w:r>
              <w:rPr>
                <w:rFonts w:hint="eastAsia" w:ascii="仿宋" w:hAnsi="仿宋" w:eastAsia="仿宋" w:cs="仿宋"/>
                <w:color w:val="000000"/>
                <w:kern w:val="0"/>
                <w:sz w:val="24"/>
                <w:lang w:bidi="ar"/>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240" w:lineRule="auto"/>
              <w:ind w:left="0" w:leftChars="0"/>
              <w:jc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317.8</w:t>
            </w:r>
            <w:r>
              <w:rPr>
                <w:rFonts w:hint="eastAsia" w:ascii="仿宋" w:hAnsi="仿宋" w:eastAsia="仿宋" w:cs="仿宋"/>
                <w:color w:val="000000"/>
                <w:kern w:val="0"/>
                <w:sz w:val="24"/>
                <w:lang w:bidi="ar"/>
              </w:rPr>
              <w:t>万元</w:t>
            </w:r>
          </w:p>
        </w:tc>
      </w:tr>
      <w:tr>
        <w:tblPrEx>
          <w:tblCellMar>
            <w:top w:w="0" w:type="dxa"/>
            <w:left w:w="0" w:type="dxa"/>
            <w:bottom w:w="0" w:type="dxa"/>
            <w:right w:w="0" w:type="dxa"/>
          </w:tblCellMar>
        </w:tblPrEx>
        <w:trPr>
          <w:trHeight w:val="276" w:hRule="atLeast"/>
          <w:jc w:val="center"/>
        </w:trPr>
        <w:tc>
          <w:tcPr>
            <w:tcW w:w="79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年度目标完成情况</w:t>
            </w:r>
          </w:p>
        </w:tc>
        <w:tc>
          <w:tcPr>
            <w:tcW w:w="43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预期目标</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79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240" w:lineRule="auto"/>
              <w:ind w:left="0" w:leftChars="0"/>
              <w:jc w:val="center"/>
              <w:rPr>
                <w:rFonts w:hint="eastAsia" w:ascii="仿宋" w:hAnsi="仿宋" w:eastAsia="仿宋" w:cs="仿宋"/>
                <w:color w:val="000000"/>
                <w:sz w:val="24"/>
              </w:rPr>
            </w:pPr>
          </w:p>
        </w:tc>
        <w:tc>
          <w:tcPr>
            <w:tcW w:w="43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 保障全台自收自支及长期聘用人员的工资，绩效，年度目标奖，社保，公积金及日常公用经费支出。完成制播一体网络部分改造，完成日常办公设备购置等支出。</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highlight w:val="none"/>
              </w:rPr>
              <w:t>保障全台自收自支及长期聘用人员的工资，绩效，年度目标奖，社保，公积金及日常公用经费支出。完成制播一体网络部分改造，完成日常办公设备购置等支出。</w:t>
            </w:r>
          </w:p>
        </w:tc>
      </w:tr>
      <w:tr>
        <w:tblPrEx>
          <w:tblCellMar>
            <w:top w:w="0" w:type="dxa"/>
            <w:left w:w="0" w:type="dxa"/>
            <w:bottom w:w="0" w:type="dxa"/>
            <w:right w:w="0" w:type="dxa"/>
          </w:tblCellMar>
        </w:tblPrEx>
        <w:trPr>
          <w:trHeight w:val="823" w:hRule="atLeast"/>
          <w:jc w:val="center"/>
        </w:trPr>
        <w:tc>
          <w:tcPr>
            <w:tcW w:w="799"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绩效指标完成情况</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预期指标值(包含数字及文字描述)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保障自收自支及聘用人员工资绩效发放。</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完成</w:t>
            </w:r>
            <w:r>
              <w:rPr>
                <w:rFonts w:hint="eastAsia" w:ascii="仿宋" w:hAnsi="仿宋" w:eastAsia="仿宋" w:cs="仿宋"/>
                <w:color w:val="000000"/>
                <w:sz w:val="24"/>
              </w:rPr>
              <w:t>自收自支及聘用人员工资绩效发放</w:t>
            </w:r>
          </w:p>
        </w:tc>
      </w:tr>
      <w:tr>
        <w:tblPrEx>
          <w:tblCellMar>
            <w:top w:w="0" w:type="dxa"/>
            <w:left w:w="0" w:type="dxa"/>
            <w:bottom w:w="0" w:type="dxa"/>
            <w:right w:w="0" w:type="dxa"/>
          </w:tblCellMar>
        </w:tblPrEx>
        <w:trPr>
          <w:trHeight w:val="889"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保障自收自支及聘用人员全年目标奖发放</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lang w:eastAsia="zh-CN"/>
              </w:rPr>
              <w:t>完成</w:t>
            </w:r>
            <w:r>
              <w:rPr>
                <w:rFonts w:hint="eastAsia" w:ascii="仿宋" w:hAnsi="仿宋" w:eastAsia="仿宋" w:cs="仿宋"/>
                <w:color w:val="000000"/>
                <w:sz w:val="24"/>
              </w:rPr>
              <w:t>自收自支及聘用人员全年目标奖发放</w:t>
            </w:r>
          </w:p>
        </w:tc>
      </w:tr>
      <w:tr>
        <w:tblPrEx>
          <w:tblCellMar>
            <w:top w:w="0" w:type="dxa"/>
            <w:left w:w="0" w:type="dxa"/>
            <w:bottom w:w="0" w:type="dxa"/>
            <w:right w:w="0" w:type="dxa"/>
          </w:tblCellMar>
        </w:tblPrEx>
        <w:trPr>
          <w:trHeight w:val="634"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r>
      <w:tr>
        <w:tblPrEx>
          <w:tblCellMar>
            <w:top w:w="0" w:type="dxa"/>
            <w:left w:w="0" w:type="dxa"/>
            <w:bottom w:w="0" w:type="dxa"/>
            <w:right w:w="0" w:type="dxa"/>
          </w:tblCellMar>
        </w:tblPrEx>
        <w:trPr>
          <w:trHeight w:val="451"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r>
      <w:tr>
        <w:tblPrEx>
          <w:tblCellMar>
            <w:top w:w="0" w:type="dxa"/>
            <w:left w:w="0" w:type="dxa"/>
            <w:bottom w:w="0" w:type="dxa"/>
            <w:right w:w="0" w:type="dxa"/>
          </w:tblCellMar>
        </w:tblPrEx>
        <w:trPr>
          <w:trHeight w:val="1042"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经济效益</w:t>
            </w:r>
          </w:p>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保障设备采购完成，提高节目质量</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lang w:eastAsia="zh-CN"/>
              </w:rPr>
              <w:t>完成部分</w:t>
            </w:r>
            <w:r>
              <w:rPr>
                <w:rFonts w:hint="eastAsia" w:ascii="仿宋" w:hAnsi="仿宋" w:eastAsia="仿宋" w:cs="仿宋"/>
                <w:color w:val="000000"/>
                <w:sz w:val="24"/>
              </w:rPr>
              <w:t>设备采购，提高</w:t>
            </w:r>
            <w:r>
              <w:rPr>
                <w:rFonts w:hint="eastAsia" w:ascii="仿宋" w:hAnsi="仿宋" w:eastAsia="仿宋" w:cs="仿宋"/>
                <w:color w:val="000000"/>
                <w:sz w:val="24"/>
                <w:lang w:eastAsia="zh-CN"/>
              </w:rPr>
              <w:t>了</w:t>
            </w:r>
            <w:r>
              <w:rPr>
                <w:rFonts w:hint="eastAsia" w:ascii="仿宋" w:hAnsi="仿宋" w:eastAsia="仿宋" w:cs="仿宋"/>
                <w:color w:val="000000"/>
                <w:sz w:val="24"/>
              </w:rPr>
              <w:t>节目质量</w:t>
            </w:r>
          </w:p>
        </w:tc>
      </w:tr>
      <w:tr>
        <w:tblPrEx>
          <w:tblCellMar>
            <w:top w:w="0" w:type="dxa"/>
            <w:left w:w="0" w:type="dxa"/>
            <w:bottom w:w="0" w:type="dxa"/>
            <w:right w:w="0" w:type="dxa"/>
          </w:tblCellMar>
        </w:tblPrEx>
        <w:trPr>
          <w:trHeight w:val="1297"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经济效益</w:t>
            </w:r>
          </w:p>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完善设备改造，提升全台综合实力</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完善</w:t>
            </w:r>
            <w:r>
              <w:rPr>
                <w:rFonts w:hint="eastAsia" w:ascii="仿宋" w:hAnsi="仿宋" w:eastAsia="仿宋" w:cs="仿宋"/>
                <w:color w:val="000000"/>
                <w:sz w:val="24"/>
                <w:lang w:eastAsia="zh-CN"/>
              </w:rPr>
              <w:t>了部分</w:t>
            </w:r>
            <w:r>
              <w:rPr>
                <w:rFonts w:hint="eastAsia" w:ascii="仿宋" w:hAnsi="仿宋" w:eastAsia="仿宋" w:cs="仿宋"/>
                <w:color w:val="000000"/>
                <w:sz w:val="24"/>
              </w:rPr>
              <w:t>设备改造，提升</w:t>
            </w:r>
            <w:r>
              <w:rPr>
                <w:rFonts w:hint="eastAsia" w:ascii="仿宋" w:hAnsi="仿宋" w:eastAsia="仿宋" w:cs="仿宋"/>
                <w:color w:val="000000"/>
                <w:sz w:val="24"/>
                <w:lang w:eastAsia="zh-CN"/>
              </w:rPr>
              <w:t>了</w:t>
            </w:r>
            <w:r>
              <w:rPr>
                <w:rFonts w:hint="eastAsia" w:ascii="仿宋" w:hAnsi="仿宋" w:eastAsia="仿宋" w:cs="仿宋"/>
                <w:color w:val="000000"/>
                <w:sz w:val="24"/>
              </w:rPr>
              <w:t>全台综合实力</w:t>
            </w:r>
          </w:p>
        </w:tc>
      </w:tr>
      <w:tr>
        <w:tblPrEx>
          <w:tblCellMar>
            <w:top w:w="0" w:type="dxa"/>
            <w:left w:w="0" w:type="dxa"/>
            <w:bottom w:w="0" w:type="dxa"/>
            <w:right w:w="0" w:type="dxa"/>
          </w:tblCellMar>
        </w:tblPrEx>
        <w:trPr>
          <w:trHeight w:val="1050" w:hRule="atLeast"/>
          <w:jc w:val="center"/>
        </w:trPr>
        <w:tc>
          <w:tcPr>
            <w:tcW w:w="799"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提高聘用人员待遇，提升满意度。</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提高</w:t>
            </w:r>
            <w:r>
              <w:rPr>
                <w:rFonts w:hint="eastAsia" w:ascii="仿宋" w:hAnsi="仿宋" w:eastAsia="仿宋" w:cs="仿宋"/>
                <w:color w:val="000000"/>
                <w:sz w:val="24"/>
                <w:lang w:eastAsia="zh-CN"/>
              </w:rPr>
              <w:t>了</w:t>
            </w:r>
            <w:r>
              <w:rPr>
                <w:rFonts w:hint="eastAsia" w:ascii="仿宋" w:hAnsi="仿宋" w:eastAsia="仿宋" w:cs="仿宋"/>
                <w:color w:val="000000"/>
                <w:sz w:val="24"/>
              </w:rPr>
              <w:t>聘用人员待遇，提升</w:t>
            </w:r>
            <w:r>
              <w:rPr>
                <w:rFonts w:hint="eastAsia" w:ascii="仿宋" w:hAnsi="仿宋" w:eastAsia="仿宋" w:cs="仿宋"/>
                <w:color w:val="000000"/>
                <w:sz w:val="24"/>
                <w:lang w:eastAsia="zh-CN"/>
              </w:rPr>
              <w:t>了</w:t>
            </w:r>
            <w:r>
              <w:rPr>
                <w:rFonts w:hint="eastAsia" w:ascii="仿宋" w:hAnsi="仿宋" w:eastAsia="仿宋" w:cs="仿宋"/>
                <w:color w:val="000000"/>
                <w:sz w:val="24"/>
              </w:rPr>
              <w:t>满意度。</w:t>
            </w:r>
          </w:p>
        </w:tc>
      </w:tr>
      <w:tr>
        <w:tblPrEx>
          <w:tblCellMar>
            <w:top w:w="0" w:type="dxa"/>
            <w:left w:w="0" w:type="dxa"/>
            <w:bottom w:w="0" w:type="dxa"/>
            <w:right w:w="0" w:type="dxa"/>
          </w:tblCellMar>
        </w:tblPrEx>
        <w:trPr>
          <w:trHeight w:val="90" w:hRule="atLeast"/>
          <w:jc w:val="center"/>
        </w:trPr>
        <w:tc>
          <w:tcPr>
            <w:tcW w:w="9960" w:type="dxa"/>
            <w:gridSpan w:val="8"/>
            <w:tcBorders>
              <w:top w:val="nil"/>
              <w:left w:val="nil"/>
              <w:bottom w:val="nil"/>
              <w:right w:val="nil"/>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b/>
                <w:bCs/>
                <w:color w:val="000000"/>
                <w:kern w:val="0"/>
                <w:sz w:val="36"/>
                <w:szCs w:val="36"/>
                <w:lang w:bidi="ar"/>
              </w:rPr>
            </w:pPr>
          </w:p>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b/>
                <w:bCs/>
                <w:color w:val="000000"/>
                <w:kern w:val="0"/>
                <w:sz w:val="36"/>
                <w:szCs w:val="36"/>
                <w:lang w:bidi="ar"/>
              </w:rPr>
            </w:pPr>
          </w:p>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36"/>
                <w:szCs w:val="36"/>
              </w:rPr>
            </w:pPr>
            <w:r>
              <w:rPr>
                <w:rFonts w:hint="eastAsia" w:ascii="仿宋" w:hAnsi="仿宋" w:eastAsia="仿宋" w:cs="仿宋"/>
                <w:b/>
                <w:bCs/>
                <w:color w:val="000000"/>
                <w:kern w:val="0"/>
                <w:sz w:val="36"/>
                <w:szCs w:val="36"/>
                <w:lang w:bidi="ar"/>
              </w:rPr>
              <w:t>项目绩效目标完成情况表</w:t>
            </w:r>
            <w:r>
              <w:rPr>
                <w:rFonts w:hint="eastAsia" w:ascii="仿宋" w:hAnsi="仿宋" w:eastAsia="仿宋" w:cs="仿宋"/>
                <w:b/>
                <w:bCs/>
                <w:color w:val="000000"/>
                <w:kern w:val="0"/>
                <w:sz w:val="36"/>
                <w:szCs w:val="36"/>
                <w:lang w:bidi="ar"/>
              </w:rPr>
              <w:br w:type="textWrapping"/>
            </w:r>
            <w:r>
              <w:rPr>
                <w:rFonts w:hint="eastAsia" w:ascii="仿宋" w:hAnsi="仿宋" w:eastAsia="仿宋" w:cs="仿宋"/>
                <w:color w:val="000000"/>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两会直播宣传经费</w:t>
            </w:r>
          </w:p>
        </w:tc>
      </w:tr>
      <w:tr>
        <w:tblPrEx>
          <w:tblCellMar>
            <w:top w:w="0" w:type="dxa"/>
            <w:left w:w="0" w:type="dxa"/>
            <w:bottom w:w="0" w:type="dxa"/>
            <w:right w:w="0" w:type="dxa"/>
          </w:tblCellMar>
        </w:tblPrEx>
        <w:trPr>
          <w:trHeight w:val="450"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广元市广播电视台</w:t>
            </w:r>
          </w:p>
        </w:tc>
      </w:tr>
      <w:tr>
        <w:tblPrEx>
          <w:tblCellMar>
            <w:top w:w="0" w:type="dxa"/>
            <w:left w:w="0" w:type="dxa"/>
            <w:bottom w:w="0" w:type="dxa"/>
            <w:right w:w="0" w:type="dxa"/>
          </w:tblCellMar>
        </w:tblPrEx>
        <w:trPr>
          <w:trHeight w:val="276" w:hRule="atLeast"/>
          <w:jc w:val="center"/>
        </w:trPr>
        <w:tc>
          <w:tcPr>
            <w:tcW w:w="5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预算执行情况(万元)</w:t>
            </w:r>
          </w:p>
        </w:tc>
        <w:tc>
          <w:tcPr>
            <w:tcW w:w="22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2.88万元</w:t>
            </w: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执行数:</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val="en-US" w:eastAsia="zh-CN" w:bidi="ar"/>
              </w:rPr>
              <w:t>2.88</w:t>
            </w:r>
            <w:r>
              <w:rPr>
                <w:rFonts w:hint="eastAsia" w:ascii="仿宋" w:hAnsi="仿宋" w:eastAsia="仿宋" w:cs="仿宋"/>
                <w:color w:val="000000"/>
                <w:kern w:val="0"/>
                <w:sz w:val="24"/>
                <w:lang w:bidi="ar"/>
              </w:rPr>
              <w:t>万元</w:t>
            </w:r>
          </w:p>
        </w:tc>
      </w:tr>
      <w:tr>
        <w:tblPrEx>
          <w:tblCellMar>
            <w:top w:w="0" w:type="dxa"/>
            <w:left w:w="0" w:type="dxa"/>
            <w:bottom w:w="0" w:type="dxa"/>
            <w:right w:w="0" w:type="dxa"/>
          </w:tblCellMar>
        </w:tblPrEx>
        <w:trPr>
          <w:trHeight w:val="276" w:hRule="atLeast"/>
          <w:jc w:val="center"/>
        </w:trPr>
        <w:tc>
          <w:tcPr>
            <w:tcW w:w="5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240" w:lineRule="auto"/>
              <w:ind w:left="0" w:leftChars="0"/>
              <w:jc w:val="center"/>
              <w:rPr>
                <w:rFonts w:hint="eastAsia" w:ascii="仿宋" w:hAnsi="仿宋" w:eastAsia="仿宋" w:cs="仿宋"/>
                <w:color w:val="000000"/>
                <w:sz w:val="24"/>
              </w:rPr>
            </w:pPr>
          </w:p>
        </w:tc>
        <w:tc>
          <w:tcPr>
            <w:tcW w:w="22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2.88</w:t>
            </w:r>
            <w:r>
              <w:rPr>
                <w:rFonts w:hint="eastAsia" w:ascii="仿宋" w:hAnsi="仿宋" w:eastAsia="仿宋" w:cs="仿宋"/>
                <w:color w:val="000000"/>
                <w:kern w:val="0"/>
                <w:sz w:val="24"/>
                <w:lang w:bidi="ar"/>
              </w:rPr>
              <w:t>万元</w:t>
            </w: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其中-财政拨款:</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2.88</w:t>
            </w:r>
            <w:r>
              <w:rPr>
                <w:rFonts w:hint="eastAsia" w:ascii="仿宋" w:hAnsi="仿宋" w:eastAsia="仿宋" w:cs="仿宋"/>
                <w:color w:val="000000"/>
                <w:kern w:val="0"/>
                <w:sz w:val="24"/>
                <w:lang w:bidi="ar"/>
              </w:rPr>
              <w:t>万元</w:t>
            </w:r>
          </w:p>
        </w:tc>
      </w:tr>
      <w:tr>
        <w:tblPrEx>
          <w:tblCellMar>
            <w:top w:w="0" w:type="dxa"/>
            <w:left w:w="0" w:type="dxa"/>
            <w:bottom w:w="0" w:type="dxa"/>
            <w:right w:w="0" w:type="dxa"/>
          </w:tblCellMar>
        </w:tblPrEx>
        <w:trPr>
          <w:trHeight w:val="999" w:hRule="atLeast"/>
          <w:jc w:val="center"/>
        </w:trPr>
        <w:tc>
          <w:tcPr>
            <w:tcW w:w="5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240" w:lineRule="auto"/>
              <w:ind w:left="0" w:leftChars="0"/>
              <w:jc w:val="center"/>
              <w:rPr>
                <w:rFonts w:hint="eastAsia" w:ascii="仿宋" w:hAnsi="仿宋" w:eastAsia="仿宋" w:cs="仿宋"/>
                <w:color w:val="000000"/>
                <w:sz w:val="24"/>
              </w:rPr>
            </w:pPr>
          </w:p>
        </w:tc>
        <w:tc>
          <w:tcPr>
            <w:tcW w:w="22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lang w:val="en-US" w:eastAsia="zh-CN"/>
              </w:rPr>
            </w:pP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其它资金:</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240" w:lineRule="auto"/>
              <w:ind w:left="0" w:leftChars="0"/>
              <w:jc w:val="center"/>
              <w:rPr>
                <w:rFonts w:hint="eastAsia" w:ascii="仿宋" w:hAnsi="仿宋" w:eastAsia="仿宋" w:cs="仿宋"/>
                <w:color w:val="000000"/>
                <w:sz w:val="24"/>
                <w:lang w:val="en-US" w:eastAsia="zh-CN"/>
              </w:rPr>
            </w:pPr>
          </w:p>
        </w:tc>
      </w:tr>
      <w:tr>
        <w:tblPrEx>
          <w:tblCellMar>
            <w:top w:w="0" w:type="dxa"/>
            <w:left w:w="0" w:type="dxa"/>
            <w:bottom w:w="0" w:type="dxa"/>
            <w:right w:w="0" w:type="dxa"/>
          </w:tblCellMar>
        </w:tblPrEx>
        <w:trPr>
          <w:trHeight w:val="276" w:hRule="atLeast"/>
          <w:jc w:val="center"/>
        </w:trPr>
        <w:tc>
          <w:tcPr>
            <w:tcW w:w="5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年度目标完成情况</w:t>
            </w:r>
          </w:p>
        </w:tc>
        <w:tc>
          <w:tcPr>
            <w:tcW w:w="463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预期目标</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5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240" w:lineRule="auto"/>
              <w:ind w:left="0" w:leftChars="0"/>
              <w:jc w:val="center"/>
              <w:rPr>
                <w:rFonts w:hint="eastAsia" w:ascii="仿宋" w:hAnsi="仿宋" w:eastAsia="仿宋" w:cs="仿宋"/>
                <w:color w:val="000000"/>
                <w:sz w:val="24"/>
              </w:rPr>
            </w:pPr>
          </w:p>
        </w:tc>
        <w:tc>
          <w:tcPr>
            <w:tcW w:w="463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广元电视台承担历届两会的直播任务，直播两会对民众来说，可能有多方面不同层次的重要性和意义，聚焦到一个焦点上，就是:强国富民。表明了政府对民生的关注，从根本为人民做实事，为国家谋发展作为媒体充分发挥党和政府的宣传喉舌作用，传达民生、民意。</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保障</w:t>
            </w:r>
            <w:r>
              <w:rPr>
                <w:rFonts w:hint="eastAsia" w:ascii="仿宋" w:hAnsi="仿宋" w:eastAsia="仿宋" w:cs="仿宋"/>
                <w:color w:val="000000"/>
                <w:sz w:val="24"/>
                <w:lang w:eastAsia="zh-CN"/>
              </w:rPr>
              <w:t>了</w:t>
            </w:r>
            <w:r>
              <w:rPr>
                <w:rFonts w:hint="eastAsia" w:ascii="仿宋" w:hAnsi="仿宋" w:eastAsia="仿宋" w:cs="仿宋"/>
                <w:color w:val="000000"/>
                <w:sz w:val="24"/>
                <w:lang w:val="en-US" w:eastAsia="zh-CN"/>
              </w:rPr>
              <w:t>2020</w:t>
            </w:r>
            <w:r>
              <w:rPr>
                <w:rFonts w:hint="eastAsia" w:ascii="仿宋" w:hAnsi="仿宋" w:eastAsia="仿宋" w:cs="仿宋"/>
                <w:color w:val="000000"/>
                <w:sz w:val="24"/>
              </w:rPr>
              <w:t xml:space="preserve">年的两会顺利直播 </w:t>
            </w:r>
          </w:p>
        </w:tc>
      </w:tr>
      <w:tr>
        <w:tblPrEx>
          <w:tblCellMar>
            <w:top w:w="0" w:type="dxa"/>
            <w:left w:w="0" w:type="dxa"/>
            <w:bottom w:w="0" w:type="dxa"/>
            <w:right w:w="0" w:type="dxa"/>
          </w:tblCellMar>
        </w:tblPrEx>
        <w:trPr>
          <w:trHeight w:val="1042" w:hRule="atLeast"/>
          <w:jc w:val="center"/>
        </w:trPr>
        <w:tc>
          <w:tcPr>
            <w:tcW w:w="54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绩效指标完成情况</w:t>
            </w:r>
          </w:p>
        </w:tc>
        <w:tc>
          <w:tcPr>
            <w:tcW w:w="12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三级指标</w:t>
            </w: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预期指标值(包含数字及文字描述)</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实际完成指标值(包含数字及文字描述)</w:t>
            </w:r>
          </w:p>
        </w:tc>
      </w:tr>
      <w:tr>
        <w:tblPrEx>
          <w:tblCellMar>
            <w:top w:w="0" w:type="dxa"/>
            <w:left w:w="0" w:type="dxa"/>
            <w:bottom w:w="0" w:type="dxa"/>
            <w:right w:w="0" w:type="dxa"/>
          </w:tblCellMar>
        </w:tblPrEx>
        <w:trPr>
          <w:trHeight w:val="694" w:hRule="atLeast"/>
          <w:jc w:val="center"/>
        </w:trPr>
        <w:tc>
          <w:tcPr>
            <w:tcW w:w="544"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12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每年举办两次，全程直播</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每年举办两次，全程直播</w:t>
            </w:r>
          </w:p>
        </w:tc>
      </w:tr>
      <w:tr>
        <w:tblPrEx>
          <w:tblCellMar>
            <w:top w:w="0" w:type="dxa"/>
            <w:left w:w="0" w:type="dxa"/>
            <w:bottom w:w="0" w:type="dxa"/>
            <w:right w:w="0" w:type="dxa"/>
          </w:tblCellMar>
        </w:tblPrEx>
        <w:trPr>
          <w:trHeight w:val="680" w:hRule="atLeast"/>
          <w:jc w:val="center"/>
        </w:trPr>
        <w:tc>
          <w:tcPr>
            <w:tcW w:w="544"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12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占用广播频率时段，损失收入约2万</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lang w:eastAsia="zh-CN"/>
              </w:rPr>
              <w:t>占用广播频率时段，损失收入约2万</w:t>
            </w:r>
          </w:p>
        </w:tc>
      </w:tr>
      <w:tr>
        <w:tblPrEx>
          <w:tblCellMar>
            <w:top w:w="0" w:type="dxa"/>
            <w:left w:w="0" w:type="dxa"/>
            <w:bottom w:w="0" w:type="dxa"/>
            <w:right w:w="0" w:type="dxa"/>
          </w:tblCellMar>
        </w:tblPrEx>
        <w:trPr>
          <w:trHeight w:val="867" w:hRule="atLeast"/>
          <w:jc w:val="center"/>
        </w:trPr>
        <w:tc>
          <w:tcPr>
            <w:tcW w:w="544"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12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占用电视台频道广告时段，损失收入约7万</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占用电视台频道广告时段，损失收入约7万</w:t>
            </w:r>
          </w:p>
        </w:tc>
      </w:tr>
      <w:tr>
        <w:tblPrEx>
          <w:tblCellMar>
            <w:top w:w="0" w:type="dxa"/>
            <w:left w:w="0" w:type="dxa"/>
            <w:bottom w:w="0" w:type="dxa"/>
            <w:right w:w="0" w:type="dxa"/>
          </w:tblCellMar>
        </w:tblPrEx>
        <w:trPr>
          <w:trHeight w:val="717" w:hRule="atLeast"/>
          <w:jc w:val="center"/>
        </w:trPr>
        <w:tc>
          <w:tcPr>
            <w:tcW w:w="544"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12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支付人力成本及车辆资源约2万</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支付人力成本及车辆资源约2万</w:t>
            </w:r>
          </w:p>
        </w:tc>
      </w:tr>
      <w:tr>
        <w:tblPrEx>
          <w:tblCellMar>
            <w:top w:w="0" w:type="dxa"/>
            <w:left w:w="0" w:type="dxa"/>
            <w:bottom w:w="0" w:type="dxa"/>
            <w:right w:w="0" w:type="dxa"/>
          </w:tblCellMar>
        </w:tblPrEx>
        <w:trPr>
          <w:trHeight w:val="1042" w:hRule="atLeast"/>
          <w:jc w:val="center"/>
        </w:trPr>
        <w:tc>
          <w:tcPr>
            <w:tcW w:w="544"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12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占用融媒体大话利州网站直播系统，损失收入约2万</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占用融媒体大话利州网站直播系统，损失收入约2万</w:t>
            </w:r>
          </w:p>
        </w:tc>
      </w:tr>
      <w:tr>
        <w:tblPrEx>
          <w:tblCellMar>
            <w:top w:w="0" w:type="dxa"/>
            <w:left w:w="0" w:type="dxa"/>
            <w:bottom w:w="0" w:type="dxa"/>
            <w:right w:w="0" w:type="dxa"/>
          </w:tblCellMar>
        </w:tblPrEx>
        <w:trPr>
          <w:trHeight w:val="667" w:hRule="atLeast"/>
          <w:jc w:val="center"/>
        </w:trPr>
        <w:tc>
          <w:tcPr>
            <w:tcW w:w="544"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12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r>
      <w:tr>
        <w:tblPrEx>
          <w:tblCellMar>
            <w:top w:w="0" w:type="dxa"/>
            <w:left w:w="0" w:type="dxa"/>
            <w:bottom w:w="0" w:type="dxa"/>
            <w:right w:w="0" w:type="dxa"/>
          </w:tblCellMar>
        </w:tblPrEx>
        <w:trPr>
          <w:trHeight w:val="1050" w:hRule="atLeast"/>
          <w:jc w:val="center"/>
        </w:trPr>
        <w:tc>
          <w:tcPr>
            <w:tcW w:w="54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12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圆满完成两会直播宣传任务，让群众满意</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圆满完成两会直播宣传任务，让群众满意</w:t>
            </w:r>
          </w:p>
        </w:tc>
      </w:tr>
      <w:tr>
        <w:tblPrEx>
          <w:tblCellMar>
            <w:top w:w="0" w:type="dxa"/>
            <w:left w:w="0" w:type="dxa"/>
            <w:bottom w:w="0" w:type="dxa"/>
            <w:right w:w="0" w:type="dxa"/>
          </w:tblCellMar>
        </w:tblPrEx>
        <w:trPr>
          <w:trHeight w:val="1034" w:hRule="atLeast"/>
          <w:jc w:val="center"/>
        </w:trPr>
        <w:tc>
          <w:tcPr>
            <w:tcW w:w="9960" w:type="dxa"/>
            <w:gridSpan w:val="8"/>
            <w:tcBorders>
              <w:top w:val="nil"/>
              <w:left w:val="nil"/>
              <w:bottom w:val="nil"/>
              <w:right w:val="nil"/>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36"/>
                <w:szCs w:val="36"/>
              </w:rPr>
            </w:pPr>
            <w:r>
              <w:rPr>
                <w:rFonts w:hint="eastAsia" w:ascii="仿宋" w:hAnsi="仿宋" w:eastAsia="仿宋" w:cs="仿宋"/>
                <w:b/>
                <w:bCs/>
                <w:color w:val="000000"/>
                <w:kern w:val="0"/>
                <w:sz w:val="36"/>
                <w:szCs w:val="36"/>
                <w:lang w:bidi="ar"/>
              </w:rPr>
              <w:t>项目绩效目标完成情况表</w:t>
            </w:r>
            <w:r>
              <w:rPr>
                <w:rFonts w:hint="eastAsia" w:ascii="仿宋" w:hAnsi="仿宋" w:eastAsia="仿宋" w:cs="仿宋"/>
                <w:b/>
                <w:bCs/>
                <w:color w:val="000000"/>
                <w:kern w:val="0"/>
                <w:sz w:val="36"/>
                <w:szCs w:val="36"/>
                <w:lang w:bidi="ar"/>
              </w:rPr>
              <w:br w:type="textWrapping"/>
            </w:r>
            <w:r>
              <w:rPr>
                <w:rFonts w:hint="eastAsia" w:ascii="仿宋" w:hAnsi="仿宋" w:eastAsia="仿宋" w:cs="仿宋"/>
                <w:color w:val="000000"/>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广电中心运行维护经费</w:t>
            </w:r>
          </w:p>
        </w:tc>
      </w:tr>
      <w:tr>
        <w:tblPrEx>
          <w:tblCellMar>
            <w:top w:w="0" w:type="dxa"/>
            <w:left w:w="0" w:type="dxa"/>
            <w:bottom w:w="0" w:type="dxa"/>
            <w:right w:w="0" w:type="dxa"/>
          </w:tblCellMar>
        </w:tblPrEx>
        <w:trPr>
          <w:trHeight w:val="450"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广元市广播电视台</w:t>
            </w:r>
          </w:p>
        </w:tc>
      </w:tr>
      <w:tr>
        <w:tblPrEx>
          <w:tblCellMar>
            <w:top w:w="0" w:type="dxa"/>
            <w:left w:w="0" w:type="dxa"/>
            <w:bottom w:w="0" w:type="dxa"/>
            <w:right w:w="0" w:type="dxa"/>
          </w:tblCellMar>
        </w:tblPrEx>
        <w:trPr>
          <w:trHeight w:val="276" w:hRule="atLeast"/>
          <w:jc w:val="center"/>
        </w:trPr>
        <w:tc>
          <w:tcPr>
            <w:tcW w:w="79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预算执行情况(万元)</w:t>
            </w:r>
          </w:p>
        </w:tc>
        <w:tc>
          <w:tcPr>
            <w:tcW w:w="1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val="en-US" w:eastAsia="zh-CN" w:bidi="ar"/>
              </w:rPr>
              <w:t>50</w:t>
            </w:r>
            <w:r>
              <w:rPr>
                <w:rFonts w:hint="eastAsia" w:ascii="仿宋" w:hAnsi="仿宋" w:eastAsia="仿宋" w:cs="仿宋"/>
                <w:color w:val="000000"/>
                <w:kern w:val="0"/>
                <w:sz w:val="24"/>
                <w:lang w:bidi="ar"/>
              </w:rPr>
              <w:t>万元</w:t>
            </w: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执行数:</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val="en-US" w:eastAsia="zh-CN" w:bidi="ar"/>
              </w:rPr>
              <w:t>50</w:t>
            </w:r>
            <w:r>
              <w:rPr>
                <w:rFonts w:hint="eastAsia" w:ascii="仿宋" w:hAnsi="仿宋" w:eastAsia="仿宋" w:cs="仿宋"/>
                <w:color w:val="000000"/>
                <w:kern w:val="0"/>
                <w:sz w:val="24"/>
                <w:lang w:bidi="ar"/>
              </w:rPr>
              <w:t>万元</w:t>
            </w:r>
          </w:p>
        </w:tc>
      </w:tr>
      <w:tr>
        <w:tblPrEx>
          <w:tblCellMar>
            <w:top w:w="0" w:type="dxa"/>
            <w:left w:w="0" w:type="dxa"/>
            <w:bottom w:w="0" w:type="dxa"/>
            <w:right w:w="0" w:type="dxa"/>
          </w:tblCellMar>
        </w:tblPrEx>
        <w:trPr>
          <w:trHeight w:val="234" w:hRule="atLeast"/>
          <w:jc w:val="center"/>
        </w:trPr>
        <w:tc>
          <w:tcPr>
            <w:tcW w:w="79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240" w:lineRule="auto"/>
              <w:ind w:left="0" w:leftChars="0"/>
              <w:jc w:val="center"/>
              <w:rPr>
                <w:rFonts w:hint="eastAsia" w:ascii="仿宋" w:hAnsi="仿宋" w:eastAsia="仿宋" w:cs="仿宋"/>
                <w:color w:val="000000"/>
                <w:sz w:val="24"/>
              </w:rPr>
            </w:pPr>
          </w:p>
        </w:tc>
        <w:tc>
          <w:tcPr>
            <w:tcW w:w="1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50</w:t>
            </w:r>
            <w:r>
              <w:rPr>
                <w:rFonts w:hint="eastAsia" w:ascii="仿宋" w:hAnsi="仿宋" w:eastAsia="仿宋" w:cs="仿宋"/>
                <w:color w:val="000000"/>
                <w:kern w:val="0"/>
                <w:sz w:val="24"/>
                <w:lang w:bidi="ar"/>
              </w:rPr>
              <w:t>万元</w:t>
            </w: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其中-财政拨款:</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50</w:t>
            </w:r>
            <w:r>
              <w:rPr>
                <w:rFonts w:hint="eastAsia" w:ascii="仿宋" w:hAnsi="仿宋" w:eastAsia="仿宋" w:cs="仿宋"/>
                <w:color w:val="000000"/>
                <w:kern w:val="0"/>
                <w:sz w:val="24"/>
                <w:lang w:bidi="ar"/>
              </w:rPr>
              <w:t>万元</w:t>
            </w:r>
          </w:p>
        </w:tc>
      </w:tr>
      <w:tr>
        <w:tblPrEx>
          <w:tblCellMar>
            <w:top w:w="0" w:type="dxa"/>
            <w:left w:w="0" w:type="dxa"/>
            <w:bottom w:w="0" w:type="dxa"/>
            <w:right w:w="0" w:type="dxa"/>
          </w:tblCellMar>
        </w:tblPrEx>
        <w:trPr>
          <w:trHeight w:val="705" w:hRule="atLeast"/>
          <w:jc w:val="center"/>
        </w:trPr>
        <w:tc>
          <w:tcPr>
            <w:tcW w:w="79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240" w:lineRule="auto"/>
              <w:ind w:left="0" w:leftChars="0"/>
              <w:jc w:val="center"/>
              <w:rPr>
                <w:rFonts w:hint="eastAsia" w:ascii="仿宋" w:hAnsi="仿宋" w:eastAsia="仿宋" w:cs="仿宋"/>
                <w:color w:val="000000"/>
                <w:sz w:val="24"/>
              </w:rPr>
            </w:pPr>
          </w:p>
        </w:tc>
        <w:tc>
          <w:tcPr>
            <w:tcW w:w="1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lang w:val="en-US" w:eastAsia="zh-CN"/>
              </w:rPr>
            </w:pP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其它资金:</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240" w:lineRule="auto"/>
              <w:ind w:left="0" w:leftChars="0"/>
              <w:jc w:val="center"/>
              <w:rPr>
                <w:rFonts w:hint="eastAsia" w:ascii="仿宋" w:hAnsi="仿宋" w:eastAsia="仿宋" w:cs="仿宋"/>
                <w:color w:val="000000"/>
                <w:sz w:val="24"/>
                <w:lang w:val="en-US" w:eastAsia="zh-CN"/>
              </w:rPr>
            </w:pPr>
          </w:p>
        </w:tc>
      </w:tr>
      <w:tr>
        <w:tblPrEx>
          <w:tblCellMar>
            <w:top w:w="0" w:type="dxa"/>
            <w:left w:w="0" w:type="dxa"/>
            <w:bottom w:w="0" w:type="dxa"/>
            <w:right w:w="0" w:type="dxa"/>
          </w:tblCellMar>
        </w:tblPrEx>
        <w:trPr>
          <w:trHeight w:val="276" w:hRule="atLeast"/>
          <w:jc w:val="center"/>
        </w:trPr>
        <w:tc>
          <w:tcPr>
            <w:tcW w:w="79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年度目标完成情况</w:t>
            </w:r>
          </w:p>
        </w:tc>
        <w:tc>
          <w:tcPr>
            <w:tcW w:w="43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预期目标</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实际完成目标</w:t>
            </w:r>
          </w:p>
        </w:tc>
      </w:tr>
      <w:tr>
        <w:tblPrEx>
          <w:tblCellMar>
            <w:top w:w="0" w:type="dxa"/>
            <w:left w:w="0" w:type="dxa"/>
            <w:bottom w:w="0" w:type="dxa"/>
            <w:right w:w="0" w:type="dxa"/>
          </w:tblCellMar>
        </w:tblPrEx>
        <w:trPr>
          <w:trHeight w:val="3090" w:hRule="atLeast"/>
          <w:jc w:val="center"/>
        </w:trPr>
        <w:tc>
          <w:tcPr>
            <w:tcW w:w="79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240" w:lineRule="auto"/>
              <w:ind w:left="0" w:leftChars="0"/>
              <w:jc w:val="center"/>
              <w:rPr>
                <w:rFonts w:hint="eastAsia" w:ascii="仿宋" w:hAnsi="仿宋" w:eastAsia="仿宋" w:cs="仿宋"/>
                <w:color w:val="000000"/>
                <w:sz w:val="24"/>
              </w:rPr>
            </w:pPr>
          </w:p>
        </w:tc>
        <w:tc>
          <w:tcPr>
            <w:tcW w:w="43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 广元传媒中心2014年底竣工投入使用，按</w:t>
            </w:r>
            <w:r>
              <w:rPr>
                <w:rFonts w:hint="eastAsia" w:ascii="仿宋" w:hAnsi="仿宋" w:eastAsia="仿宋" w:cs="仿宋"/>
                <w:color w:val="000000"/>
                <w:sz w:val="24"/>
                <w:lang w:eastAsia="zh-CN"/>
              </w:rPr>
              <w:t>市委、市政府</w:t>
            </w:r>
            <w:r>
              <w:rPr>
                <w:rFonts w:hint="eastAsia" w:ascii="仿宋" w:hAnsi="仿宋" w:eastAsia="仿宋" w:cs="仿宋"/>
                <w:color w:val="000000"/>
                <w:sz w:val="24"/>
              </w:rPr>
              <w:t>安排，自2015年1月起，市文化广电新闻出版局、市旅游发展委员会、市互联网信息办公室、市文化市场执法支队、市720无线发射台，广元广播电视台、广元日报社、以及驻广各大媒体、社科联、文联、作家协会等单位，700余人入驻。由于入驻单位多为行政或公益类事业单位，除日报社、电视台、720无线发射台有部分经营收入。其他单位无此经费预算和经济来源，无力承担相关费用。市广播电视台特申报财政预算294万元弥补缺口资金。保障传媒中心正常运行，确保入驻单位工作正常开展。</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保障</w:t>
            </w:r>
            <w:r>
              <w:rPr>
                <w:rFonts w:hint="eastAsia" w:ascii="仿宋" w:hAnsi="仿宋" w:eastAsia="仿宋" w:cs="仿宋"/>
                <w:color w:val="000000"/>
                <w:sz w:val="24"/>
                <w:lang w:eastAsia="zh-CN"/>
              </w:rPr>
              <w:t>了</w:t>
            </w:r>
            <w:r>
              <w:rPr>
                <w:rFonts w:hint="eastAsia" w:ascii="仿宋" w:hAnsi="仿宋" w:eastAsia="仿宋" w:cs="仿宋"/>
                <w:color w:val="000000"/>
                <w:sz w:val="24"/>
              </w:rPr>
              <w:t>传媒中心正常运行，确保入驻单位工作正常开展。</w:t>
            </w:r>
          </w:p>
        </w:tc>
      </w:tr>
      <w:tr>
        <w:tblPrEx>
          <w:tblCellMar>
            <w:top w:w="0" w:type="dxa"/>
            <w:left w:w="0" w:type="dxa"/>
            <w:bottom w:w="0" w:type="dxa"/>
            <w:right w:w="0" w:type="dxa"/>
          </w:tblCellMar>
        </w:tblPrEx>
        <w:trPr>
          <w:trHeight w:val="707" w:hRule="atLeast"/>
          <w:jc w:val="center"/>
        </w:trPr>
        <w:tc>
          <w:tcPr>
            <w:tcW w:w="799"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绩效指标完成情况</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三级指标</w:t>
            </w: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预期指标值(包含数字及文字描述)</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实际完成指标值(包含数字及文字描述)</w:t>
            </w:r>
          </w:p>
        </w:tc>
      </w:tr>
      <w:tr>
        <w:tblPrEx>
          <w:tblCellMar>
            <w:top w:w="0" w:type="dxa"/>
            <w:left w:w="0" w:type="dxa"/>
            <w:bottom w:w="0" w:type="dxa"/>
            <w:right w:w="0" w:type="dxa"/>
          </w:tblCellMar>
        </w:tblPrEx>
        <w:trPr>
          <w:trHeight w:val="745"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指标1：</w:t>
            </w: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用于支付传媒中心各单位水电气费用</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 w:hAnsi="仿宋" w:eastAsia="仿宋" w:cs="仿宋"/>
                <w:color w:val="000000"/>
                <w:sz w:val="24"/>
                <w:lang w:eastAsia="zh-CN"/>
              </w:rPr>
            </w:pPr>
            <w:r>
              <w:rPr>
                <w:rFonts w:hint="eastAsia" w:ascii="仿宋" w:hAnsi="仿宋" w:eastAsia="仿宋" w:cs="仿宋"/>
                <w:i w:val="0"/>
                <w:iCs w:val="0"/>
                <w:color w:val="000000"/>
                <w:kern w:val="0"/>
                <w:sz w:val="24"/>
                <w:szCs w:val="24"/>
                <w:u w:val="none"/>
                <w:lang w:val="en-US" w:eastAsia="zh-CN" w:bidi="ar"/>
              </w:rPr>
              <w:t>支付传媒中心各单位水电气费用</w:t>
            </w:r>
          </w:p>
        </w:tc>
      </w:tr>
      <w:tr>
        <w:tblPrEx>
          <w:tblCellMar>
            <w:top w:w="0" w:type="dxa"/>
            <w:left w:w="0" w:type="dxa"/>
            <w:bottom w:w="0" w:type="dxa"/>
            <w:right w:w="0" w:type="dxa"/>
          </w:tblCellMar>
        </w:tblPrEx>
        <w:trPr>
          <w:trHeight w:val="780"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指标2：</w:t>
            </w: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用于支付传媒中心各单位安保物业服务费</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支付传媒中心各单位安保物业服务费</w:t>
            </w:r>
          </w:p>
        </w:tc>
      </w:tr>
      <w:tr>
        <w:tblPrEx>
          <w:tblCellMar>
            <w:top w:w="0" w:type="dxa"/>
            <w:left w:w="0" w:type="dxa"/>
            <w:bottom w:w="0" w:type="dxa"/>
            <w:right w:w="0" w:type="dxa"/>
          </w:tblCellMar>
        </w:tblPrEx>
        <w:trPr>
          <w:trHeight w:val="683"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指标3：</w:t>
            </w: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用于支付传媒中心设施设备年检维护维修保养</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支付传媒中心设施设备年检维护维修保养</w:t>
            </w:r>
          </w:p>
        </w:tc>
      </w:tr>
      <w:tr>
        <w:tblPrEx>
          <w:tblCellMar>
            <w:top w:w="0" w:type="dxa"/>
            <w:left w:w="0" w:type="dxa"/>
            <w:bottom w:w="0" w:type="dxa"/>
            <w:right w:w="0" w:type="dxa"/>
          </w:tblCellMar>
        </w:tblPrEx>
        <w:trPr>
          <w:trHeight w:val="500"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r>
      <w:tr>
        <w:tblPrEx>
          <w:tblCellMar>
            <w:top w:w="0" w:type="dxa"/>
            <w:left w:w="0" w:type="dxa"/>
            <w:bottom w:w="0" w:type="dxa"/>
            <w:right w:w="0" w:type="dxa"/>
          </w:tblCellMar>
        </w:tblPrEx>
        <w:trPr>
          <w:trHeight w:val="775"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both"/>
              <w:textAlignment w:val="center"/>
              <w:rPr>
                <w:rFonts w:hint="eastAsia" w:ascii="仿宋" w:hAnsi="仿宋" w:eastAsia="仿宋" w:cs="仿宋"/>
                <w:color w:val="000000"/>
                <w:sz w:val="24"/>
              </w:rPr>
            </w:pPr>
            <w:r>
              <w:rPr>
                <w:rFonts w:hint="eastAsia" w:ascii="仿宋" w:hAnsi="仿宋" w:eastAsia="仿宋" w:cs="仿宋"/>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保障传媒中心所有入驻单位工作正常开展</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保障传媒中心所有入驻单位工作正常开展</w:t>
            </w:r>
          </w:p>
        </w:tc>
      </w:tr>
      <w:tr>
        <w:tblPrEx>
          <w:tblCellMar>
            <w:top w:w="0" w:type="dxa"/>
            <w:left w:w="0" w:type="dxa"/>
            <w:bottom w:w="0" w:type="dxa"/>
            <w:right w:w="0" w:type="dxa"/>
          </w:tblCellMar>
        </w:tblPrEx>
        <w:trPr>
          <w:trHeight w:val="355"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r>
      <w:tr>
        <w:tblPrEx>
          <w:tblCellMar>
            <w:top w:w="0" w:type="dxa"/>
            <w:left w:w="0" w:type="dxa"/>
            <w:bottom w:w="0" w:type="dxa"/>
            <w:right w:w="0" w:type="dxa"/>
          </w:tblCellMar>
        </w:tblPrEx>
        <w:trPr>
          <w:trHeight w:val="541" w:hRule="atLeast"/>
          <w:jc w:val="center"/>
        </w:trPr>
        <w:tc>
          <w:tcPr>
            <w:tcW w:w="799"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 xml:space="preserve"> </w:t>
            </w: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r>
      <w:tr>
        <w:tblPrEx>
          <w:tblCellMar>
            <w:top w:w="0" w:type="dxa"/>
            <w:left w:w="0" w:type="dxa"/>
            <w:bottom w:w="0" w:type="dxa"/>
            <w:right w:w="0" w:type="dxa"/>
          </w:tblCellMar>
        </w:tblPrEx>
        <w:trPr>
          <w:trHeight w:val="1034" w:hRule="atLeast"/>
          <w:jc w:val="center"/>
        </w:trPr>
        <w:tc>
          <w:tcPr>
            <w:tcW w:w="9960" w:type="dxa"/>
            <w:gridSpan w:val="8"/>
            <w:tcBorders>
              <w:top w:val="nil"/>
              <w:left w:val="nil"/>
              <w:bottom w:val="nil"/>
              <w:right w:val="nil"/>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36"/>
                <w:szCs w:val="36"/>
              </w:rPr>
            </w:pPr>
            <w:r>
              <w:rPr>
                <w:rFonts w:hint="eastAsia" w:ascii="仿宋" w:hAnsi="仿宋" w:eastAsia="仿宋" w:cs="仿宋"/>
                <w:b/>
                <w:bCs/>
                <w:color w:val="000000"/>
                <w:kern w:val="0"/>
                <w:sz w:val="36"/>
                <w:szCs w:val="36"/>
                <w:lang w:bidi="ar"/>
              </w:rPr>
              <w:t>项目绩效目标完成情况表</w:t>
            </w:r>
            <w:r>
              <w:rPr>
                <w:rFonts w:hint="eastAsia" w:ascii="仿宋" w:hAnsi="仿宋" w:eastAsia="仿宋" w:cs="仿宋"/>
                <w:b/>
                <w:bCs/>
                <w:color w:val="000000"/>
                <w:kern w:val="0"/>
                <w:sz w:val="36"/>
                <w:szCs w:val="36"/>
                <w:lang w:bidi="ar"/>
              </w:rPr>
              <w:br w:type="textWrapping"/>
            </w:r>
            <w:r>
              <w:rPr>
                <w:rFonts w:hint="eastAsia" w:ascii="仿宋" w:hAnsi="仿宋" w:eastAsia="仿宋" w:cs="仿宋"/>
                <w:color w:val="000000"/>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精准扶贫专项工作经费</w:t>
            </w:r>
          </w:p>
        </w:tc>
      </w:tr>
      <w:tr>
        <w:tblPrEx>
          <w:tblCellMar>
            <w:top w:w="0" w:type="dxa"/>
            <w:left w:w="0" w:type="dxa"/>
            <w:bottom w:w="0" w:type="dxa"/>
            <w:right w:w="0" w:type="dxa"/>
          </w:tblCellMar>
        </w:tblPrEx>
        <w:trPr>
          <w:trHeight w:val="450"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广元市广播电视台</w:t>
            </w:r>
          </w:p>
        </w:tc>
      </w:tr>
      <w:tr>
        <w:tblPrEx>
          <w:tblCellMar>
            <w:top w:w="0" w:type="dxa"/>
            <w:left w:w="0" w:type="dxa"/>
            <w:bottom w:w="0" w:type="dxa"/>
            <w:right w:w="0" w:type="dxa"/>
          </w:tblCellMar>
        </w:tblPrEx>
        <w:trPr>
          <w:trHeight w:val="276" w:hRule="atLeast"/>
          <w:jc w:val="center"/>
        </w:trPr>
        <w:tc>
          <w:tcPr>
            <w:tcW w:w="79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预算执行情况(万元)</w:t>
            </w:r>
          </w:p>
        </w:tc>
        <w:tc>
          <w:tcPr>
            <w:tcW w:w="1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 xml:space="preserve"> 3.72万元</w:t>
            </w: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执行数:</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val="en-US" w:eastAsia="zh-CN" w:bidi="ar"/>
              </w:rPr>
              <w:t xml:space="preserve"> 3.72</w:t>
            </w:r>
            <w:r>
              <w:rPr>
                <w:rFonts w:hint="eastAsia" w:ascii="仿宋" w:hAnsi="仿宋" w:eastAsia="仿宋" w:cs="仿宋"/>
                <w:color w:val="000000"/>
                <w:kern w:val="0"/>
                <w:sz w:val="24"/>
                <w:lang w:bidi="ar"/>
              </w:rPr>
              <w:t>万元</w:t>
            </w:r>
          </w:p>
        </w:tc>
      </w:tr>
      <w:tr>
        <w:tblPrEx>
          <w:tblCellMar>
            <w:top w:w="0" w:type="dxa"/>
            <w:left w:w="0" w:type="dxa"/>
            <w:bottom w:w="0" w:type="dxa"/>
            <w:right w:w="0" w:type="dxa"/>
          </w:tblCellMar>
        </w:tblPrEx>
        <w:trPr>
          <w:trHeight w:val="234" w:hRule="atLeast"/>
          <w:jc w:val="center"/>
        </w:trPr>
        <w:tc>
          <w:tcPr>
            <w:tcW w:w="79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240" w:lineRule="auto"/>
              <w:ind w:left="0" w:leftChars="0"/>
              <w:jc w:val="center"/>
              <w:rPr>
                <w:rFonts w:hint="eastAsia" w:ascii="仿宋" w:hAnsi="仿宋" w:eastAsia="仿宋" w:cs="仿宋"/>
                <w:color w:val="000000"/>
                <w:sz w:val="24"/>
              </w:rPr>
            </w:pPr>
          </w:p>
        </w:tc>
        <w:tc>
          <w:tcPr>
            <w:tcW w:w="1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 xml:space="preserve"> 3.72</w:t>
            </w:r>
            <w:r>
              <w:rPr>
                <w:rFonts w:hint="eastAsia" w:ascii="仿宋" w:hAnsi="仿宋" w:eastAsia="仿宋" w:cs="仿宋"/>
                <w:color w:val="000000"/>
                <w:kern w:val="0"/>
                <w:sz w:val="24"/>
                <w:lang w:bidi="ar"/>
              </w:rPr>
              <w:t>万元</w:t>
            </w: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其中-财政拨款:</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 xml:space="preserve"> 3.72</w:t>
            </w:r>
            <w:r>
              <w:rPr>
                <w:rFonts w:hint="eastAsia" w:ascii="仿宋" w:hAnsi="仿宋" w:eastAsia="仿宋" w:cs="仿宋"/>
                <w:color w:val="000000"/>
                <w:kern w:val="0"/>
                <w:sz w:val="24"/>
                <w:lang w:bidi="ar"/>
              </w:rPr>
              <w:t>万元</w:t>
            </w:r>
          </w:p>
        </w:tc>
      </w:tr>
      <w:tr>
        <w:tblPrEx>
          <w:tblCellMar>
            <w:top w:w="0" w:type="dxa"/>
            <w:left w:w="0" w:type="dxa"/>
            <w:bottom w:w="0" w:type="dxa"/>
            <w:right w:w="0" w:type="dxa"/>
          </w:tblCellMar>
        </w:tblPrEx>
        <w:trPr>
          <w:trHeight w:val="1049" w:hRule="atLeast"/>
          <w:jc w:val="center"/>
        </w:trPr>
        <w:tc>
          <w:tcPr>
            <w:tcW w:w="79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240" w:lineRule="auto"/>
              <w:ind w:left="0" w:leftChars="0"/>
              <w:jc w:val="center"/>
              <w:rPr>
                <w:rFonts w:hint="eastAsia" w:ascii="仿宋" w:hAnsi="仿宋" w:eastAsia="仿宋" w:cs="仿宋"/>
                <w:color w:val="000000"/>
                <w:sz w:val="24"/>
              </w:rPr>
            </w:pPr>
          </w:p>
        </w:tc>
        <w:tc>
          <w:tcPr>
            <w:tcW w:w="1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lang w:val="en-US" w:eastAsia="zh-CN"/>
              </w:rPr>
            </w:pP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其它资金:</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240" w:lineRule="auto"/>
              <w:ind w:left="0" w:leftChars="0"/>
              <w:jc w:val="center"/>
              <w:rPr>
                <w:rFonts w:hint="eastAsia" w:ascii="仿宋" w:hAnsi="仿宋" w:eastAsia="仿宋" w:cs="仿宋"/>
                <w:color w:val="000000"/>
                <w:sz w:val="24"/>
                <w:lang w:val="en-US" w:eastAsia="zh-CN"/>
              </w:rPr>
            </w:pPr>
          </w:p>
        </w:tc>
      </w:tr>
      <w:tr>
        <w:tblPrEx>
          <w:tblCellMar>
            <w:top w:w="0" w:type="dxa"/>
            <w:left w:w="0" w:type="dxa"/>
            <w:bottom w:w="0" w:type="dxa"/>
            <w:right w:w="0" w:type="dxa"/>
          </w:tblCellMar>
        </w:tblPrEx>
        <w:trPr>
          <w:trHeight w:val="276" w:hRule="atLeast"/>
          <w:jc w:val="center"/>
        </w:trPr>
        <w:tc>
          <w:tcPr>
            <w:tcW w:w="79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年度目标完成情况</w:t>
            </w:r>
          </w:p>
        </w:tc>
        <w:tc>
          <w:tcPr>
            <w:tcW w:w="43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预期目标</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79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240" w:lineRule="auto"/>
              <w:ind w:left="0" w:leftChars="0"/>
              <w:jc w:val="center"/>
              <w:rPr>
                <w:rFonts w:hint="eastAsia" w:ascii="仿宋" w:hAnsi="仿宋" w:eastAsia="仿宋" w:cs="仿宋"/>
                <w:color w:val="000000"/>
                <w:sz w:val="24"/>
              </w:rPr>
            </w:pPr>
          </w:p>
        </w:tc>
        <w:tc>
          <w:tcPr>
            <w:tcW w:w="43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 根据中央、省、市精准扶贫工作要求，围绕脱贫目标，做好帮扶利州区共和村</w:t>
            </w:r>
            <w:r>
              <w:rPr>
                <w:rFonts w:hint="eastAsia" w:ascii="仿宋" w:hAnsi="仿宋" w:eastAsia="仿宋" w:cs="仿宋"/>
                <w:color w:val="000000"/>
                <w:sz w:val="24"/>
                <w:lang w:eastAsia="zh-CN"/>
              </w:rPr>
              <w:t>和黄垭村</w:t>
            </w:r>
            <w:r>
              <w:rPr>
                <w:rFonts w:hint="eastAsia" w:ascii="仿宋" w:hAnsi="仿宋" w:eastAsia="仿宋" w:cs="仿宋"/>
                <w:color w:val="000000"/>
                <w:sz w:val="24"/>
              </w:rPr>
              <w:t>扶贫工作。按要求为第一书记和驻村工作队员提供生活补助，购买意外伤害险和生活必需品等。</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根据中央、省、市精准扶贫工作要求，围绕脱贫目标，做好帮扶利州区共和村</w:t>
            </w:r>
            <w:r>
              <w:rPr>
                <w:rFonts w:hint="eastAsia" w:ascii="仿宋" w:hAnsi="仿宋" w:eastAsia="仿宋" w:cs="仿宋"/>
                <w:color w:val="000000"/>
                <w:sz w:val="24"/>
                <w:lang w:eastAsia="zh-CN"/>
              </w:rPr>
              <w:t>和黄垭村</w:t>
            </w:r>
            <w:r>
              <w:rPr>
                <w:rFonts w:hint="eastAsia" w:ascii="仿宋" w:hAnsi="仿宋" w:eastAsia="仿宋" w:cs="仿宋"/>
                <w:color w:val="000000"/>
                <w:sz w:val="24"/>
              </w:rPr>
              <w:t>扶贫工作。按要求为第一书记和驻村工作队员提供生活补助，购买意外伤害险和生活必需品等。</w:t>
            </w:r>
          </w:p>
        </w:tc>
      </w:tr>
      <w:tr>
        <w:tblPrEx>
          <w:tblCellMar>
            <w:top w:w="0" w:type="dxa"/>
            <w:left w:w="0" w:type="dxa"/>
            <w:bottom w:w="0" w:type="dxa"/>
            <w:right w:w="0" w:type="dxa"/>
          </w:tblCellMar>
        </w:tblPrEx>
        <w:trPr>
          <w:trHeight w:val="1042" w:hRule="atLeast"/>
          <w:jc w:val="center"/>
        </w:trPr>
        <w:tc>
          <w:tcPr>
            <w:tcW w:w="799"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绩效指标完成情况</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三级指标</w:t>
            </w: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预期指标值(包含数字及文字描述)</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 xml:space="preserve"> 指标1：帮扶贫困人脱贫退出</w:t>
            </w: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围绕市县年度任务，实现帮扶贫困人100%脱贫退出</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lang w:eastAsia="zh-CN"/>
              </w:rPr>
            </w:pPr>
            <w:r>
              <w:rPr>
                <w:rFonts w:hint="eastAsia" w:ascii="仿宋" w:hAnsi="仿宋" w:eastAsia="仿宋" w:cs="仿宋"/>
                <w:i w:val="0"/>
                <w:iCs w:val="0"/>
                <w:color w:val="000000"/>
                <w:kern w:val="0"/>
                <w:sz w:val="24"/>
                <w:szCs w:val="24"/>
                <w:u w:val="none"/>
                <w:lang w:val="en-US" w:eastAsia="zh-CN" w:bidi="ar"/>
              </w:rPr>
              <w:t>围绕市县年度任务，实现帮扶贫困人100%脱贫退出</w:t>
            </w:r>
          </w:p>
        </w:tc>
      </w:tr>
      <w:tr>
        <w:tblPrEx>
          <w:tblCellMar>
            <w:top w:w="0" w:type="dxa"/>
            <w:left w:w="0" w:type="dxa"/>
            <w:bottom w:w="0" w:type="dxa"/>
            <w:right w:w="0" w:type="dxa"/>
          </w:tblCellMar>
        </w:tblPrEx>
        <w:trPr>
          <w:trHeight w:val="1022"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 xml:space="preserve"> 指标2：帮扶贫困村脱贫退出</w:t>
            </w: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围绕市县年度任务，实现帮扶贫困村100%脱贫退出</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围绕市县年度任务，实现帮扶贫困村100%脱贫退出</w:t>
            </w:r>
          </w:p>
        </w:tc>
      </w:tr>
      <w:tr>
        <w:tblPrEx>
          <w:tblCellMar>
            <w:top w:w="0" w:type="dxa"/>
            <w:left w:w="0" w:type="dxa"/>
            <w:bottom w:w="0" w:type="dxa"/>
            <w:right w:w="0" w:type="dxa"/>
          </w:tblCellMar>
        </w:tblPrEx>
        <w:trPr>
          <w:trHeight w:val="1042"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 xml:space="preserve"> 指标3：完成脱贫验收工作</w:t>
            </w: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实现县、市、省、国检验收任务100%完成</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实现县、市、省、国检验收任务100%完成</w:t>
            </w:r>
          </w:p>
        </w:tc>
      </w:tr>
      <w:tr>
        <w:tblPrEx>
          <w:tblCellMar>
            <w:top w:w="0" w:type="dxa"/>
            <w:left w:w="0" w:type="dxa"/>
            <w:bottom w:w="0" w:type="dxa"/>
            <w:right w:w="0" w:type="dxa"/>
          </w:tblCellMar>
        </w:tblPrEx>
        <w:trPr>
          <w:trHeight w:val="551"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r>
      <w:tr>
        <w:tblPrEx>
          <w:tblCellMar>
            <w:top w:w="0" w:type="dxa"/>
            <w:left w:w="0" w:type="dxa"/>
            <w:bottom w:w="0" w:type="dxa"/>
            <w:right w:w="0" w:type="dxa"/>
          </w:tblCellMar>
        </w:tblPrEx>
        <w:trPr>
          <w:trHeight w:val="616"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r>
      <w:tr>
        <w:tblPrEx>
          <w:tblCellMar>
            <w:top w:w="0" w:type="dxa"/>
            <w:left w:w="0" w:type="dxa"/>
            <w:bottom w:w="0" w:type="dxa"/>
            <w:right w:w="0" w:type="dxa"/>
          </w:tblCellMar>
        </w:tblPrEx>
        <w:trPr>
          <w:trHeight w:val="597"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r>
      <w:tr>
        <w:tblPrEx>
          <w:tblCellMar>
            <w:top w:w="0" w:type="dxa"/>
            <w:left w:w="0" w:type="dxa"/>
            <w:bottom w:w="0" w:type="dxa"/>
            <w:right w:w="0" w:type="dxa"/>
          </w:tblCellMar>
        </w:tblPrEx>
        <w:trPr>
          <w:trHeight w:val="605" w:hRule="atLeast"/>
          <w:jc w:val="center"/>
        </w:trPr>
        <w:tc>
          <w:tcPr>
            <w:tcW w:w="799"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r>
      <w:tr>
        <w:tblPrEx>
          <w:tblCellMar>
            <w:top w:w="0" w:type="dxa"/>
            <w:left w:w="0" w:type="dxa"/>
            <w:bottom w:w="0" w:type="dxa"/>
            <w:right w:w="0" w:type="dxa"/>
          </w:tblCellMar>
        </w:tblPrEx>
        <w:trPr>
          <w:trHeight w:val="1050" w:hRule="atLeast"/>
          <w:jc w:val="center"/>
        </w:trPr>
        <w:tc>
          <w:tcPr>
            <w:tcW w:w="799"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 xml:space="preserve"> 指标1：帮扶群众满意</w:t>
            </w: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240" w:lineRule="auto"/>
              <w:ind w:left="0" w:leftChars="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实现被帮扶群众对帮扶工作100%认可满意</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left="0" w:leftChars="0"/>
              <w:jc w:val="center"/>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被帮扶群众对帮扶工作100%认可满意</w:t>
            </w:r>
          </w:p>
        </w:tc>
      </w:tr>
    </w:tbl>
    <w:p>
      <w:pPr>
        <w:pageBreakBefore w:val="0"/>
        <w:kinsoku/>
        <w:wordWrap/>
        <w:overflowPunct/>
        <w:topLinePunct w:val="0"/>
        <w:bidi w:val="0"/>
        <w:spacing w:line="560" w:lineRule="exact"/>
        <w:ind w:left="0" w:leftChars="0"/>
        <w:rPr>
          <w:rFonts w:hint="eastAsia" w:ascii="仿宋" w:hAnsi="仿宋" w:eastAsia="仿宋" w:cs="仿宋"/>
          <w:sz w:val="32"/>
          <w:szCs w:val="32"/>
        </w:rPr>
      </w:pPr>
      <w:r>
        <w:rPr>
          <w:rFonts w:hint="eastAsia" w:ascii="仿宋" w:hAnsi="仿宋" w:eastAsia="仿宋" w:cs="仿宋"/>
          <w:sz w:val="32"/>
          <w:szCs w:val="32"/>
        </w:rPr>
        <w:t>2.部门绩效评价结果。</w:t>
      </w:r>
    </w:p>
    <w:p>
      <w:pPr>
        <w:spacing w:line="58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本部门按要求对2020年部门整体支出绩效评价情况开展自评，《</w:t>
      </w:r>
      <w:r>
        <w:rPr>
          <w:rFonts w:hint="eastAsia" w:ascii="仿宋" w:hAnsi="仿宋" w:eastAsia="仿宋" w:cs="仿宋"/>
          <w:color w:val="000000"/>
          <w:sz w:val="32"/>
          <w:szCs w:val="32"/>
          <w:lang w:eastAsia="zh-CN"/>
        </w:rPr>
        <w:t>广元市广播电视台</w:t>
      </w:r>
      <w:r>
        <w:rPr>
          <w:rFonts w:hint="eastAsia" w:ascii="仿宋" w:hAnsi="仿宋" w:eastAsia="仿宋" w:cs="仿宋"/>
          <w:color w:val="000000"/>
          <w:sz w:val="32"/>
          <w:szCs w:val="32"/>
        </w:rPr>
        <w:t>2020年部门整体支出绩效评价报告》见附件（附件1）。</w:t>
      </w:r>
      <w:r>
        <w:rPr>
          <w:rFonts w:hint="eastAsia" w:ascii="仿宋" w:hAnsi="仿宋" w:eastAsia="仿宋"/>
          <w:color w:val="000000"/>
          <w:sz w:val="32"/>
          <w:szCs w:val="32"/>
        </w:rPr>
        <w:t>本部门自行组织对</w:t>
      </w:r>
      <w:r>
        <w:rPr>
          <w:rFonts w:hint="eastAsia" w:ascii="仿宋" w:hAnsi="仿宋" w:eastAsia="仿宋" w:cs="仿宋"/>
          <w:color w:val="000000"/>
          <w:kern w:val="0"/>
          <w:sz w:val="32"/>
          <w:szCs w:val="32"/>
          <w:shd w:val="clear" w:color="auto" w:fill="FFFFFF"/>
        </w:rPr>
        <w:t>聘用人员工作经费</w:t>
      </w:r>
      <w:r>
        <w:rPr>
          <w:rFonts w:hint="eastAsia" w:ascii="仿宋" w:hAnsi="仿宋" w:eastAsia="仿宋" w:cs="仿宋"/>
          <w:color w:val="000000"/>
          <w:kern w:val="0"/>
          <w:sz w:val="32"/>
          <w:szCs w:val="32"/>
          <w:shd w:val="clear" w:color="auto" w:fill="FFFFFF"/>
          <w:lang w:eastAsia="zh-CN"/>
        </w:rPr>
        <w:t>项目、</w:t>
      </w:r>
      <w:r>
        <w:rPr>
          <w:rFonts w:hint="eastAsia" w:ascii="仿宋" w:hAnsi="仿宋" w:eastAsia="仿宋" w:cs="仿宋"/>
          <w:color w:val="000000"/>
          <w:kern w:val="0"/>
          <w:sz w:val="32"/>
          <w:szCs w:val="32"/>
          <w:shd w:val="clear" w:color="auto" w:fill="FFFFFF"/>
        </w:rPr>
        <w:t xml:space="preserve"> 两会直播宣传经费</w:t>
      </w:r>
      <w:r>
        <w:rPr>
          <w:rFonts w:hint="eastAsia" w:ascii="仿宋" w:hAnsi="仿宋" w:eastAsia="仿宋" w:cs="仿宋"/>
          <w:color w:val="000000"/>
          <w:kern w:val="0"/>
          <w:sz w:val="32"/>
          <w:szCs w:val="32"/>
          <w:shd w:val="clear" w:color="auto" w:fill="FFFFFF"/>
          <w:lang w:eastAsia="zh-CN"/>
        </w:rPr>
        <w:t>项目、</w:t>
      </w:r>
      <w:r>
        <w:rPr>
          <w:rFonts w:hint="eastAsia" w:ascii="仿宋" w:hAnsi="仿宋" w:eastAsia="仿宋" w:cs="仿宋"/>
          <w:color w:val="000000"/>
          <w:kern w:val="0"/>
          <w:sz w:val="32"/>
          <w:szCs w:val="32"/>
          <w:shd w:val="clear" w:color="auto" w:fill="FFFFFF"/>
        </w:rPr>
        <w:t>广电中心运行维护费</w:t>
      </w:r>
      <w:r>
        <w:rPr>
          <w:rFonts w:hint="eastAsia" w:ascii="仿宋" w:hAnsi="仿宋" w:eastAsia="仿宋" w:cs="仿宋"/>
          <w:color w:val="000000"/>
          <w:kern w:val="0"/>
          <w:sz w:val="32"/>
          <w:szCs w:val="32"/>
          <w:shd w:val="clear" w:color="auto" w:fill="FFFFFF"/>
          <w:lang w:eastAsia="zh-CN"/>
        </w:rPr>
        <w:t>项目、精准扶贫专项工作经费</w:t>
      </w:r>
      <w:r>
        <w:rPr>
          <w:rFonts w:hint="eastAsia" w:ascii="仿宋" w:hAnsi="仿宋" w:eastAsia="仿宋"/>
          <w:color w:val="000000"/>
          <w:sz w:val="32"/>
          <w:szCs w:val="32"/>
        </w:rPr>
        <w:t>项目开展了绩效评价，</w:t>
      </w:r>
      <w:r>
        <w:rPr>
          <w:rFonts w:hint="eastAsia" w:ascii="仿宋" w:hAnsi="仿宋" w:eastAsia="仿宋"/>
          <w:color w:val="000000"/>
          <w:sz w:val="32"/>
          <w:szCs w:val="32"/>
          <w:lang w:eastAsia="zh-CN"/>
        </w:rPr>
        <w:t>以上项目</w:t>
      </w:r>
      <w:r>
        <w:rPr>
          <w:rFonts w:ascii="仿宋" w:hAnsi="仿宋" w:eastAsia="仿宋"/>
          <w:color w:val="000000"/>
          <w:sz w:val="32"/>
          <w:szCs w:val="32"/>
        </w:rPr>
        <w:t>2020</w:t>
      </w:r>
      <w:r>
        <w:rPr>
          <w:rFonts w:hint="eastAsia" w:ascii="仿宋" w:hAnsi="仿宋" w:eastAsia="仿宋"/>
          <w:color w:val="000000"/>
          <w:sz w:val="32"/>
          <w:szCs w:val="32"/>
        </w:rPr>
        <w:t>年绩效评价报告见附件（附件</w:t>
      </w:r>
      <w:r>
        <w:rPr>
          <w:rFonts w:ascii="仿宋" w:hAnsi="仿宋" w:eastAsia="仿宋"/>
          <w:color w:val="000000"/>
          <w:sz w:val="32"/>
          <w:szCs w:val="32"/>
        </w:rPr>
        <w:t>2</w:t>
      </w:r>
      <w:r>
        <w:rPr>
          <w:rFonts w:hint="eastAsia" w:ascii="仿宋" w:hAnsi="仿宋" w:eastAsia="仿宋"/>
          <w:color w:val="000000"/>
          <w:sz w:val="32"/>
          <w:szCs w:val="32"/>
        </w:rPr>
        <w:t>）。</w:t>
      </w: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rPr>
      </w:pP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p>
      <w:pPr>
        <w:pStyle w:val="3"/>
        <w:pageBreakBefore w:val="0"/>
        <w:numPr>
          <w:ilvl w:val="0"/>
          <w:numId w:val="4"/>
        </w:numPr>
        <w:kinsoku/>
        <w:wordWrap/>
        <w:overflowPunct/>
        <w:topLinePunct w:val="0"/>
        <w:bidi w:val="0"/>
        <w:spacing w:before="0" w:beforeLines="0" w:after="0" w:afterLines="0" w:line="560" w:lineRule="exact"/>
        <w:ind w:left="0" w:leftChars="0"/>
        <w:jc w:val="center"/>
        <w:rPr>
          <w:rFonts w:hint="eastAsia" w:ascii="仿宋" w:hAnsi="仿宋" w:eastAsia="仿宋" w:cs="仿宋"/>
          <w:b/>
          <w:color w:val="000000"/>
          <w:sz w:val="44"/>
          <w:szCs w:val="44"/>
        </w:rPr>
      </w:pPr>
      <w:bookmarkStart w:id="69" w:name="_Toc6653"/>
      <w:bookmarkStart w:id="70" w:name="_Toc15377225"/>
      <w:bookmarkStart w:id="71" w:name="_Toc15396613"/>
      <w:r>
        <w:rPr>
          <w:rFonts w:hint="eastAsia" w:ascii="仿宋" w:hAnsi="仿宋" w:eastAsia="仿宋" w:cs="仿宋"/>
        </w:rPr>
        <w:t>名词解释</w:t>
      </w:r>
      <w:bookmarkEnd w:id="69"/>
      <w:bookmarkEnd w:id="70"/>
      <w:bookmarkEnd w:id="71"/>
    </w:p>
    <w:p>
      <w:pPr>
        <w:pStyle w:val="29"/>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pStyle w:val="29"/>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2.事业收入：指事业单位开展专业业务活动及辅助活动取得的收入。</w:t>
      </w:r>
    </w:p>
    <w:p>
      <w:pPr>
        <w:pStyle w:val="29"/>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3.经营收入：指事业单位在专业业务活动及其辅助活动之外开展非独立核算经营活动取得的收入。</w:t>
      </w:r>
    </w:p>
    <w:p>
      <w:pPr>
        <w:pStyle w:val="29"/>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4.其他收入：指单位取得的除上述收入以外的各项收入。 </w:t>
      </w:r>
    </w:p>
    <w:p>
      <w:pPr>
        <w:pStyle w:val="29"/>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5.使用非财政拨款结余：指事业单位使用以前年度积累的非财政拨款结余弥补当年收支差额的金额。 </w:t>
      </w:r>
    </w:p>
    <w:p>
      <w:pPr>
        <w:pStyle w:val="29"/>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6.年初结转和结余：指以前年度尚未完成、结转到本年按有关规定继续使用的资金。 </w:t>
      </w:r>
    </w:p>
    <w:p>
      <w:pPr>
        <w:pStyle w:val="29"/>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7.结余分配：指事业单位按照会计制度规定缴纳的所得税、提取的专用结余以及转入非财政拨款结余的金额等。</w:t>
      </w:r>
    </w:p>
    <w:p>
      <w:pPr>
        <w:pStyle w:val="29"/>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8、年末结转和结余：指单位按有关规定结转到下年或以后年度继续使用的资金。</w:t>
      </w: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9.文化体育与传媒（类）广播电视（款）电视（项）：指</w:t>
      </w:r>
      <w:r>
        <w:rPr>
          <w:rFonts w:hint="eastAsia" w:ascii="仿宋" w:hAnsi="仿宋" w:eastAsia="仿宋" w:cs="仿宋"/>
          <w:color w:val="000000"/>
          <w:sz w:val="32"/>
          <w:szCs w:val="32"/>
          <w:lang w:eastAsia="zh-CN"/>
        </w:rPr>
        <w:t>广播</w:t>
      </w:r>
      <w:r>
        <w:rPr>
          <w:rFonts w:hint="eastAsia" w:ascii="仿宋" w:hAnsi="仿宋" w:eastAsia="仿宋" w:cs="仿宋"/>
          <w:color w:val="000000"/>
          <w:sz w:val="32"/>
          <w:szCs w:val="32"/>
        </w:rPr>
        <w:t>电视台</w:t>
      </w:r>
      <w:r>
        <w:rPr>
          <w:rFonts w:hint="eastAsia" w:ascii="仿宋" w:hAnsi="仿宋" w:eastAsia="仿宋" w:cs="仿宋"/>
          <w:color w:val="000000"/>
          <w:sz w:val="32"/>
          <w:szCs w:val="32"/>
          <w:lang w:eastAsia="zh-CN"/>
        </w:rPr>
        <w:t>等的</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eastAsia="zh-CN"/>
        </w:rPr>
        <w:t>。</w:t>
      </w: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10.社会保障和就业（类）</w:t>
      </w:r>
      <w:r>
        <w:rPr>
          <w:rFonts w:hint="eastAsia" w:ascii="仿宋" w:hAnsi="仿宋" w:eastAsia="仿宋" w:cs="仿宋"/>
          <w:bCs/>
          <w:color w:val="000000"/>
          <w:sz w:val="32"/>
          <w:szCs w:val="32"/>
        </w:rPr>
        <w:t>行政事业单位</w:t>
      </w:r>
      <w:r>
        <w:rPr>
          <w:rFonts w:hint="eastAsia" w:ascii="仿宋" w:hAnsi="仿宋" w:eastAsia="仿宋" w:cs="仿宋"/>
          <w:bCs/>
          <w:color w:val="000000"/>
          <w:sz w:val="32"/>
          <w:szCs w:val="32"/>
          <w:lang w:eastAsia="zh-CN"/>
        </w:rPr>
        <w:t>养老支出</w:t>
      </w:r>
      <w:r>
        <w:rPr>
          <w:rFonts w:hint="eastAsia" w:ascii="仿宋" w:hAnsi="仿宋" w:eastAsia="仿宋" w:cs="仿宋"/>
          <w:bCs/>
          <w:color w:val="000000"/>
          <w:sz w:val="32"/>
          <w:szCs w:val="32"/>
        </w:rPr>
        <w:t>（款）机关事业单位基本养老保险缴费支出（项）</w:t>
      </w:r>
      <w:r>
        <w:rPr>
          <w:rFonts w:hint="eastAsia" w:ascii="仿宋" w:hAnsi="仿宋" w:eastAsia="仿宋" w:cs="仿宋"/>
          <w:bCs/>
          <w:color w:val="000000"/>
          <w:sz w:val="32"/>
          <w:szCs w:val="32"/>
          <w:lang w:eastAsia="zh-CN"/>
        </w:rPr>
        <w:t>：</w:t>
      </w:r>
      <w:r>
        <w:rPr>
          <w:rFonts w:hint="eastAsia" w:ascii="仿宋" w:hAnsi="仿宋" w:eastAsia="仿宋" w:cs="仿宋"/>
          <w:color w:val="000000"/>
          <w:sz w:val="32"/>
          <w:szCs w:val="32"/>
        </w:rPr>
        <w:t>指机关事业单位养老保险支出。</w:t>
      </w: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11.</w:t>
      </w:r>
      <w:r>
        <w:rPr>
          <w:rFonts w:hint="eastAsia" w:ascii="仿宋" w:hAnsi="仿宋" w:eastAsia="仿宋" w:cs="仿宋"/>
          <w:bCs/>
          <w:color w:val="000000"/>
          <w:sz w:val="32"/>
          <w:szCs w:val="32"/>
        </w:rPr>
        <w:t>医疗卫生与计划生育（类）医疗保障（款）事业单位医疗（项）</w:t>
      </w:r>
      <w:r>
        <w:rPr>
          <w:rFonts w:hint="eastAsia" w:ascii="仿宋" w:hAnsi="仿宋" w:eastAsia="仿宋" w:cs="仿宋"/>
          <w:color w:val="000000"/>
          <w:sz w:val="32"/>
          <w:szCs w:val="32"/>
        </w:rPr>
        <w:t>：指事业单位职工医疗费用。</w:t>
      </w: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12.</w:t>
      </w:r>
      <w:r>
        <w:rPr>
          <w:rFonts w:hint="eastAsia" w:ascii="仿宋" w:hAnsi="仿宋" w:eastAsia="仿宋" w:cs="仿宋"/>
          <w:bCs/>
          <w:color w:val="000000"/>
          <w:sz w:val="32"/>
          <w:szCs w:val="32"/>
        </w:rPr>
        <w:t>住房保障支出（类）住房改革支出（款）住房公积金（项）</w:t>
      </w:r>
      <w:r>
        <w:rPr>
          <w:rFonts w:hint="eastAsia" w:ascii="仿宋" w:hAnsi="仿宋" w:eastAsia="仿宋" w:cs="仿宋"/>
          <w:color w:val="000000"/>
          <w:sz w:val="32"/>
          <w:szCs w:val="32"/>
        </w:rPr>
        <w:t>：指单位用于住房公积金等支出。</w:t>
      </w: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.基本支出：指为保障机构正常运转、完成日常工作任务而发生的人员支出和公用支出。</w:t>
      </w: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 xml:space="preserve">.项目支出：指在基本支出之外为完成特定行政任务和事业发展目标所发生的支出。 </w:t>
      </w:r>
    </w:p>
    <w:p>
      <w:pPr>
        <w:pageBreakBefore w:val="0"/>
        <w:kinsoku/>
        <w:wordWrap/>
        <w:overflowPunct/>
        <w:topLinePunct w:val="0"/>
        <w:bidi w:val="0"/>
        <w:spacing w:line="560" w:lineRule="exact"/>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.经营支出：指事业单位在专业业务活动及其辅助活动之外开展非独立核算经营活动发生的支出。</w:t>
      </w:r>
    </w:p>
    <w:p>
      <w:pPr>
        <w:pStyle w:val="29"/>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p>
    <w:p>
      <w:pPr>
        <w:pStyle w:val="29"/>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p>
    <w:p>
      <w:pPr>
        <w:pStyle w:val="29"/>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p>
    <w:p>
      <w:pPr>
        <w:pStyle w:val="29"/>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p>
    <w:p>
      <w:pPr>
        <w:pStyle w:val="29"/>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p>
    <w:p>
      <w:pPr>
        <w:pStyle w:val="29"/>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p>
    <w:p>
      <w:pPr>
        <w:pStyle w:val="29"/>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p>
    <w:p>
      <w:pPr>
        <w:pStyle w:val="3"/>
        <w:pageBreakBefore w:val="0"/>
        <w:kinsoku/>
        <w:wordWrap/>
        <w:overflowPunct/>
        <w:topLinePunct w:val="0"/>
        <w:bidi w:val="0"/>
        <w:spacing w:before="0" w:beforeLines="0" w:after="0" w:afterLines="0" w:line="560" w:lineRule="exact"/>
        <w:ind w:left="0" w:leftChars="0"/>
        <w:jc w:val="center"/>
        <w:rPr>
          <w:rFonts w:hint="eastAsia" w:ascii="仿宋" w:hAnsi="仿宋" w:eastAsia="仿宋" w:cs="仿宋"/>
        </w:rPr>
      </w:pPr>
      <w:bookmarkStart w:id="72" w:name="_Toc16639"/>
      <w:bookmarkStart w:id="73" w:name="_Toc15396614"/>
      <w:bookmarkStart w:id="74" w:name="_Toc15377226"/>
      <w:r>
        <w:rPr>
          <w:rFonts w:hint="eastAsia" w:ascii="仿宋" w:hAnsi="仿宋" w:eastAsia="仿宋" w:cs="仿宋"/>
        </w:rPr>
        <w:t>第四部分 附件</w:t>
      </w:r>
      <w:bookmarkEnd w:id="72"/>
      <w:bookmarkEnd w:id="73"/>
    </w:p>
    <w:p>
      <w:pPr>
        <w:pStyle w:val="4"/>
        <w:pageBreakBefore w:val="0"/>
        <w:kinsoku/>
        <w:wordWrap/>
        <w:overflowPunct/>
        <w:topLinePunct w:val="0"/>
        <w:bidi w:val="0"/>
        <w:spacing w:line="560" w:lineRule="exact"/>
        <w:ind w:left="0" w:leftChars="0"/>
        <w:rPr>
          <w:rFonts w:hint="eastAsia" w:ascii="仿宋" w:hAnsi="仿宋" w:eastAsia="仿宋" w:cs="仿宋"/>
        </w:rPr>
      </w:pPr>
      <w:bookmarkStart w:id="75" w:name="_Toc395"/>
      <w:r>
        <w:rPr>
          <w:rFonts w:hint="eastAsia" w:ascii="仿宋" w:hAnsi="仿宋" w:eastAsia="仿宋" w:cs="仿宋"/>
        </w:rPr>
        <w:t>附件1</w:t>
      </w:r>
      <w:bookmarkEnd w:id="75"/>
    </w:p>
    <w:p>
      <w:pPr>
        <w:pageBreakBefore w:val="0"/>
        <w:kinsoku/>
        <w:wordWrap/>
        <w:overflowPunct/>
        <w:topLinePunct w:val="0"/>
        <w:bidi w:val="0"/>
        <w:spacing w:line="560" w:lineRule="exact"/>
        <w:ind w:left="0" w:leftChars="0"/>
        <w:jc w:val="center"/>
        <w:rPr>
          <w:rFonts w:hint="eastAsia" w:ascii="仿宋" w:hAnsi="仿宋" w:eastAsia="仿宋" w:cs="仿宋"/>
          <w:b/>
          <w:bCs/>
          <w:sz w:val="32"/>
          <w:szCs w:val="32"/>
          <w:lang w:eastAsia="zh-CN"/>
        </w:rPr>
      </w:pPr>
      <w:bookmarkStart w:id="76" w:name="_Toc25410"/>
      <w:r>
        <w:rPr>
          <w:rFonts w:hint="eastAsia" w:ascii="仿宋" w:hAnsi="仿宋" w:eastAsia="仿宋" w:cs="仿宋"/>
          <w:b/>
          <w:bCs/>
          <w:sz w:val="32"/>
          <w:szCs w:val="32"/>
          <w:lang w:eastAsia="zh-CN"/>
        </w:rPr>
        <w:t>广元市广播电视台2020年部门</w:t>
      </w:r>
      <w:r>
        <w:rPr>
          <w:rFonts w:hint="eastAsia" w:ascii="仿宋" w:hAnsi="仿宋" w:eastAsia="仿宋" w:cs="仿宋"/>
          <w:b/>
          <w:bCs/>
          <w:sz w:val="32"/>
          <w:szCs w:val="32"/>
          <w:lang w:val="zh-CN" w:eastAsia="zh-CN"/>
        </w:rPr>
        <w:t>整体支出</w:t>
      </w:r>
      <w:r>
        <w:rPr>
          <w:rFonts w:hint="eastAsia" w:ascii="仿宋" w:hAnsi="仿宋" w:eastAsia="仿宋" w:cs="仿宋"/>
          <w:b/>
          <w:bCs/>
          <w:sz w:val="32"/>
          <w:szCs w:val="32"/>
          <w:lang w:eastAsia="zh-CN"/>
        </w:rPr>
        <w:t>绩效评价报告</w:t>
      </w:r>
      <w:bookmarkEnd w:id="76"/>
    </w:p>
    <w:p>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一、部门概况</w:t>
      </w:r>
    </w:p>
    <w:p>
      <w:pPr>
        <w:widowControl/>
        <w:adjustRightInd w:val="0"/>
        <w:snapToGrid w:val="0"/>
        <w:spacing w:line="360" w:lineRule="auto"/>
        <w:ind w:firstLine="640" w:firstLineChars="200"/>
        <w:contextualSpacing/>
        <w:jc w:val="left"/>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highlight w:val="none"/>
          <w:shd w:val="clear" w:color="auto" w:fill="FFFFFF"/>
          <w:lang w:val="zh-CN"/>
        </w:rPr>
        <w:t>（一）机构组成。</w:t>
      </w:r>
    </w:p>
    <w:p>
      <w:pPr>
        <w:widowControl/>
        <w:adjustRightInd w:val="0"/>
        <w:snapToGrid w:val="0"/>
        <w:spacing w:line="360" w:lineRule="auto"/>
        <w:ind w:firstLine="640" w:firstLineChars="200"/>
        <w:contextualSpacing/>
        <w:jc w:val="left"/>
        <w:rPr>
          <w:rFonts w:hint="eastAsia" w:ascii="仿宋" w:hAnsi="仿宋" w:eastAsia="仿宋" w:cs="仿宋"/>
          <w:color w:val="000000"/>
          <w:kern w:val="0"/>
          <w:sz w:val="32"/>
          <w:szCs w:val="32"/>
          <w:highlight w:val="none"/>
          <w:shd w:val="clear" w:color="auto" w:fill="FFFFFF"/>
        </w:rPr>
      </w:pPr>
      <w:r>
        <w:rPr>
          <w:rFonts w:hint="eastAsia" w:ascii="仿宋" w:hAnsi="仿宋" w:eastAsia="仿宋" w:cs="仿宋"/>
          <w:color w:val="000000"/>
          <w:kern w:val="0"/>
          <w:sz w:val="32"/>
          <w:szCs w:val="32"/>
          <w:highlight w:val="none"/>
          <w:shd w:val="clear" w:color="auto" w:fill="FFFFFF"/>
        </w:rPr>
        <w:t>广元市广播电视台现有十三个内设机构，包括：新闻综合频道、公共频道、影视频道等三个电视频道，FM102.7综合广播、FM104.8交通旅游广播两套频率，融媒体中心（含大话利州网、微信公众号、手机客户端、广元手机台）及广元广播电视文化传媒有限责任公司等多个宣传经营平台。</w:t>
      </w:r>
    </w:p>
    <w:p>
      <w:pPr>
        <w:widowControl/>
        <w:adjustRightInd w:val="0"/>
        <w:snapToGrid w:val="0"/>
        <w:spacing w:line="360" w:lineRule="auto"/>
        <w:ind w:firstLine="640" w:firstLineChars="200"/>
        <w:contextualSpacing/>
        <w:jc w:val="left"/>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highlight w:val="none"/>
          <w:shd w:val="clear" w:color="auto" w:fill="FFFFFF"/>
          <w:lang w:val="zh-CN"/>
        </w:rPr>
        <w:t>（二）机构职能。</w:t>
      </w:r>
    </w:p>
    <w:p>
      <w:pPr>
        <w:widowControl/>
        <w:adjustRightInd w:val="0"/>
        <w:snapToGrid w:val="0"/>
        <w:spacing w:line="360" w:lineRule="auto"/>
        <w:ind w:firstLine="640" w:firstLineChars="200"/>
        <w:contextualSpacing/>
        <w:jc w:val="left"/>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highlight w:val="none"/>
          <w:shd w:val="clear" w:color="auto" w:fill="FFFFFF"/>
        </w:rPr>
        <w:t>市广播电视台的主要职责是充分发挥广播、电视的舆论宣传作用，广泛宣传党的路线、方针、政策和国家的法律、法规；围绕市委、市政府中心工作，积极开展政治、经济、思想、文化宣传和新闻宣传；负责拟订并组织实施市本级广播电视事业和产业发展规划，推进广播电视事业和产业发展；负责广播电视节目制作、播出工作；负责广播电视新技术和科研成果的推广应用及广播电视制作系统、监播系统的建设管理、维护工作；负责市本级广播电视的播出安全和设施设备的安全防护工作。</w:t>
      </w:r>
    </w:p>
    <w:p>
      <w:pPr>
        <w:widowControl/>
        <w:adjustRightInd w:val="0"/>
        <w:snapToGrid w:val="0"/>
        <w:spacing w:line="360" w:lineRule="auto"/>
        <w:ind w:firstLine="640" w:firstLineChars="200"/>
        <w:contextualSpacing/>
        <w:jc w:val="left"/>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highlight w:val="none"/>
          <w:shd w:val="clear" w:color="auto" w:fill="FFFFFF"/>
          <w:lang w:val="zh-CN"/>
        </w:rPr>
        <w:t>（三）人员概况。</w:t>
      </w:r>
    </w:p>
    <w:p>
      <w:pPr>
        <w:widowControl/>
        <w:adjustRightInd w:val="0"/>
        <w:snapToGrid w:val="0"/>
        <w:spacing w:line="360" w:lineRule="auto"/>
        <w:ind w:firstLine="640" w:firstLineChars="200"/>
        <w:contextualSpacing/>
        <w:jc w:val="left"/>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highlight w:val="none"/>
          <w:shd w:val="clear" w:color="auto" w:fill="FFFFFF"/>
        </w:rPr>
        <w:t>广元市广播电视台为正县级公益二类事业单位，现有班子成员有6人，台党委书记、台长1人、副台长3人、台纪委书记1人、专职党委委员1人。现有新闻从业人员225人，其中，事业全额编制10</w:t>
      </w:r>
      <w:r>
        <w:rPr>
          <w:rFonts w:hint="eastAsia" w:ascii="仿宋" w:hAnsi="仿宋" w:eastAsia="仿宋" w:cs="仿宋"/>
          <w:color w:val="000000"/>
          <w:kern w:val="0"/>
          <w:sz w:val="32"/>
          <w:szCs w:val="32"/>
          <w:highlight w:val="none"/>
          <w:shd w:val="clear" w:color="auto" w:fill="FFFFFF"/>
          <w:lang w:val="en-US" w:eastAsia="zh-CN"/>
        </w:rPr>
        <w:t>3</w:t>
      </w:r>
      <w:r>
        <w:rPr>
          <w:rFonts w:hint="eastAsia" w:ascii="仿宋" w:hAnsi="仿宋" w:eastAsia="仿宋" w:cs="仿宋"/>
          <w:color w:val="000000"/>
          <w:kern w:val="0"/>
          <w:sz w:val="32"/>
          <w:szCs w:val="32"/>
          <w:highlight w:val="none"/>
          <w:shd w:val="clear" w:color="auto" w:fill="FFFFFF"/>
        </w:rPr>
        <w:t>人，自收自支编制3</w:t>
      </w:r>
      <w:r>
        <w:rPr>
          <w:rFonts w:hint="eastAsia" w:ascii="仿宋" w:hAnsi="仿宋" w:eastAsia="仿宋" w:cs="仿宋"/>
          <w:color w:val="000000"/>
          <w:kern w:val="0"/>
          <w:sz w:val="32"/>
          <w:szCs w:val="32"/>
          <w:highlight w:val="none"/>
          <w:shd w:val="clear" w:color="auto" w:fill="FFFFFF"/>
          <w:lang w:val="en-US" w:eastAsia="zh-CN"/>
        </w:rPr>
        <w:t>1</w:t>
      </w:r>
      <w:r>
        <w:rPr>
          <w:rFonts w:hint="eastAsia" w:ascii="仿宋" w:hAnsi="仿宋" w:eastAsia="仿宋" w:cs="仿宋"/>
          <w:color w:val="000000"/>
          <w:kern w:val="0"/>
          <w:sz w:val="32"/>
          <w:szCs w:val="32"/>
          <w:highlight w:val="none"/>
          <w:shd w:val="clear" w:color="auto" w:fill="FFFFFF"/>
        </w:rPr>
        <w:t>人，临聘人员91人。管理岗位12人；技术职称 141人（初级职称88人、中级职称39人、高级职称14人）。</w:t>
      </w:r>
    </w:p>
    <w:p>
      <w:pPr>
        <w:spacing w:line="360" w:lineRule="auto"/>
        <w:ind w:firstLine="642"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 xml:space="preserve">二、部门总体评价 </w:t>
      </w:r>
      <w:r>
        <w:rPr>
          <w:rFonts w:hint="eastAsia" w:ascii="仿宋" w:hAnsi="仿宋" w:eastAsia="仿宋" w:cs="仿宋"/>
          <w:sz w:val="32"/>
          <w:szCs w:val="32"/>
          <w:highlight w:val="none"/>
        </w:rPr>
        <w:t xml:space="preserve">  </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部门整体支出绩效评价得分为</w:t>
      </w:r>
      <w:r>
        <w:rPr>
          <w:rFonts w:hint="eastAsia" w:ascii="仿宋" w:hAnsi="仿宋" w:eastAsia="仿宋" w:cs="仿宋"/>
          <w:sz w:val="32"/>
          <w:szCs w:val="32"/>
          <w:highlight w:val="none"/>
          <w:lang w:val="en-US" w:eastAsia="zh-CN"/>
        </w:rPr>
        <w:t>99.5</w:t>
      </w:r>
      <w:r>
        <w:rPr>
          <w:rFonts w:hint="eastAsia" w:ascii="仿宋" w:hAnsi="仿宋" w:eastAsia="仿宋" w:cs="仿宋"/>
          <w:sz w:val="32"/>
          <w:szCs w:val="32"/>
          <w:highlight w:val="none"/>
        </w:rPr>
        <w:t>分，部门支出绩效评价扣分原因为：</w:t>
      </w:r>
      <w:r>
        <w:rPr>
          <w:rFonts w:hint="eastAsia" w:ascii="仿宋" w:hAnsi="仿宋" w:eastAsia="仿宋" w:cs="仿宋"/>
          <w:sz w:val="32"/>
          <w:szCs w:val="32"/>
          <w:highlight w:val="none"/>
          <w:lang w:eastAsia="zh-CN"/>
        </w:rPr>
        <w:t>部分未按公务卡强制结算目录使用公务卡</w:t>
      </w:r>
      <w:r>
        <w:rPr>
          <w:rFonts w:hint="eastAsia" w:ascii="仿宋" w:hAnsi="仿宋" w:eastAsia="仿宋" w:cs="仿宋"/>
          <w:sz w:val="32"/>
          <w:szCs w:val="32"/>
          <w:highlight w:val="none"/>
        </w:rPr>
        <w:t>扣</w:t>
      </w:r>
      <w:r>
        <w:rPr>
          <w:rFonts w:hint="eastAsia" w:ascii="仿宋" w:hAnsi="仿宋" w:eastAsia="仿宋" w:cs="仿宋"/>
          <w:sz w:val="32"/>
          <w:szCs w:val="32"/>
          <w:highlight w:val="none"/>
          <w:lang w:val="en-US" w:eastAsia="zh-CN"/>
        </w:rPr>
        <w:t>0.5</w:t>
      </w:r>
      <w:r>
        <w:rPr>
          <w:rFonts w:hint="eastAsia" w:ascii="仿宋" w:hAnsi="仿宋" w:eastAsia="仿宋" w:cs="仿宋"/>
          <w:sz w:val="32"/>
          <w:szCs w:val="32"/>
          <w:highlight w:val="none"/>
        </w:rPr>
        <w:t>分,该部门总体绩效评价最终得分为</w:t>
      </w:r>
      <w:r>
        <w:rPr>
          <w:rFonts w:hint="eastAsia" w:ascii="仿宋" w:hAnsi="仿宋" w:eastAsia="仿宋" w:cs="仿宋"/>
          <w:sz w:val="32"/>
          <w:szCs w:val="32"/>
          <w:highlight w:val="none"/>
          <w:lang w:val="en-US" w:eastAsia="zh-CN"/>
        </w:rPr>
        <w:t>99.5</w:t>
      </w:r>
      <w:r>
        <w:rPr>
          <w:rFonts w:hint="eastAsia" w:ascii="仿宋" w:hAnsi="仿宋" w:eastAsia="仿宋" w:cs="仿宋"/>
          <w:sz w:val="32"/>
          <w:szCs w:val="32"/>
          <w:highlight w:val="none"/>
        </w:rPr>
        <w:t>分。</w:t>
      </w:r>
    </w:p>
    <w:p>
      <w:pPr>
        <w:spacing w:line="360" w:lineRule="auto"/>
        <w:ind w:firstLine="629" w:firstLineChars="196"/>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三、部门财政支出管理情况</w:t>
      </w:r>
    </w:p>
    <w:p>
      <w:pPr>
        <w:spacing w:line="360" w:lineRule="auto"/>
        <w:ind w:firstLine="629" w:firstLineChars="196"/>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（一）预算编制</w:t>
      </w:r>
    </w:p>
    <w:p>
      <w:pPr>
        <w:spacing w:line="360" w:lineRule="auto"/>
        <w:ind w:firstLine="606" w:firstLineChars="196"/>
        <w:rPr>
          <w:rFonts w:hint="eastAsia" w:ascii="仿宋" w:hAnsi="仿宋" w:eastAsia="仿宋" w:cs="仿宋"/>
          <w:spacing w:val="-6"/>
          <w:sz w:val="32"/>
          <w:szCs w:val="32"/>
          <w:highlight w:val="none"/>
        </w:rPr>
      </w:pPr>
      <w:r>
        <w:rPr>
          <w:rFonts w:hint="eastAsia" w:ascii="仿宋" w:hAnsi="仿宋" w:eastAsia="仿宋" w:cs="仿宋"/>
          <w:b/>
          <w:spacing w:val="-6"/>
          <w:sz w:val="32"/>
          <w:szCs w:val="32"/>
          <w:highlight w:val="none"/>
          <w:lang w:val="en-US" w:eastAsia="zh-CN"/>
        </w:rPr>
        <w:t>1、</w:t>
      </w:r>
      <w:r>
        <w:rPr>
          <w:rFonts w:hint="eastAsia" w:ascii="仿宋" w:hAnsi="仿宋" w:eastAsia="仿宋" w:cs="仿宋"/>
          <w:spacing w:val="-6"/>
          <w:sz w:val="32"/>
          <w:szCs w:val="32"/>
          <w:highlight w:val="none"/>
        </w:rPr>
        <w:t>报送时效。按要求及时报送部门预算和项目绩效目标。</w:t>
      </w:r>
    </w:p>
    <w:p>
      <w:pPr>
        <w:spacing w:line="360" w:lineRule="auto"/>
        <w:ind w:firstLine="627" w:firstLineChars="196"/>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编制质量。</w:t>
      </w:r>
      <w:r>
        <w:rPr>
          <w:rFonts w:hint="eastAsia" w:ascii="仿宋" w:hAnsi="仿宋" w:eastAsia="仿宋"/>
          <w:sz w:val="32"/>
          <w:szCs w:val="32"/>
        </w:rPr>
        <w:t>根据部门实际情况，结</w:t>
      </w:r>
      <w:r>
        <w:rPr>
          <w:rFonts w:hint="eastAsia" w:ascii="仿宋" w:hAnsi="仿宋" w:eastAsia="仿宋"/>
          <w:sz w:val="32"/>
          <w:szCs w:val="32"/>
          <w:lang w:eastAsia="zh-CN"/>
        </w:rPr>
        <w:t>合</w:t>
      </w:r>
      <w:r>
        <w:rPr>
          <w:rFonts w:hint="eastAsia" w:ascii="仿宋" w:hAnsi="仿宋" w:eastAsia="仿宋"/>
          <w:sz w:val="32"/>
          <w:szCs w:val="32"/>
        </w:rPr>
        <w:t>当年的财政相关政策，及时调整各个预算编制的项目内容和人员经费支出。</w:t>
      </w:r>
      <w:r>
        <w:rPr>
          <w:rFonts w:hint="eastAsia" w:ascii="仿宋" w:hAnsi="仿宋" w:eastAsia="仿宋"/>
          <w:sz w:val="32"/>
          <w:szCs w:val="32"/>
          <w:lang w:eastAsia="zh-CN"/>
        </w:rPr>
        <w:t>基本做到</w:t>
      </w:r>
      <w:r>
        <w:rPr>
          <w:rFonts w:hint="eastAsia" w:ascii="仿宋" w:hAnsi="仿宋" w:eastAsia="仿宋" w:cs="仿宋"/>
          <w:sz w:val="32"/>
          <w:szCs w:val="32"/>
          <w:highlight w:val="none"/>
        </w:rPr>
        <w:t>预算编制完整无漏项，基础信息和科目使用准确，项目名称、绩效指标、项目内容说明符合规范。</w:t>
      </w:r>
    </w:p>
    <w:p>
      <w:pPr>
        <w:spacing w:line="360" w:lineRule="auto"/>
        <w:ind w:firstLine="629" w:firstLineChars="196"/>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（二）</w:t>
      </w:r>
      <w:r>
        <w:rPr>
          <w:rFonts w:hint="eastAsia" w:ascii="仿宋" w:hAnsi="仿宋" w:eastAsia="仿宋" w:cs="仿宋"/>
          <w:b/>
          <w:sz w:val="32"/>
          <w:szCs w:val="32"/>
          <w:highlight w:val="none"/>
        </w:rPr>
        <w:t>预算执行</w:t>
      </w:r>
    </w:p>
    <w:p>
      <w:pPr>
        <w:spacing w:line="576" w:lineRule="exact"/>
        <w:ind w:firstLine="627" w:firstLineChars="196"/>
        <w:rPr>
          <w:rFonts w:ascii="仿宋" w:hAnsi="仿宋" w:eastAsia="仿宋"/>
          <w:sz w:val="32"/>
          <w:szCs w:val="32"/>
        </w:rPr>
      </w:pPr>
      <w:r>
        <w:rPr>
          <w:rFonts w:hint="eastAsia" w:ascii="仿宋" w:hAnsi="仿宋" w:eastAsia="仿宋" w:cs="仿宋"/>
          <w:sz w:val="32"/>
          <w:szCs w:val="32"/>
          <w:highlight w:val="none"/>
        </w:rPr>
        <w:t>1.预算执行进度。</w:t>
      </w:r>
      <w:r>
        <w:rPr>
          <w:rFonts w:hint="eastAsia" w:ascii="仿宋" w:hAnsi="仿宋" w:eastAsia="仿宋"/>
          <w:sz w:val="32"/>
          <w:szCs w:val="32"/>
        </w:rPr>
        <w:t>严格按照年初预算执行，在执行中根据财政部门要求缩减开支，减少相应指标。根据预算总金额合理安排支出进度，对项目支出进行合理规划，人员经费支出和日常公用经费开支严格按照进度执行。</w:t>
      </w:r>
    </w:p>
    <w:p>
      <w:pPr>
        <w:spacing w:line="360" w:lineRule="auto"/>
        <w:ind w:firstLine="627" w:firstLineChars="196"/>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预算执行平衡。预算执行收支平衡，认真履行了单位职责，对结转结余经费实行管控，人员支出按时间进度执行。</w:t>
      </w:r>
    </w:p>
    <w:p>
      <w:pPr>
        <w:spacing w:line="360" w:lineRule="auto"/>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3.</w:t>
      </w:r>
      <w:r>
        <w:rPr>
          <w:rFonts w:hint="eastAsia" w:ascii="仿宋" w:hAnsi="仿宋" w:eastAsia="仿宋" w:cs="仿宋"/>
          <w:sz w:val="32"/>
          <w:szCs w:val="32"/>
          <w:highlight w:val="none"/>
        </w:rPr>
        <w:t xml:space="preserve"> </w:t>
      </w:r>
      <w:r>
        <w:rPr>
          <w:rFonts w:hint="eastAsia" w:ascii="仿宋" w:hAnsi="仿宋" w:eastAsia="仿宋" w:cs="仿宋"/>
          <w:kern w:val="0"/>
          <w:sz w:val="32"/>
          <w:szCs w:val="32"/>
          <w:highlight w:val="none"/>
        </w:rPr>
        <w:t>“三公”经费执行情况。</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2020年“三公”经费财政拨款支出决算为</w:t>
      </w:r>
      <w:r>
        <w:rPr>
          <w:rFonts w:hint="eastAsia" w:ascii="仿宋" w:hAnsi="仿宋" w:eastAsia="仿宋" w:cs="仿宋"/>
          <w:color w:val="000000"/>
          <w:sz w:val="32"/>
          <w:szCs w:val="32"/>
          <w:highlight w:val="none"/>
          <w:lang w:val="en-US" w:eastAsia="zh-CN"/>
        </w:rPr>
        <w:t>20</w:t>
      </w:r>
      <w:r>
        <w:rPr>
          <w:rFonts w:hint="eastAsia" w:ascii="仿宋" w:hAnsi="仿宋" w:eastAsia="仿宋" w:cs="仿宋"/>
          <w:color w:val="000000"/>
          <w:sz w:val="32"/>
          <w:szCs w:val="32"/>
          <w:highlight w:val="none"/>
        </w:rPr>
        <w:t>万元，完成预算</w:t>
      </w:r>
      <w:r>
        <w:rPr>
          <w:rFonts w:hint="eastAsia" w:ascii="仿宋" w:hAnsi="仿宋" w:eastAsia="仿宋" w:cs="仿宋"/>
          <w:color w:val="000000"/>
          <w:sz w:val="32"/>
          <w:szCs w:val="32"/>
          <w:highlight w:val="none"/>
          <w:lang w:val="en-US" w:eastAsia="zh-CN"/>
        </w:rPr>
        <w:t>100</w:t>
      </w:r>
      <w:r>
        <w:rPr>
          <w:rFonts w:hint="eastAsia" w:ascii="仿宋" w:hAnsi="仿宋" w:eastAsia="仿宋" w:cs="仿宋"/>
          <w:color w:val="000000"/>
          <w:sz w:val="32"/>
          <w:szCs w:val="32"/>
          <w:highlight w:val="none"/>
        </w:rPr>
        <w:t>%，决算数与预算数持平。</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kern w:val="0"/>
          <w:sz w:val="32"/>
          <w:szCs w:val="32"/>
          <w:highlight w:val="none"/>
        </w:rPr>
        <w:t>4.部门决算编制和审查。</w:t>
      </w:r>
      <w:r>
        <w:rPr>
          <w:rFonts w:hint="eastAsia" w:ascii="仿宋" w:hAnsi="仿宋" w:eastAsia="仿宋" w:cs="仿宋"/>
          <w:sz w:val="32"/>
          <w:szCs w:val="32"/>
          <w:highlight w:val="none"/>
        </w:rPr>
        <w:t>按时</w:t>
      </w:r>
      <w:r>
        <w:rPr>
          <w:rFonts w:hint="eastAsia" w:ascii="仿宋" w:hAnsi="仿宋" w:eastAsia="仿宋" w:cs="仿宋"/>
          <w:sz w:val="32"/>
          <w:szCs w:val="32"/>
          <w:highlight w:val="none"/>
          <w:lang w:eastAsia="zh-CN"/>
        </w:rPr>
        <w:t>编制</w:t>
      </w:r>
      <w:r>
        <w:rPr>
          <w:rFonts w:hint="eastAsia" w:ascii="仿宋" w:hAnsi="仿宋" w:eastAsia="仿宋" w:cs="仿宋"/>
          <w:sz w:val="32"/>
          <w:szCs w:val="32"/>
          <w:highlight w:val="none"/>
        </w:rPr>
        <w:t>部门决算，决算数据真实准确，</w:t>
      </w:r>
      <w:r>
        <w:rPr>
          <w:rFonts w:hint="eastAsia" w:ascii="仿宋" w:hAnsi="仿宋" w:eastAsia="仿宋"/>
          <w:sz w:val="32"/>
          <w:szCs w:val="32"/>
        </w:rPr>
        <w:t>接受相关部门的审查。及时在相关网站公开部门决算编制说明。</w:t>
      </w:r>
    </w:p>
    <w:p>
      <w:pPr>
        <w:spacing w:line="360" w:lineRule="auto"/>
        <w:ind w:firstLine="642"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（三）财政资金综合管理情况</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1.非税收入征收、上缴情况。</w:t>
      </w:r>
    </w:p>
    <w:p>
      <w:pPr>
        <w:spacing w:line="360" w:lineRule="auto"/>
        <w:ind w:firstLine="627" w:firstLineChars="196"/>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按照规定项目，标准，征收方式执收非税，非税收入票据的管理规范；及时足额将非</w:t>
      </w:r>
      <w:r>
        <w:rPr>
          <w:rFonts w:hint="eastAsia" w:ascii="仿宋" w:hAnsi="仿宋" w:eastAsia="仿宋" w:cs="仿宋"/>
          <w:sz w:val="32"/>
          <w:szCs w:val="32"/>
          <w:highlight w:val="none"/>
        </w:rPr>
        <w:t>税收入</w:t>
      </w:r>
      <w:r>
        <w:rPr>
          <w:rFonts w:hint="eastAsia" w:ascii="仿宋" w:hAnsi="仿宋" w:eastAsia="仿宋" w:cs="仿宋"/>
          <w:sz w:val="32"/>
          <w:szCs w:val="32"/>
          <w:highlight w:val="none"/>
          <w:lang w:eastAsia="zh-CN"/>
        </w:rPr>
        <w:t>上缴财政</w:t>
      </w:r>
      <w:r>
        <w:rPr>
          <w:rFonts w:hint="eastAsia" w:ascii="仿宋" w:hAnsi="仿宋" w:eastAsia="仿宋" w:cs="仿宋"/>
          <w:sz w:val="32"/>
          <w:szCs w:val="32"/>
          <w:highlight w:val="none"/>
        </w:rPr>
        <w:t>。</w:t>
      </w:r>
    </w:p>
    <w:p>
      <w:pPr>
        <w:numPr>
          <w:ilvl w:val="0"/>
          <w:numId w:val="0"/>
        </w:num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政府采购实施计划编制执行情况。</w:t>
      </w:r>
    </w:p>
    <w:p>
      <w:pPr>
        <w:spacing w:line="360" w:lineRule="auto"/>
        <w:ind w:firstLine="627" w:firstLineChars="196"/>
        <w:rPr>
          <w:rFonts w:hint="eastAsia" w:ascii="仿宋" w:hAnsi="仿宋" w:eastAsia="仿宋" w:cs="仿宋"/>
          <w:sz w:val="32"/>
          <w:szCs w:val="32"/>
          <w:highlight w:val="none"/>
        </w:rPr>
      </w:pPr>
      <w:r>
        <w:rPr>
          <w:rFonts w:hint="eastAsia" w:ascii="仿宋" w:hAnsi="仿宋" w:eastAsia="仿宋"/>
          <w:sz w:val="32"/>
          <w:szCs w:val="32"/>
        </w:rPr>
        <w:t>年初编制部门预算时，及时将各部门的设备购置及日常办公设备纳入政府采购计划。</w:t>
      </w:r>
      <w:r>
        <w:rPr>
          <w:rFonts w:hint="eastAsia" w:ascii="仿宋" w:hAnsi="仿宋" w:eastAsia="仿宋" w:cs="仿宋"/>
          <w:sz w:val="32"/>
          <w:szCs w:val="32"/>
          <w:highlight w:val="none"/>
        </w:rPr>
        <w:t>严格执行政府采购政策。</w:t>
      </w:r>
      <w:r>
        <w:rPr>
          <w:rFonts w:hint="eastAsia" w:ascii="仿宋" w:hAnsi="仿宋" w:eastAsia="仿宋" w:cs="仿宋"/>
          <w:sz w:val="32"/>
          <w:szCs w:val="32"/>
          <w:highlight w:val="none"/>
          <w:lang w:eastAsia="zh-CN"/>
        </w:rPr>
        <w:t>实施计划与政府采购预算一致，执行的实施计划与备案的实施计划一致。</w:t>
      </w:r>
    </w:p>
    <w:p>
      <w:pPr>
        <w:numPr>
          <w:ilvl w:val="0"/>
          <w:numId w:val="0"/>
        </w:num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资产管理信息系统建设、资产清查上报情况。</w:t>
      </w:r>
    </w:p>
    <w:p>
      <w:pPr>
        <w:spacing w:line="360" w:lineRule="auto"/>
        <w:ind w:firstLine="627" w:firstLineChars="196"/>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将国有资产纳入资产信息管理系统进行管理，并及时录入资产变动情况，落实专人管理资产系统。按照要求及时报送国有资产报表，并提交分析报告，说明资产变动原因，资产报表数据真实、准备、全面。</w:t>
      </w:r>
    </w:p>
    <w:p>
      <w:pPr>
        <w:numPr>
          <w:ilvl w:val="0"/>
          <w:numId w:val="0"/>
        </w:numPr>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4.部门内部控制制度健全情况。</w:t>
      </w:r>
    </w:p>
    <w:p>
      <w:pPr>
        <w:spacing w:line="360" w:lineRule="auto"/>
        <w:ind w:firstLine="627" w:firstLineChars="196"/>
        <w:rPr>
          <w:rFonts w:hint="eastAsia" w:ascii="仿宋" w:hAnsi="仿宋" w:eastAsia="仿宋" w:cs="仿宋"/>
          <w:sz w:val="32"/>
          <w:szCs w:val="32"/>
          <w:highlight w:val="none"/>
        </w:rPr>
      </w:pPr>
      <w:r>
        <w:rPr>
          <w:rFonts w:hint="eastAsia" w:ascii="仿宋" w:hAnsi="仿宋" w:eastAsia="仿宋" w:cs="仿宋"/>
          <w:sz w:val="32"/>
          <w:szCs w:val="32"/>
          <w:highlight w:val="none"/>
        </w:rPr>
        <w:t>内部管理制度建立健全了《货币资金管理制度》、《岗位责任制度》、《财务费用审批制度》、《会计档案制度》、《资产管理制度》、《财务管理制度》等一系列制度。</w:t>
      </w:r>
    </w:p>
    <w:p>
      <w:pPr>
        <w:spacing w:line="360" w:lineRule="auto"/>
        <w:ind w:firstLine="627" w:firstLineChars="196"/>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预决算及绩效信息公开情况。</w:t>
      </w:r>
    </w:p>
    <w:p>
      <w:pPr>
        <w:spacing w:line="360" w:lineRule="auto"/>
        <w:ind w:firstLine="627" w:firstLineChars="196"/>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按财政通知要求公开预决算，并及时公开绩效目标和部门整体支出绩效自评报告。</w:t>
      </w:r>
    </w:p>
    <w:p>
      <w:pPr>
        <w:spacing w:line="360" w:lineRule="auto"/>
        <w:ind w:firstLine="627" w:firstLineChars="196"/>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绩效评价开展、评价结果报告情况。</w:t>
      </w:r>
    </w:p>
    <w:p>
      <w:pPr>
        <w:spacing w:line="360" w:lineRule="auto"/>
        <w:ind w:firstLine="627" w:firstLineChars="196"/>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按年初项目个数填报监控分析表，并按要求开展绩效自评，并将自评报告报送归口科室。</w:t>
      </w:r>
    </w:p>
    <w:p>
      <w:pPr>
        <w:spacing w:line="360" w:lineRule="auto"/>
        <w:ind w:firstLine="627" w:firstLineChars="196"/>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绩效管理工作开展情况。</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sz w:val="32"/>
          <w:szCs w:val="32"/>
        </w:rPr>
        <w:t>对重点项目进行一项一评，</w:t>
      </w:r>
      <w:r>
        <w:rPr>
          <w:rFonts w:hint="eastAsia" w:ascii="仿宋" w:hAnsi="仿宋" w:eastAsia="仿宋"/>
          <w:sz w:val="32"/>
          <w:szCs w:val="32"/>
          <w:lang w:eastAsia="zh-CN"/>
        </w:rPr>
        <w:t>通</w:t>
      </w:r>
      <w:r>
        <w:rPr>
          <w:rFonts w:hint="eastAsia" w:ascii="仿宋" w:hAnsi="仿宋" w:eastAsia="仿宋"/>
          <w:sz w:val="32"/>
          <w:szCs w:val="32"/>
        </w:rPr>
        <w:t>过绩效整体评价，找问题，研究方法，提高整体资金使用效率。</w:t>
      </w:r>
      <w:r>
        <w:rPr>
          <w:rFonts w:hint="eastAsia" w:ascii="仿宋" w:hAnsi="仿宋" w:eastAsia="仿宋"/>
          <w:sz w:val="32"/>
          <w:szCs w:val="32"/>
          <w:lang w:eastAsia="zh-CN"/>
        </w:rPr>
        <w:t>并</w:t>
      </w:r>
      <w:r>
        <w:rPr>
          <w:rFonts w:hint="eastAsia" w:ascii="仿宋" w:hAnsi="仿宋" w:eastAsia="仿宋" w:cs="仿宋"/>
          <w:sz w:val="32"/>
          <w:szCs w:val="32"/>
          <w:highlight w:val="none"/>
          <w:lang w:eastAsia="zh-CN"/>
        </w:rPr>
        <w:t>按时报送项目评价报告和佐证材料，积极配合评价组开展绩效评价工作，并及时对存在的问题进行整改。</w:t>
      </w:r>
    </w:p>
    <w:p>
      <w:pPr>
        <w:spacing w:line="360" w:lineRule="auto"/>
        <w:ind w:firstLine="627" w:firstLineChars="196"/>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财政政策执行情况。</w:t>
      </w:r>
    </w:p>
    <w:p>
      <w:pPr>
        <w:spacing w:line="360" w:lineRule="auto"/>
        <w:ind w:firstLine="627" w:firstLineChars="196"/>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严格按照财政政策执行，因单位人员较多，个别人员公务卡无法办理，存在部分未按公务卡强制结算目录使用公务卡的问题。</w:t>
      </w:r>
    </w:p>
    <w:p>
      <w:pPr>
        <w:spacing w:line="360" w:lineRule="auto"/>
        <w:ind w:firstLine="627" w:firstLineChars="196"/>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财经纪律执行情况。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我单位对巡视巡察指出的问题已全部整改到位，建立了整改台账，对相关责任人也进行了处理。</w:t>
      </w:r>
    </w:p>
    <w:p>
      <w:pPr>
        <w:spacing w:line="360" w:lineRule="auto"/>
        <w:ind w:firstLine="642"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（四）部门项目绩效评价情况</w:t>
      </w:r>
    </w:p>
    <w:p>
      <w:pPr>
        <w:numPr>
          <w:ilvl w:val="0"/>
          <w:numId w:val="0"/>
        </w:num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根据预算绩效管理要求，本部门在年初预算编制阶段，组织对《</w:t>
      </w:r>
      <w:r>
        <w:rPr>
          <w:rFonts w:hint="eastAsia" w:ascii="仿宋" w:hAnsi="仿宋" w:eastAsia="仿宋" w:cs="仿宋_GB2312"/>
          <w:sz w:val="32"/>
          <w:szCs w:val="32"/>
          <w:lang w:eastAsia="zh-CN"/>
        </w:rPr>
        <w:t>聘用人员工作经费</w:t>
      </w:r>
      <w:r>
        <w:rPr>
          <w:rFonts w:hint="eastAsia" w:ascii="仿宋" w:hAnsi="仿宋" w:eastAsia="仿宋" w:cs="仿宋_GB2312"/>
          <w:sz w:val="32"/>
          <w:szCs w:val="32"/>
        </w:rPr>
        <w:t>》等</w:t>
      </w:r>
      <w:r>
        <w:rPr>
          <w:rFonts w:hint="eastAsia" w:ascii="仿宋" w:hAnsi="仿宋" w:eastAsia="仿宋" w:cs="仿宋_GB2312"/>
          <w:sz w:val="32"/>
          <w:szCs w:val="32"/>
          <w:lang w:eastAsia="zh-CN"/>
        </w:rPr>
        <w:t>四</w:t>
      </w:r>
      <w:r>
        <w:rPr>
          <w:rFonts w:hint="eastAsia" w:ascii="仿宋" w:hAnsi="仿宋" w:eastAsia="仿宋" w:cs="仿宋_GB2312"/>
          <w:sz w:val="32"/>
          <w:szCs w:val="32"/>
        </w:rPr>
        <w:t>个项目编制了绩效目标，预算执行过程中，对</w:t>
      </w:r>
      <w:r>
        <w:rPr>
          <w:rFonts w:hint="eastAsia" w:ascii="仿宋" w:hAnsi="仿宋" w:eastAsia="仿宋" w:cs="仿宋_GB2312"/>
          <w:sz w:val="32"/>
          <w:szCs w:val="32"/>
          <w:lang w:eastAsia="zh-CN"/>
        </w:rPr>
        <w:t>四</w:t>
      </w:r>
      <w:r>
        <w:rPr>
          <w:rFonts w:hint="eastAsia" w:ascii="仿宋" w:hAnsi="仿宋" w:eastAsia="仿宋" w:cs="仿宋_GB2312"/>
          <w:sz w:val="32"/>
          <w:szCs w:val="32"/>
        </w:rPr>
        <w:t>个项目开展绩效监控，年终执行完毕后，对</w:t>
      </w:r>
      <w:r>
        <w:rPr>
          <w:rFonts w:hint="eastAsia" w:ascii="仿宋" w:hAnsi="仿宋" w:eastAsia="仿宋" w:cs="仿宋_GB2312"/>
          <w:sz w:val="32"/>
          <w:szCs w:val="32"/>
          <w:lang w:eastAsia="zh-CN"/>
        </w:rPr>
        <w:t>“聘用人员工作经费”“</w:t>
      </w:r>
      <w:r>
        <w:rPr>
          <w:rFonts w:hint="eastAsia" w:ascii="仿宋" w:hAnsi="仿宋" w:eastAsia="仿宋" w:cs="仿宋"/>
          <w:color w:val="000000"/>
          <w:kern w:val="0"/>
          <w:sz w:val="32"/>
          <w:szCs w:val="32"/>
          <w:shd w:val="clear" w:color="auto" w:fill="FFFFFF"/>
        </w:rPr>
        <w:t>两会直播宣传经费</w:t>
      </w:r>
      <w:r>
        <w:rPr>
          <w:rFonts w:hint="eastAsia" w:ascii="仿宋" w:hAnsi="仿宋" w:eastAsia="仿宋" w:cs="仿宋_GB2312"/>
          <w:sz w:val="32"/>
          <w:szCs w:val="32"/>
          <w:lang w:eastAsia="zh-CN"/>
        </w:rPr>
        <w:t>”</w:t>
      </w:r>
      <w:r>
        <w:rPr>
          <w:rFonts w:hint="eastAsia" w:ascii="仿宋" w:hAnsi="仿宋" w:eastAsia="仿宋" w:cs="仿宋"/>
          <w:color w:val="000000"/>
          <w:kern w:val="0"/>
          <w:sz w:val="32"/>
          <w:szCs w:val="32"/>
          <w:shd w:val="clear" w:color="auto" w:fill="FFFFFF"/>
        </w:rPr>
        <w:t xml:space="preserve"> </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广电中心运行维护费</w:t>
      </w:r>
      <w:r>
        <w:rPr>
          <w:rFonts w:hint="eastAsia" w:ascii="仿宋" w:hAnsi="仿宋" w:eastAsia="仿宋" w:cs="仿宋"/>
          <w:color w:val="000000"/>
          <w:kern w:val="0"/>
          <w:sz w:val="32"/>
          <w:szCs w:val="32"/>
          <w:shd w:val="clear" w:color="auto" w:fill="FFFFFF"/>
          <w:lang w:eastAsia="zh-CN"/>
        </w:rPr>
        <w:t>”“精准扶贫专项工作经费”四</w:t>
      </w:r>
      <w:r>
        <w:rPr>
          <w:rFonts w:hint="eastAsia" w:ascii="仿宋" w:hAnsi="仿宋" w:eastAsia="仿宋" w:cs="仿宋_GB2312"/>
          <w:sz w:val="32"/>
          <w:szCs w:val="32"/>
        </w:rPr>
        <w:t>个项目开展了绩效目标完成情况梳理填报。</w:t>
      </w:r>
    </w:p>
    <w:p>
      <w:pPr>
        <w:numPr>
          <w:ilvl w:val="0"/>
          <w:numId w:val="0"/>
        </w:numPr>
        <w:spacing w:line="360" w:lineRule="auto"/>
        <w:ind w:firstLine="642" w:firstLineChars="200"/>
        <w:rPr>
          <w:rFonts w:hint="eastAsia" w:ascii="仿宋" w:hAnsi="仿宋" w:eastAsia="仿宋" w:cs="仿宋"/>
          <w:b/>
          <w:bCs/>
          <w:sz w:val="32"/>
          <w:szCs w:val="32"/>
          <w:highlight w:val="none"/>
        </w:rPr>
      </w:pPr>
      <w:r>
        <w:rPr>
          <w:rFonts w:hint="eastAsia" w:ascii="仿宋" w:hAnsi="仿宋" w:eastAsia="仿宋" w:cs="仿宋_GB2312"/>
          <w:b/>
          <w:bCs/>
          <w:sz w:val="32"/>
          <w:szCs w:val="32"/>
          <w:lang w:eastAsia="zh-CN"/>
        </w:rPr>
        <w:t>四、</w:t>
      </w:r>
      <w:r>
        <w:rPr>
          <w:rFonts w:hint="eastAsia" w:ascii="仿宋" w:hAnsi="仿宋" w:eastAsia="仿宋" w:cs="仿宋"/>
          <w:b/>
          <w:bCs/>
          <w:sz w:val="32"/>
          <w:szCs w:val="32"/>
          <w:highlight w:val="none"/>
        </w:rPr>
        <w:t>存在的问题</w:t>
      </w:r>
    </w:p>
    <w:p>
      <w:pPr>
        <w:numPr>
          <w:ilvl w:val="0"/>
          <w:numId w:val="0"/>
        </w:num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lang w:eastAsia="zh-CN"/>
        </w:rPr>
        <w:t>存在部分人员未按公务卡强制结算目录使用公务卡、使用率不高的问题。</w:t>
      </w:r>
    </w:p>
    <w:p>
      <w:pPr>
        <w:pageBreakBefore w:val="0"/>
        <w:widowControl/>
        <w:kinsoku/>
        <w:wordWrap/>
        <w:overflowPunct/>
        <w:topLinePunct w:val="0"/>
        <w:bidi w:val="0"/>
        <w:adjustRightInd w:val="0"/>
        <w:snapToGrid w:val="0"/>
        <w:spacing w:line="560" w:lineRule="exact"/>
        <w:ind w:left="0" w:leftChars="0"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_GB2312"/>
          <w:sz w:val="32"/>
          <w:szCs w:val="32"/>
        </w:rPr>
        <w:t>2、</w:t>
      </w:r>
      <w:r>
        <w:rPr>
          <w:rFonts w:hint="eastAsia" w:ascii="仿宋" w:hAnsi="仿宋" w:eastAsia="仿宋" w:cs="仿宋"/>
          <w:color w:val="000000"/>
          <w:kern w:val="0"/>
          <w:sz w:val="32"/>
          <w:szCs w:val="32"/>
          <w:shd w:val="clear" w:color="auto" w:fill="FFFFFF"/>
        </w:rPr>
        <w:t>内部管理制度仍需完善。</w:t>
      </w:r>
    </w:p>
    <w:p>
      <w:pPr>
        <w:numPr>
          <w:ilvl w:val="0"/>
          <w:numId w:val="0"/>
        </w:numPr>
        <w:spacing w:line="360" w:lineRule="auto"/>
        <w:ind w:firstLine="642" w:firstLineChars="200"/>
        <w:rPr>
          <w:rFonts w:hint="eastAsia" w:ascii="仿宋" w:hAnsi="仿宋" w:eastAsia="仿宋" w:cs="仿宋_GB2312"/>
          <w:b/>
          <w:bCs/>
          <w:sz w:val="32"/>
          <w:szCs w:val="32"/>
          <w:lang w:eastAsia="zh-CN"/>
        </w:rPr>
      </w:pPr>
      <w:r>
        <w:rPr>
          <w:rFonts w:hint="eastAsia" w:ascii="仿宋" w:hAnsi="仿宋" w:eastAsia="仿宋" w:cs="仿宋_GB2312"/>
          <w:b/>
          <w:bCs/>
          <w:sz w:val="32"/>
          <w:szCs w:val="32"/>
          <w:lang w:eastAsia="zh-CN"/>
        </w:rPr>
        <w:t>五、整改建议和意见</w:t>
      </w:r>
    </w:p>
    <w:p>
      <w:pPr>
        <w:numPr>
          <w:ilvl w:val="0"/>
          <w:numId w:val="0"/>
        </w:num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lang w:eastAsia="zh-CN"/>
        </w:rPr>
        <w:t>及时通知并协助</w:t>
      </w:r>
      <w:r>
        <w:rPr>
          <w:rFonts w:hint="eastAsia" w:ascii="仿宋" w:hAnsi="仿宋" w:eastAsia="仿宋" w:cs="仿宋_GB2312"/>
          <w:sz w:val="32"/>
          <w:szCs w:val="32"/>
        </w:rPr>
        <w:t>未办理公务卡的</w:t>
      </w:r>
      <w:r>
        <w:rPr>
          <w:rFonts w:hint="eastAsia" w:ascii="仿宋" w:hAnsi="仿宋" w:eastAsia="仿宋" w:cs="仿宋_GB2312"/>
          <w:sz w:val="32"/>
          <w:szCs w:val="32"/>
          <w:lang w:eastAsia="zh-CN"/>
        </w:rPr>
        <w:t>员</w:t>
      </w:r>
      <w:r>
        <w:rPr>
          <w:rFonts w:hint="eastAsia" w:ascii="仿宋" w:hAnsi="仿宋" w:eastAsia="仿宋" w:cs="仿宋_GB2312"/>
          <w:sz w:val="32"/>
          <w:szCs w:val="32"/>
        </w:rPr>
        <w:t>工尽快办理公务卡</w:t>
      </w:r>
      <w:r>
        <w:rPr>
          <w:rFonts w:hint="eastAsia" w:ascii="仿宋" w:hAnsi="仿宋" w:eastAsia="仿宋" w:cs="仿宋_GB2312"/>
          <w:sz w:val="32"/>
          <w:szCs w:val="32"/>
          <w:lang w:eastAsia="zh-CN"/>
        </w:rPr>
        <w:t>，</w:t>
      </w:r>
      <w:r>
        <w:rPr>
          <w:rFonts w:hint="eastAsia" w:ascii="仿宋" w:hAnsi="仿宋" w:eastAsia="仿宋" w:cs="仿宋_GB2312"/>
          <w:sz w:val="32"/>
          <w:szCs w:val="32"/>
        </w:rPr>
        <w:t>切实提高</w:t>
      </w:r>
      <w:r>
        <w:rPr>
          <w:rFonts w:hint="eastAsia" w:ascii="仿宋" w:hAnsi="仿宋" w:eastAsia="仿宋" w:cs="仿宋_GB2312"/>
          <w:sz w:val="32"/>
          <w:szCs w:val="32"/>
          <w:lang w:eastAsia="zh-CN"/>
        </w:rPr>
        <w:t>员工</w:t>
      </w:r>
      <w:r>
        <w:rPr>
          <w:rFonts w:hint="eastAsia" w:ascii="仿宋" w:hAnsi="仿宋" w:eastAsia="仿宋" w:cs="仿宋_GB2312"/>
          <w:sz w:val="32"/>
          <w:szCs w:val="32"/>
        </w:rPr>
        <w:t>对实施公务卡强制结算目录必要性和重要</w:t>
      </w:r>
      <w:r>
        <w:rPr>
          <w:rFonts w:hint="eastAsia" w:ascii="仿宋" w:hAnsi="仿宋" w:eastAsia="仿宋" w:cs="仿宋_GB2312"/>
          <w:sz w:val="32"/>
          <w:szCs w:val="32"/>
          <w:lang w:val="en-US" w:eastAsia="zh-CN"/>
        </w:rPr>
        <w:t>性的认识。</w:t>
      </w:r>
    </w:p>
    <w:p>
      <w:pPr>
        <w:numPr>
          <w:ilvl w:val="0"/>
          <w:numId w:val="0"/>
        </w:num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2、加强宣传，在本单位形成良好的主动用卡、自觉用卡氛围。</w:t>
      </w:r>
    </w:p>
    <w:p>
      <w:pPr>
        <w:spacing w:line="360" w:lineRule="auto"/>
        <w:ind w:firstLine="627" w:firstLineChars="196"/>
        <w:rPr>
          <w:rFonts w:hint="default" w:ascii="仿宋" w:hAnsi="仿宋" w:eastAsia="仿宋" w:cs="仿宋"/>
          <w:b w:val="0"/>
          <w:bCs/>
          <w:spacing w:val="-6"/>
          <w:sz w:val="32"/>
          <w:szCs w:val="32"/>
          <w:highlight w:val="none"/>
          <w:lang w:val="en-US" w:eastAsia="zh-CN"/>
        </w:rPr>
      </w:pPr>
      <w:r>
        <w:rPr>
          <w:rFonts w:hint="eastAsia" w:ascii="仿宋" w:hAnsi="仿宋" w:eastAsia="仿宋" w:cs="仿宋_GB2312"/>
          <w:sz w:val="32"/>
          <w:szCs w:val="32"/>
          <w:lang w:val="en-US" w:eastAsia="zh-CN"/>
        </w:rPr>
        <w:t>3、</w:t>
      </w:r>
      <w:r>
        <w:rPr>
          <w:rFonts w:hint="eastAsia" w:ascii="仿宋" w:hAnsi="仿宋" w:eastAsia="仿宋" w:cs="仿宋"/>
          <w:b w:val="0"/>
          <w:bCs/>
          <w:spacing w:val="-6"/>
          <w:sz w:val="32"/>
          <w:szCs w:val="32"/>
          <w:highlight w:val="none"/>
          <w:lang w:val="en-US" w:eastAsia="zh-CN"/>
        </w:rPr>
        <w:t>进一步完善内部控制制度、流程，健全内部控制机制。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4"/>
        <w:pageBreakBefore w:val="0"/>
        <w:kinsoku/>
        <w:wordWrap/>
        <w:overflowPunct/>
        <w:topLinePunct w:val="0"/>
        <w:bidi w:val="0"/>
        <w:spacing w:line="560" w:lineRule="exact"/>
        <w:ind w:left="0" w:leftChars="0"/>
        <w:rPr>
          <w:rFonts w:hint="eastAsia" w:ascii="仿宋" w:hAnsi="仿宋" w:eastAsia="仿宋" w:cs="仿宋"/>
          <w:lang w:val="en-US" w:eastAsia="zh-CN"/>
        </w:rPr>
      </w:pPr>
    </w:p>
    <w:p>
      <w:pPr>
        <w:rPr>
          <w:rFonts w:hint="eastAsia"/>
          <w:lang w:val="en-US" w:eastAsia="zh-CN"/>
        </w:rPr>
      </w:pPr>
    </w:p>
    <w:p>
      <w:pPr>
        <w:pStyle w:val="4"/>
        <w:pageBreakBefore w:val="0"/>
        <w:kinsoku/>
        <w:wordWrap/>
        <w:overflowPunct/>
        <w:topLinePunct w:val="0"/>
        <w:bidi w:val="0"/>
        <w:spacing w:line="560" w:lineRule="exact"/>
        <w:ind w:left="0" w:leftChars="0"/>
        <w:rPr>
          <w:rFonts w:hint="eastAsia" w:ascii="仿宋" w:hAnsi="仿宋" w:eastAsia="仿宋" w:cs="仿宋"/>
        </w:rPr>
      </w:pPr>
      <w:bookmarkStart w:id="77" w:name="_Toc16357"/>
      <w:r>
        <w:rPr>
          <w:rFonts w:hint="eastAsia" w:ascii="仿宋" w:hAnsi="仿宋" w:eastAsia="仿宋" w:cs="仿宋"/>
        </w:rPr>
        <w:t>附件2</w:t>
      </w:r>
      <w:bookmarkEnd w:id="77"/>
    </w:p>
    <w:p>
      <w:pPr>
        <w:pageBreakBefore w:val="0"/>
        <w:kinsoku/>
        <w:wordWrap/>
        <w:overflowPunct/>
        <w:topLinePunct w:val="0"/>
        <w:bidi w:val="0"/>
        <w:spacing w:line="560" w:lineRule="exact"/>
        <w:ind w:left="0" w:leftChars="0"/>
        <w:jc w:val="center"/>
        <w:rPr>
          <w:rFonts w:hint="eastAsia" w:ascii="仿宋" w:hAnsi="仿宋" w:eastAsia="仿宋" w:cs="仿宋"/>
          <w:b/>
          <w:bCs/>
          <w:sz w:val="32"/>
          <w:szCs w:val="32"/>
          <w:lang w:val="zh-CN" w:eastAsia="zh-CN"/>
        </w:rPr>
      </w:pPr>
      <w:r>
        <w:rPr>
          <w:rFonts w:hint="eastAsia" w:ascii="仿宋" w:hAnsi="仿宋" w:eastAsia="仿宋" w:cs="仿宋"/>
          <w:b/>
          <w:bCs/>
          <w:sz w:val="32"/>
          <w:szCs w:val="32"/>
          <w:lang w:eastAsia="zh-CN"/>
        </w:rPr>
        <w:t>聘用人员工作经费</w:t>
      </w:r>
      <w:r>
        <w:rPr>
          <w:rFonts w:hint="eastAsia" w:ascii="仿宋" w:hAnsi="仿宋" w:eastAsia="仿宋" w:cs="仿宋"/>
          <w:b/>
          <w:bCs/>
          <w:sz w:val="32"/>
          <w:szCs w:val="32"/>
          <w:lang w:val="zh-CN" w:eastAsia="zh-CN"/>
        </w:rPr>
        <w:t>项目</w:t>
      </w:r>
      <w:r>
        <w:rPr>
          <w:rFonts w:hint="eastAsia" w:ascii="仿宋" w:hAnsi="仿宋" w:eastAsia="仿宋" w:cs="仿宋"/>
          <w:b/>
          <w:bCs/>
          <w:sz w:val="32"/>
          <w:szCs w:val="32"/>
          <w:lang w:eastAsia="zh-CN"/>
        </w:rPr>
        <w:t>2020年</w:t>
      </w:r>
      <w:r>
        <w:rPr>
          <w:rFonts w:hint="eastAsia" w:ascii="仿宋" w:hAnsi="仿宋" w:eastAsia="仿宋" w:cs="仿宋"/>
          <w:b/>
          <w:bCs/>
          <w:sz w:val="32"/>
          <w:szCs w:val="32"/>
          <w:lang w:val="zh-CN" w:eastAsia="zh-CN"/>
        </w:rPr>
        <w:t>绩效评价报告</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bCs/>
          <w:sz w:val="32"/>
          <w:szCs w:val="32"/>
          <w:lang w:val="zh-CN"/>
        </w:rPr>
      </w:pPr>
      <w:r>
        <w:rPr>
          <w:rFonts w:hint="eastAsia" w:ascii="仿宋" w:hAnsi="仿宋" w:eastAsia="仿宋" w:cs="仿宋"/>
          <w:b/>
          <w:bCs/>
          <w:sz w:val="32"/>
          <w:szCs w:val="32"/>
        </w:rPr>
        <w:t>一、</w:t>
      </w:r>
      <w:r>
        <w:rPr>
          <w:rFonts w:hint="eastAsia" w:ascii="仿宋" w:hAnsi="仿宋" w:eastAsia="仿宋" w:cs="仿宋"/>
          <w:b/>
          <w:bCs/>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textAlignment w:val="auto"/>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textAlignment w:val="auto"/>
        <w:rPr>
          <w:rFonts w:hint="eastAsia" w:ascii="仿宋" w:hAnsi="仿宋" w:eastAsia="仿宋" w:cs="仿宋"/>
          <w:b w:val="0"/>
          <w:bCs/>
          <w:kern w:val="2"/>
          <w:sz w:val="32"/>
          <w:szCs w:val="32"/>
          <w:lang w:val="zh-CN" w:eastAsia="zh-CN" w:bidi="ar-SA"/>
        </w:rPr>
      </w:pPr>
      <w:r>
        <w:rPr>
          <w:rFonts w:hint="eastAsia" w:ascii="仿宋" w:hAnsi="仿宋" w:eastAsia="仿宋" w:cs="仿宋"/>
          <w:b w:val="0"/>
          <w:bCs/>
          <w:kern w:val="2"/>
          <w:sz w:val="32"/>
          <w:szCs w:val="32"/>
          <w:lang w:val="zh-CN" w:eastAsia="zh-CN" w:bidi="ar-SA"/>
        </w:rPr>
        <w:t>因我单位属于财政补助公益二类单位，财政下发指标只管全额人员，公用经费严重不足。该项目主要是为了保障全台自收自支及长期聘用人员的工资福利费用及日常公用经费支出。</w:t>
      </w:r>
      <w:r>
        <w:rPr>
          <w:rFonts w:hint="eastAsia" w:ascii="仿宋" w:hAnsi="仿宋" w:eastAsia="仿宋" w:cs="仿宋"/>
          <w:b w:val="0"/>
          <w:bCs/>
          <w:sz w:val="32"/>
          <w:szCs w:val="32"/>
          <w:lang w:val="en-US" w:eastAsia="zh-CN"/>
        </w:rPr>
        <w:t>2020年度</w:t>
      </w:r>
      <w:r>
        <w:rPr>
          <w:rFonts w:hint="eastAsia" w:ascii="仿宋" w:hAnsi="仿宋" w:eastAsia="仿宋" w:cs="仿宋"/>
          <w:b w:val="0"/>
          <w:bCs/>
          <w:kern w:val="2"/>
          <w:sz w:val="32"/>
          <w:szCs w:val="32"/>
          <w:lang w:val="zh-CN" w:eastAsia="zh-CN" w:bidi="ar-SA"/>
        </w:rPr>
        <w:t>聘用人员工作经费</w:t>
      </w:r>
      <w:r>
        <w:rPr>
          <w:rFonts w:hint="eastAsia" w:ascii="仿宋" w:hAnsi="仿宋" w:eastAsia="仿宋" w:cs="仿宋"/>
          <w:b w:val="0"/>
          <w:bCs/>
          <w:sz w:val="32"/>
          <w:szCs w:val="32"/>
          <w:lang w:val="zh-CN"/>
        </w:rPr>
        <w:t>预算</w:t>
      </w:r>
      <w:r>
        <w:rPr>
          <w:rFonts w:hint="eastAsia" w:ascii="仿宋" w:hAnsi="仿宋" w:eastAsia="仿宋" w:cs="仿宋"/>
          <w:b w:val="0"/>
          <w:bCs/>
          <w:sz w:val="32"/>
          <w:szCs w:val="32"/>
          <w:lang w:val="en-US" w:eastAsia="zh-CN"/>
        </w:rPr>
        <w:t>950.28</w:t>
      </w:r>
      <w:r>
        <w:rPr>
          <w:rFonts w:hint="eastAsia" w:ascii="仿宋" w:hAnsi="仿宋" w:eastAsia="仿宋" w:cs="仿宋"/>
          <w:b w:val="0"/>
          <w:bCs/>
          <w:sz w:val="32"/>
          <w:szCs w:val="32"/>
          <w:lang w:val="zh-CN"/>
        </w:rPr>
        <w:t>万元，按年度进行申报，资金及时批复到位，其符合资金管理办法相关规定。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textAlignment w:val="auto"/>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textAlignment w:val="auto"/>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通过该项目的实施，</w:t>
      </w:r>
      <w:r>
        <w:rPr>
          <w:rFonts w:hint="eastAsia" w:ascii="仿宋" w:hAnsi="仿宋" w:eastAsia="仿宋" w:cs="仿宋"/>
          <w:b w:val="0"/>
          <w:bCs/>
          <w:color w:val="000000"/>
          <w:sz w:val="32"/>
          <w:szCs w:val="32"/>
        </w:rPr>
        <w:t>保障全台自收自支及长期聘用人员的工资，绩效，年度目标奖，社保，公积金及日常公用经费支出。</w:t>
      </w:r>
      <w:r>
        <w:rPr>
          <w:rFonts w:hint="eastAsia" w:ascii="仿宋" w:hAnsi="仿宋" w:eastAsia="仿宋" w:cs="仿宋"/>
          <w:b w:val="0"/>
          <w:bCs/>
          <w:color w:val="000000"/>
          <w:sz w:val="32"/>
          <w:szCs w:val="32"/>
          <w:lang w:eastAsia="zh-CN"/>
        </w:rPr>
        <w:t>并同时</w:t>
      </w:r>
      <w:r>
        <w:rPr>
          <w:rFonts w:hint="eastAsia" w:ascii="仿宋" w:hAnsi="仿宋" w:eastAsia="仿宋" w:cs="仿宋"/>
          <w:b w:val="0"/>
          <w:bCs/>
          <w:color w:val="000000"/>
          <w:sz w:val="32"/>
          <w:szCs w:val="32"/>
        </w:rPr>
        <w:t>完成制播一体网络部分改造，完成日常办公设</w:t>
      </w:r>
      <w:r>
        <w:rPr>
          <w:rFonts w:hint="eastAsia" w:ascii="仿宋" w:hAnsi="仿宋" w:eastAsia="仿宋" w:cs="仿宋"/>
          <w:b w:val="0"/>
          <w:bCs/>
          <w:color w:val="000000"/>
          <w:sz w:val="32"/>
          <w:szCs w:val="32"/>
          <w:lang w:eastAsia="zh-CN"/>
        </w:rPr>
        <w:t>备购置等支出。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textAlignment w:val="auto"/>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textAlignment w:val="auto"/>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首先由业务部门经办人员、财务人员共同草拟自评报告，分别报分管领导、主要领导审阅后再报送。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textAlignment w:val="auto"/>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textAlignment w:val="auto"/>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该项目申报内容与具体实施内容相符、申报目标合理可行。</w:t>
      </w:r>
      <w:r>
        <w:rPr>
          <w:rFonts w:hint="eastAsia" w:ascii="仿宋" w:hAnsi="仿宋" w:eastAsia="仿宋" w:cs="仿宋"/>
          <w:b w:val="0"/>
          <w:bCs/>
          <w:color w:val="000000"/>
          <w:sz w:val="32"/>
          <w:szCs w:val="32"/>
          <w:lang w:val="zh-CN" w:eastAsia="zh-CN"/>
        </w:rPr>
        <w:t>资金及时批复到位。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textAlignment w:val="auto"/>
        <w:rPr>
          <w:rFonts w:hint="eastAsia" w:ascii="仿宋" w:hAnsi="仿宋" w:eastAsia="仿宋" w:cs="仿宋"/>
          <w:b w:val="0"/>
          <w:bCs/>
          <w:color w:val="000000"/>
          <w:sz w:val="32"/>
          <w:szCs w:val="32"/>
          <w:lang w:val="zh-CN" w:eastAsia="zh-CN"/>
        </w:rPr>
      </w:pPr>
      <w:r>
        <w:rPr>
          <w:rFonts w:hint="eastAsia" w:ascii="仿宋" w:hAnsi="仿宋" w:eastAsia="仿宋" w:cs="仿宋"/>
          <w:b w:val="0"/>
          <w:bCs/>
          <w:color w:val="000000"/>
          <w:sz w:val="32"/>
          <w:szCs w:val="32"/>
          <w:lang w:val="zh-CN" w:eastAsia="zh-CN"/>
        </w:rPr>
        <w:t>（二）资金计划、到位及使用情况（可用表格形式反映）。</w:t>
      </w:r>
    </w:p>
    <w:p>
      <w:pPr>
        <w:keepNext w:val="0"/>
        <w:keepLines w:val="0"/>
        <w:pageBreakBefore w:val="0"/>
        <w:widowControl w:val="0"/>
        <w:kinsoku/>
        <w:wordWrap/>
        <w:overflowPunct/>
        <w:topLinePunct w:val="0"/>
        <w:autoSpaceDE/>
        <w:autoSpaceDN/>
        <w:bidi w:val="0"/>
        <w:spacing w:line="360" w:lineRule="auto"/>
        <w:textAlignment w:val="auto"/>
        <w:rPr>
          <w:rFonts w:hint="eastAsia"/>
          <w:lang w:val="zh-CN" w:eastAsia="zh-CN"/>
        </w:rPr>
      </w:pPr>
    </w:p>
    <w:p>
      <w:pPr>
        <w:spacing w:line="360" w:lineRule="auto"/>
        <w:rPr>
          <w:rFonts w:hint="eastAsia"/>
          <w:lang w:val="zh-CN" w:eastAsia="zh-CN"/>
        </w:rPr>
      </w:pPr>
    </w:p>
    <w:tbl>
      <w:tblPr>
        <w:tblStyle w:val="14"/>
        <w:tblW w:w="4998" w:type="pct"/>
        <w:tblInd w:w="0" w:type="dxa"/>
        <w:tblLayout w:type="autofit"/>
        <w:tblCellMar>
          <w:top w:w="0" w:type="dxa"/>
          <w:left w:w="108" w:type="dxa"/>
          <w:bottom w:w="0" w:type="dxa"/>
          <w:right w:w="108" w:type="dxa"/>
        </w:tblCellMar>
      </w:tblPr>
      <w:tblGrid>
        <w:gridCol w:w="1348"/>
        <w:gridCol w:w="1489"/>
        <w:gridCol w:w="1350"/>
        <w:gridCol w:w="1489"/>
        <w:gridCol w:w="1350"/>
        <w:gridCol w:w="1493"/>
      </w:tblGrid>
      <w:tr>
        <w:tblPrEx>
          <w:tblCellMar>
            <w:top w:w="0" w:type="dxa"/>
            <w:left w:w="108" w:type="dxa"/>
            <w:bottom w:w="0" w:type="dxa"/>
            <w:right w:w="108" w:type="dxa"/>
          </w:tblCellMar>
        </w:tblPrEx>
        <w:trPr>
          <w:trHeight w:val="315" w:hRule="atLeast"/>
        </w:trPr>
        <w:tc>
          <w:tcPr>
            <w:tcW w:w="79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spacing w:line="360" w:lineRule="auto"/>
              <w:ind w:left="0" w:leftChars="0"/>
              <w:jc w:val="center"/>
              <w:textAlignment w:val="center"/>
              <w:rPr>
                <w:rFonts w:hint="eastAsia" w:ascii="仿宋" w:hAnsi="仿宋" w:eastAsia="仿宋" w:cs="仿宋"/>
                <w:b w:val="0"/>
                <w:bCs/>
                <w:i w:val="0"/>
                <w:iCs w:val="0"/>
                <w:color w:val="000000"/>
                <w:sz w:val="24"/>
                <w:szCs w:val="24"/>
                <w:u w:val="none"/>
              </w:rPr>
            </w:pPr>
            <w:r>
              <w:rPr>
                <w:rFonts w:hint="eastAsia" w:ascii="仿宋" w:hAnsi="仿宋" w:eastAsia="仿宋" w:cs="仿宋"/>
                <w:b w:val="0"/>
                <w:bCs/>
                <w:i w:val="0"/>
                <w:iCs w:val="0"/>
                <w:color w:val="000000"/>
                <w:kern w:val="0"/>
                <w:sz w:val="24"/>
                <w:szCs w:val="24"/>
                <w:u w:val="none"/>
                <w:lang w:val="en-US" w:eastAsia="zh-CN" w:bidi="ar"/>
              </w:rPr>
              <w:t>项目名称</w:t>
            </w:r>
          </w:p>
        </w:tc>
        <w:tc>
          <w:tcPr>
            <w:tcW w:w="4208" w:type="pct"/>
            <w:gridSpan w:val="5"/>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spacing w:line="360" w:lineRule="auto"/>
              <w:ind w:left="0" w:leftChars="0"/>
              <w:jc w:val="center"/>
              <w:textAlignment w:val="center"/>
              <w:rPr>
                <w:rFonts w:hint="eastAsia" w:ascii="仿宋" w:hAnsi="仿宋" w:eastAsia="仿宋" w:cs="仿宋"/>
                <w:b w:val="0"/>
                <w:bCs/>
                <w:i w:val="0"/>
                <w:iCs w:val="0"/>
                <w:color w:val="000000"/>
                <w:sz w:val="24"/>
                <w:szCs w:val="24"/>
                <w:u w:val="none"/>
              </w:rPr>
            </w:pPr>
            <w:r>
              <w:rPr>
                <w:rFonts w:hint="eastAsia" w:ascii="仿宋" w:hAnsi="仿宋" w:eastAsia="仿宋" w:cs="仿宋"/>
                <w:b w:val="0"/>
                <w:bCs/>
                <w:i w:val="0"/>
                <w:iCs w:val="0"/>
                <w:color w:val="000000"/>
                <w:kern w:val="0"/>
                <w:sz w:val="24"/>
                <w:szCs w:val="24"/>
                <w:u w:val="none"/>
                <w:lang w:val="en-US" w:eastAsia="zh-CN" w:bidi="ar"/>
              </w:rPr>
              <w:t>聘用人员工作经费</w:t>
            </w:r>
          </w:p>
        </w:tc>
      </w:tr>
      <w:tr>
        <w:tblPrEx>
          <w:tblCellMar>
            <w:top w:w="0" w:type="dxa"/>
            <w:left w:w="108" w:type="dxa"/>
            <w:bottom w:w="0" w:type="dxa"/>
            <w:right w:w="108" w:type="dxa"/>
          </w:tblCellMar>
        </w:tblPrEx>
        <w:trPr>
          <w:trHeight w:val="315" w:hRule="atLeast"/>
        </w:trPr>
        <w:tc>
          <w:tcPr>
            <w:tcW w:w="791" w:type="pct"/>
            <w:tcBorders>
              <w:top w:val="nil"/>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bidi w:val="0"/>
              <w:spacing w:line="360" w:lineRule="auto"/>
              <w:ind w:left="0" w:leftChars="0"/>
              <w:jc w:val="center"/>
              <w:textAlignment w:val="center"/>
              <w:rPr>
                <w:rFonts w:hint="eastAsia" w:ascii="仿宋" w:hAnsi="仿宋" w:eastAsia="仿宋" w:cs="仿宋"/>
                <w:b w:val="0"/>
                <w:bCs/>
                <w:i w:val="0"/>
                <w:iCs w:val="0"/>
                <w:color w:val="000000"/>
                <w:sz w:val="24"/>
                <w:szCs w:val="24"/>
                <w:u w:val="none"/>
              </w:rPr>
            </w:pPr>
            <w:r>
              <w:rPr>
                <w:rFonts w:hint="eastAsia" w:ascii="仿宋" w:hAnsi="仿宋" w:eastAsia="仿宋" w:cs="仿宋"/>
                <w:b w:val="0"/>
                <w:bCs/>
                <w:i w:val="0"/>
                <w:iCs w:val="0"/>
                <w:color w:val="000000"/>
                <w:kern w:val="0"/>
                <w:sz w:val="24"/>
                <w:szCs w:val="24"/>
                <w:u w:val="none"/>
                <w:lang w:val="en-US" w:eastAsia="zh-CN" w:bidi="ar"/>
              </w:rPr>
              <w:t>实施单位</w:t>
            </w:r>
          </w:p>
        </w:tc>
        <w:tc>
          <w:tcPr>
            <w:tcW w:w="4208" w:type="pct"/>
            <w:gridSpan w:val="5"/>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spacing w:line="360" w:lineRule="auto"/>
              <w:ind w:left="0" w:leftChars="0"/>
              <w:jc w:val="center"/>
              <w:textAlignment w:val="center"/>
              <w:rPr>
                <w:rFonts w:hint="eastAsia" w:ascii="仿宋" w:hAnsi="仿宋" w:eastAsia="仿宋" w:cs="仿宋"/>
                <w:b w:val="0"/>
                <w:bCs/>
                <w:i w:val="0"/>
                <w:iCs w:val="0"/>
                <w:color w:val="000000"/>
                <w:sz w:val="24"/>
                <w:szCs w:val="24"/>
                <w:u w:val="none"/>
              </w:rPr>
            </w:pPr>
            <w:r>
              <w:rPr>
                <w:rFonts w:hint="eastAsia" w:ascii="仿宋" w:hAnsi="仿宋" w:eastAsia="仿宋" w:cs="仿宋"/>
                <w:b w:val="0"/>
                <w:bCs/>
                <w:i w:val="0"/>
                <w:iCs w:val="0"/>
                <w:color w:val="000000"/>
                <w:kern w:val="0"/>
                <w:sz w:val="24"/>
                <w:szCs w:val="24"/>
                <w:u w:val="none"/>
                <w:lang w:val="en-US" w:eastAsia="zh-CN" w:bidi="ar"/>
              </w:rPr>
              <w:t>广元市广播电视台</w:t>
            </w:r>
          </w:p>
        </w:tc>
      </w:tr>
      <w:tr>
        <w:tblPrEx>
          <w:tblCellMar>
            <w:top w:w="0" w:type="dxa"/>
            <w:left w:w="108" w:type="dxa"/>
            <w:bottom w:w="0" w:type="dxa"/>
            <w:right w:w="108" w:type="dxa"/>
          </w:tblCellMar>
        </w:tblPrEx>
        <w:trPr>
          <w:trHeight w:val="600" w:hRule="atLeast"/>
        </w:trPr>
        <w:tc>
          <w:tcPr>
            <w:tcW w:w="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360" w:lineRule="auto"/>
              <w:ind w:left="0" w:leftChars="0"/>
              <w:jc w:val="center"/>
              <w:textAlignment w:val="center"/>
              <w:rPr>
                <w:rFonts w:hint="eastAsia" w:ascii="仿宋" w:hAnsi="仿宋" w:eastAsia="仿宋" w:cs="仿宋"/>
                <w:b w:val="0"/>
                <w:bCs/>
                <w:i w:val="0"/>
                <w:iCs w:val="0"/>
                <w:color w:val="000000"/>
                <w:sz w:val="24"/>
                <w:szCs w:val="24"/>
                <w:u w:val="none"/>
              </w:rPr>
            </w:pPr>
            <w:r>
              <w:rPr>
                <w:rFonts w:hint="eastAsia" w:ascii="仿宋" w:hAnsi="仿宋" w:eastAsia="仿宋" w:cs="仿宋"/>
                <w:b w:val="0"/>
                <w:bCs/>
                <w:i w:val="0"/>
                <w:iCs w:val="0"/>
                <w:color w:val="000000"/>
                <w:kern w:val="0"/>
                <w:sz w:val="24"/>
                <w:szCs w:val="24"/>
                <w:u w:val="none"/>
                <w:lang w:val="en-US" w:eastAsia="zh-CN" w:bidi="ar"/>
              </w:rPr>
              <w:t>资金计划</w:t>
            </w:r>
          </w:p>
        </w:tc>
        <w:tc>
          <w:tcPr>
            <w:tcW w:w="874" w:type="pct"/>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spacing w:line="360" w:lineRule="auto"/>
              <w:ind w:left="0" w:leftChars="0"/>
              <w:jc w:val="center"/>
              <w:textAlignment w:val="center"/>
              <w:rPr>
                <w:rFonts w:hint="eastAsia" w:ascii="仿宋" w:hAnsi="仿宋" w:eastAsia="仿宋" w:cs="仿宋"/>
                <w:b w:val="0"/>
                <w:bCs/>
                <w:i w:val="0"/>
                <w:iCs w:val="0"/>
                <w:color w:val="000000"/>
                <w:sz w:val="24"/>
                <w:szCs w:val="24"/>
                <w:u w:val="none"/>
              </w:rPr>
            </w:pPr>
            <w:r>
              <w:rPr>
                <w:rFonts w:hint="eastAsia" w:ascii="仿宋" w:hAnsi="仿宋" w:eastAsia="仿宋" w:cs="仿宋"/>
                <w:b w:val="0"/>
                <w:bCs/>
                <w:i w:val="0"/>
                <w:iCs w:val="0"/>
                <w:color w:val="000000"/>
                <w:kern w:val="0"/>
                <w:sz w:val="24"/>
                <w:szCs w:val="24"/>
                <w:u w:val="none"/>
                <w:lang w:val="en-US" w:eastAsia="zh-CN" w:bidi="ar"/>
              </w:rPr>
              <w:t>950.28万元</w:t>
            </w:r>
          </w:p>
        </w:tc>
        <w:tc>
          <w:tcPr>
            <w:tcW w:w="79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spacing w:line="360" w:lineRule="auto"/>
              <w:ind w:left="0" w:leftChars="0"/>
              <w:jc w:val="center"/>
              <w:textAlignment w:val="center"/>
              <w:rPr>
                <w:rFonts w:hint="eastAsia" w:ascii="仿宋" w:hAnsi="仿宋" w:eastAsia="仿宋" w:cs="仿宋"/>
                <w:b w:val="0"/>
                <w:bCs/>
                <w:i w:val="0"/>
                <w:iCs w:val="0"/>
                <w:color w:val="000000"/>
                <w:sz w:val="24"/>
                <w:szCs w:val="24"/>
                <w:u w:val="none"/>
              </w:rPr>
            </w:pPr>
            <w:r>
              <w:rPr>
                <w:rFonts w:hint="eastAsia" w:ascii="仿宋" w:hAnsi="仿宋" w:eastAsia="仿宋" w:cs="仿宋"/>
                <w:b w:val="0"/>
                <w:bCs/>
                <w:i w:val="0"/>
                <w:iCs w:val="0"/>
                <w:color w:val="000000"/>
                <w:kern w:val="0"/>
                <w:sz w:val="24"/>
                <w:szCs w:val="24"/>
                <w:u w:val="none"/>
                <w:lang w:val="en-US" w:eastAsia="zh-CN" w:bidi="ar"/>
              </w:rPr>
              <w:t>资金到位</w:t>
            </w:r>
          </w:p>
        </w:tc>
        <w:tc>
          <w:tcPr>
            <w:tcW w:w="874"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spacing w:line="360" w:lineRule="auto"/>
              <w:ind w:left="0" w:leftChars="0"/>
              <w:jc w:val="center"/>
              <w:textAlignment w:val="center"/>
              <w:rPr>
                <w:rFonts w:hint="eastAsia" w:ascii="仿宋" w:hAnsi="仿宋" w:eastAsia="仿宋" w:cs="仿宋"/>
                <w:b w:val="0"/>
                <w:bCs/>
                <w:i w:val="0"/>
                <w:iCs w:val="0"/>
                <w:color w:val="000000"/>
                <w:sz w:val="24"/>
                <w:szCs w:val="24"/>
                <w:u w:val="none"/>
              </w:rPr>
            </w:pPr>
            <w:r>
              <w:rPr>
                <w:rFonts w:hint="eastAsia" w:ascii="仿宋" w:hAnsi="仿宋" w:eastAsia="仿宋" w:cs="仿宋"/>
                <w:b w:val="0"/>
                <w:bCs/>
                <w:i w:val="0"/>
                <w:iCs w:val="0"/>
                <w:color w:val="000000"/>
                <w:kern w:val="0"/>
                <w:sz w:val="24"/>
                <w:szCs w:val="24"/>
                <w:u w:val="none"/>
                <w:lang w:val="en-US" w:eastAsia="zh-CN" w:bidi="ar"/>
              </w:rPr>
              <w:t>950.28万元</w:t>
            </w:r>
          </w:p>
        </w:tc>
        <w:tc>
          <w:tcPr>
            <w:tcW w:w="792"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spacing w:line="360" w:lineRule="auto"/>
              <w:ind w:left="0" w:leftChars="0"/>
              <w:jc w:val="center"/>
              <w:textAlignment w:val="center"/>
              <w:rPr>
                <w:rFonts w:hint="eastAsia" w:ascii="仿宋" w:hAnsi="仿宋" w:eastAsia="仿宋" w:cs="仿宋"/>
                <w:b w:val="0"/>
                <w:bCs/>
                <w:i w:val="0"/>
                <w:iCs w:val="0"/>
                <w:color w:val="000000"/>
                <w:sz w:val="24"/>
                <w:szCs w:val="24"/>
                <w:u w:val="none"/>
              </w:rPr>
            </w:pPr>
            <w:r>
              <w:rPr>
                <w:rFonts w:hint="eastAsia" w:ascii="仿宋" w:hAnsi="仿宋" w:eastAsia="仿宋" w:cs="仿宋"/>
                <w:b w:val="0"/>
                <w:bCs/>
                <w:i w:val="0"/>
                <w:iCs w:val="0"/>
                <w:color w:val="000000"/>
                <w:kern w:val="0"/>
                <w:sz w:val="24"/>
                <w:szCs w:val="24"/>
                <w:u w:val="none"/>
                <w:lang w:val="en-US" w:eastAsia="zh-CN" w:bidi="ar"/>
              </w:rPr>
              <w:t>资金使用</w:t>
            </w:r>
          </w:p>
        </w:tc>
        <w:tc>
          <w:tcPr>
            <w:tcW w:w="875"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spacing w:line="360" w:lineRule="auto"/>
              <w:ind w:left="0" w:leftChars="0"/>
              <w:jc w:val="center"/>
              <w:textAlignment w:val="center"/>
              <w:rPr>
                <w:rFonts w:hint="eastAsia" w:ascii="仿宋" w:hAnsi="仿宋" w:eastAsia="仿宋" w:cs="仿宋"/>
                <w:b w:val="0"/>
                <w:bCs/>
                <w:i w:val="0"/>
                <w:iCs w:val="0"/>
                <w:color w:val="000000"/>
                <w:sz w:val="24"/>
                <w:szCs w:val="24"/>
                <w:u w:val="none"/>
              </w:rPr>
            </w:pPr>
            <w:r>
              <w:rPr>
                <w:rFonts w:hint="eastAsia" w:ascii="仿宋" w:hAnsi="仿宋" w:eastAsia="仿宋" w:cs="仿宋"/>
                <w:b w:val="0"/>
                <w:bCs/>
                <w:i w:val="0"/>
                <w:iCs w:val="0"/>
                <w:color w:val="000000"/>
                <w:kern w:val="0"/>
                <w:sz w:val="24"/>
                <w:szCs w:val="24"/>
                <w:u w:val="none"/>
                <w:lang w:val="en-US" w:eastAsia="zh-CN" w:bidi="ar"/>
              </w:rPr>
              <w:t>317.80万元</w:t>
            </w:r>
          </w:p>
        </w:tc>
      </w:tr>
    </w:tbl>
    <w:p>
      <w:pPr>
        <w:pageBreakBefore w:val="0"/>
        <w:kinsoku/>
        <w:wordWrap/>
        <w:overflowPunct/>
        <w:topLinePunct w:val="0"/>
        <w:bidi w:val="0"/>
        <w:adjustRightInd w:val="0"/>
        <w:snapToGrid w:val="0"/>
        <w:spacing w:line="360" w:lineRule="auto"/>
        <w:ind w:left="0" w:leftChars="0"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（三）项目财务管理情况。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leftChars="0" w:right="0" w:firstLine="420"/>
        <w:rPr>
          <w:rFonts w:hint="eastAsia" w:ascii="仿宋" w:hAnsi="仿宋" w:eastAsia="仿宋" w:cs="仿宋"/>
          <w:b w:val="0"/>
          <w:bCs/>
          <w:kern w:val="2"/>
          <w:sz w:val="32"/>
          <w:szCs w:val="32"/>
          <w:lang w:val="zh-CN" w:eastAsia="zh-CN" w:bidi="ar-SA"/>
        </w:rPr>
      </w:pPr>
      <w:r>
        <w:rPr>
          <w:rFonts w:hint="eastAsia" w:ascii="仿宋" w:hAnsi="仿宋" w:eastAsia="仿宋" w:cs="仿宋"/>
          <w:b w:val="0"/>
          <w:bCs/>
          <w:kern w:val="2"/>
          <w:sz w:val="32"/>
          <w:szCs w:val="32"/>
          <w:lang w:val="zh-CN" w:eastAsia="zh-CN" w:bidi="ar-SA"/>
        </w:rPr>
        <w:t>有健全的财务制度，资金拨付严格按照财务管理制度进行管理。</w:t>
      </w:r>
    </w:p>
    <w:p>
      <w:pPr>
        <w:pageBreakBefore w:val="0"/>
        <w:kinsoku/>
        <w:wordWrap/>
        <w:overflowPunct/>
        <w:topLinePunct w:val="0"/>
        <w:bidi w:val="0"/>
        <w:adjustRightInd w:val="0"/>
        <w:snapToGrid w:val="0"/>
        <w:spacing w:line="360" w:lineRule="auto"/>
        <w:ind w:left="0" w:leftChars="0" w:firstLine="720"/>
        <w:rPr>
          <w:rFonts w:hint="eastAsia" w:ascii="仿宋" w:hAnsi="仿宋" w:eastAsia="仿宋" w:cs="仿宋"/>
          <w:b/>
          <w:bCs/>
          <w:sz w:val="32"/>
          <w:szCs w:val="32"/>
        </w:rPr>
      </w:pPr>
      <w:r>
        <w:rPr>
          <w:rFonts w:hint="eastAsia" w:ascii="仿宋" w:hAnsi="仿宋" w:eastAsia="仿宋" w:cs="仿宋"/>
          <w:b/>
          <w:bCs/>
          <w:sz w:val="32"/>
          <w:szCs w:val="32"/>
        </w:rPr>
        <w:t>三、项目实施及管理情况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leftChars="0" w:right="0" w:firstLine="420"/>
        <w:rPr>
          <w:rFonts w:hint="eastAsia" w:ascii="仿宋" w:hAnsi="仿宋" w:eastAsia="仿宋" w:cs="仿宋"/>
          <w:spacing w:val="-11"/>
          <w:sz w:val="32"/>
          <w:szCs w:val="32"/>
          <w:lang w:val="zh-CN" w:eastAsia="zh-CN"/>
        </w:rPr>
      </w:pPr>
      <w:r>
        <w:rPr>
          <w:rFonts w:hint="eastAsia" w:ascii="仿宋" w:hAnsi="仿宋" w:eastAsia="仿宋" w:cs="仿宋"/>
          <w:spacing w:val="-11"/>
          <w:sz w:val="32"/>
          <w:szCs w:val="32"/>
          <w:lang w:val="zh-CN"/>
        </w:rPr>
        <w:t>在项目资金实施过程中，</w:t>
      </w:r>
      <w:r>
        <w:rPr>
          <w:rFonts w:hint="eastAsia" w:ascii="仿宋" w:hAnsi="仿宋" w:eastAsia="仿宋" w:cs="仿宋"/>
          <w:spacing w:val="-11"/>
          <w:sz w:val="32"/>
          <w:szCs w:val="32"/>
          <w:lang w:val="zh-CN" w:eastAsia="zh-CN"/>
        </w:rPr>
        <w:t>严格规范经费</w:t>
      </w:r>
      <w:r>
        <w:rPr>
          <w:rFonts w:hint="eastAsia" w:ascii="仿宋" w:hAnsi="仿宋" w:eastAsia="仿宋" w:cs="仿宋"/>
          <w:spacing w:val="-11"/>
          <w:sz w:val="32"/>
          <w:szCs w:val="32"/>
          <w:lang w:val="zh-CN"/>
        </w:rPr>
        <w:t>支出，防止弄虚作假。</w:t>
      </w:r>
      <w:r>
        <w:rPr>
          <w:rFonts w:hint="eastAsia" w:ascii="仿宋" w:hAnsi="仿宋" w:eastAsia="仿宋" w:cs="仿宋"/>
          <w:b w:val="0"/>
          <w:bCs/>
          <w:kern w:val="2"/>
          <w:sz w:val="32"/>
          <w:szCs w:val="32"/>
          <w:lang w:val="zh-CN" w:eastAsia="zh-CN" w:bidi="ar-SA"/>
        </w:rPr>
        <w:t>资金发放复查由财务人员按照财务制度进行资金的审核、支付和核算，所有支出均以转账方式进行，账务处理及时，核算规范。</w:t>
      </w:r>
    </w:p>
    <w:p>
      <w:pPr>
        <w:pageBreakBefore w:val="0"/>
        <w:kinsoku/>
        <w:wordWrap/>
        <w:overflowPunct/>
        <w:topLinePunct w:val="0"/>
        <w:bidi w:val="0"/>
        <w:adjustRightInd w:val="0"/>
        <w:snapToGrid w:val="0"/>
        <w:spacing w:line="360" w:lineRule="auto"/>
        <w:ind w:left="0" w:leftChars="0" w:firstLine="720"/>
        <w:rPr>
          <w:rFonts w:hint="eastAsia" w:ascii="仿宋" w:hAnsi="仿宋" w:eastAsia="仿宋" w:cs="仿宋"/>
          <w:sz w:val="32"/>
          <w:szCs w:val="32"/>
          <w:lang w:val="zh-CN"/>
        </w:rPr>
      </w:pPr>
      <w:r>
        <w:rPr>
          <w:rFonts w:hint="eastAsia" w:ascii="仿宋" w:hAnsi="仿宋" w:eastAsia="仿宋" w:cs="仿宋"/>
          <w:b/>
          <w:bCs/>
          <w:sz w:val="32"/>
          <w:szCs w:val="32"/>
        </w:rPr>
        <w:t>四、项目绩效情况</w:t>
      </w:r>
      <w:r>
        <w:rPr>
          <w:rFonts w:hint="eastAsia" w:ascii="仿宋" w:hAnsi="仿宋" w:eastAsia="仿宋" w:cs="仿宋"/>
          <w:sz w:val="32"/>
          <w:szCs w:val="32"/>
          <w:lang w:val="zh-CN"/>
        </w:rPr>
        <w:tab/>
      </w:r>
    </w:p>
    <w:p>
      <w:pPr>
        <w:pageBreakBefore w:val="0"/>
        <w:kinsoku/>
        <w:wordWrap/>
        <w:overflowPunct/>
        <w:topLinePunct w:val="0"/>
        <w:bidi w:val="0"/>
        <w:adjustRightInd w:val="0"/>
        <w:snapToGrid w:val="0"/>
        <w:spacing w:line="360" w:lineRule="auto"/>
        <w:ind w:left="0" w:leftChars="0"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（一）项目完成情况。</w:t>
      </w:r>
    </w:p>
    <w:p>
      <w:pPr>
        <w:pageBreakBefore w:val="0"/>
        <w:kinsoku/>
        <w:wordWrap/>
        <w:overflowPunct/>
        <w:topLinePunct w:val="0"/>
        <w:bidi w:val="0"/>
        <w:adjustRightInd w:val="0"/>
        <w:snapToGrid w:val="0"/>
        <w:spacing w:line="360" w:lineRule="auto"/>
        <w:ind w:left="0" w:leftChars="0" w:firstLine="72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该项目完成了</w:t>
      </w:r>
      <w:r>
        <w:rPr>
          <w:rFonts w:hint="eastAsia" w:ascii="仿宋" w:hAnsi="仿宋" w:eastAsia="仿宋" w:cs="仿宋"/>
          <w:b w:val="0"/>
          <w:bCs/>
          <w:color w:val="000000"/>
          <w:sz w:val="32"/>
          <w:szCs w:val="32"/>
        </w:rPr>
        <w:t>自收自支及聘用人员</w:t>
      </w:r>
      <w:r>
        <w:rPr>
          <w:rFonts w:hint="eastAsia" w:ascii="仿宋" w:hAnsi="仿宋" w:eastAsia="仿宋" w:cs="仿宋"/>
          <w:b w:val="0"/>
          <w:bCs/>
          <w:color w:val="000000"/>
          <w:sz w:val="32"/>
          <w:szCs w:val="32"/>
          <w:lang w:eastAsia="zh-CN"/>
        </w:rPr>
        <w:t>的工资福利费用发放。完成了</w:t>
      </w:r>
      <w:r>
        <w:rPr>
          <w:rFonts w:hint="eastAsia" w:ascii="仿宋" w:hAnsi="仿宋" w:eastAsia="仿宋" w:cs="仿宋"/>
          <w:b w:val="0"/>
          <w:bCs/>
          <w:color w:val="000000"/>
          <w:sz w:val="32"/>
          <w:szCs w:val="32"/>
        </w:rPr>
        <w:t>制播一体网络部分改造，完成日常办公设备购置等支出。</w:t>
      </w:r>
    </w:p>
    <w:p>
      <w:pPr>
        <w:pageBreakBefore w:val="0"/>
        <w:kinsoku/>
        <w:wordWrap/>
        <w:overflowPunct/>
        <w:topLinePunct w:val="0"/>
        <w:bidi w:val="0"/>
        <w:adjustRightInd w:val="0"/>
        <w:snapToGrid w:val="0"/>
        <w:spacing w:line="360" w:lineRule="auto"/>
        <w:ind w:left="0" w:leftChars="0"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（二）项目效益情况。</w:t>
      </w:r>
    </w:p>
    <w:p>
      <w:pPr>
        <w:pageBreakBefore w:val="0"/>
        <w:kinsoku/>
        <w:wordWrap/>
        <w:overflowPunct/>
        <w:topLinePunct w:val="0"/>
        <w:bidi w:val="0"/>
        <w:adjustRightInd w:val="0"/>
        <w:snapToGrid w:val="0"/>
        <w:spacing w:line="360" w:lineRule="auto"/>
        <w:ind w:left="0" w:leftChars="0" w:firstLine="720"/>
        <w:rPr>
          <w:rFonts w:hint="eastAsia" w:ascii="仿宋" w:hAnsi="仿宋" w:eastAsia="仿宋" w:cs="仿宋"/>
          <w:sz w:val="32"/>
          <w:szCs w:val="32"/>
          <w:lang w:val="zh-CN"/>
        </w:rPr>
      </w:pPr>
      <w:r>
        <w:rPr>
          <w:rFonts w:hint="eastAsia" w:ascii="仿宋" w:hAnsi="仿宋" w:eastAsia="仿宋" w:cs="仿宋"/>
          <w:color w:val="000000"/>
          <w:sz w:val="32"/>
          <w:szCs w:val="32"/>
        </w:rPr>
        <w:t>保障</w:t>
      </w:r>
      <w:r>
        <w:rPr>
          <w:rFonts w:hint="eastAsia" w:ascii="仿宋" w:hAnsi="仿宋" w:eastAsia="仿宋" w:cs="仿宋"/>
          <w:color w:val="000000"/>
          <w:sz w:val="32"/>
          <w:szCs w:val="32"/>
          <w:lang w:eastAsia="zh-CN"/>
        </w:rPr>
        <w:t>了</w:t>
      </w:r>
      <w:r>
        <w:rPr>
          <w:rFonts w:hint="eastAsia" w:ascii="仿宋" w:hAnsi="仿宋" w:eastAsia="仿宋" w:cs="仿宋"/>
          <w:color w:val="000000"/>
          <w:sz w:val="32"/>
          <w:szCs w:val="32"/>
        </w:rPr>
        <w:t>设备采购完成，提高节目质量</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完善设备改造，提升</w:t>
      </w:r>
      <w:r>
        <w:rPr>
          <w:rFonts w:hint="eastAsia" w:ascii="仿宋" w:hAnsi="仿宋" w:eastAsia="仿宋" w:cs="仿宋"/>
          <w:color w:val="000000"/>
          <w:sz w:val="32"/>
          <w:szCs w:val="32"/>
          <w:lang w:eastAsia="zh-CN"/>
        </w:rPr>
        <w:t>了</w:t>
      </w:r>
      <w:r>
        <w:rPr>
          <w:rFonts w:hint="eastAsia" w:ascii="仿宋" w:hAnsi="仿宋" w:eastAsia="仿宋" w:cs="仿宋"/>
          <w:color w:val="000000"/>
          <w:sz w:val="32"/>
          <w:szCs w:val="32"/>
        </w:rPr>
        <w:t>全台综合实力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提高聘用人员待遇，提升满意度。</w:t>
      </w:r>
    </w:p>
    <w:p>
      <w:pPr>
        <w:pageBreakBefore w:val="0"/>
        <w:numPr>
          <w:ilvl w:val="0"/>
          <w:numId w:val="5"/>
        </w:numPr>
        <w:kinsoku/>
        <w:wordWrap/>
        <w:overflowPunct/>
        <w:topLinePunct w:val="0"/>
        <w:bidi w:val="0"/>
        <w:adjustRightInd w:val="0"/>
        <w:snapToGrid w:val="0"/>
        <w:spacing w:line="360" w:lineRule="auto"/>
        <w:ind w:left="0" w:leftChars="0" w:firstLine="720"/>
        <w:rPr>
          <w:rFonts w:hint="eastAsia" w:ascii="仿宋" w:hAnsi="仿宋" w:eastAsia="仿宋" w:cs="仿宋"/>
          <w:b/>
          <w:bCs/>
          <w:sz w:val="32"/>
          <w:szCs w:val="32"/>
        </w:rPr>
      </w:pPr>
      <w:r>
        <w:rPr>
          <w:rFonts w:hint="eastAsia" w:ascii="仿宋" w:hAnsi="仿宋" w:eastAsia="仿宋" w:cs="仿宋"/>
          <w:b/>
          <w:bCs/>
          <w:sz w:val="32"/>
          <w:szCs w:val="32"/>
        </w:rPr>
        <w:t>评价结论及建议</w:t>
      </w:r>
    </w:p>
    <w:p>
      <w:pPr>
        <w:pageBreakBefore w:val="0"/>
        <w:kinsoku/>
        <w:wordWrap/>
        <w:overflowPunct/>
        <w:topLinePunct w:val="0"/>
        <w:bidi w:val="0"/>
        <w:spacing w:line="360" w:lineRule="auto"/>
        <w:ind w:left="0" w:leftChars="0" w:firstLine="627" w:firstLineChars="196"/>
        <w:rPr>
          <w:rFonts w:hint="eastAsia" w:ascii="仿宋" w:hAnsi="仿宋" w:eastAsia="仿宋" w:cs="仿宋"/>
          <w:color w:val="000000"/>
          <w:sz w:val="32"/>
          <w:szCs w:val="32"/>
          <w:highlight w:val="none"/>
        </w:rPr>
      </w:pPr>
      <w:r>
        <w:rPr>
          <w:rFonts w:hint="eastAsia" w:ascii="仿宋" w:hAnsi="仿宋" w:eastAsia="仿宋" w:cs="仿宋"/>
          <w:sz w:val="32"/>
          <w:szCs w:val="32"/>
          <w:highlight w:val="none"/>
          <w:lang w:eastAsia="zh-CN"/>
        </w:rPr>
        <w:t>由于</w:t>
      </w:r>
      <w:r>
        <w:rPr>
          <w:rFonts w:hint="eastAsia" w:ascii="仿宋" w:hAnsi="仿宋" w:eastAsia="仿宋" w:cs="仿宋"/>
          <w:color w:val="000000"/>
          <w:sz w:val="32"/>
          <w:szCs w:val="32"/>
          <w:highlight w:val="none"/>
          <w:lang w:eastAsia="zh-CN"/>
        </w:rPr>
        <w:t>每年目标奖当年只预发一部分，要预留一部分次年考核后发放。次年一季度单位创收极少，为了保证自收自支和聘用人员能及时发放工资和缴纳社保和公用经费支出，每年底必须要留一部分来保证次年一季度的各项运转，所以该项目执行进度较慢。</w:t>
      </w:r>
    </w:p>
    <w:p>
      <w:pPr>
        <w:pageBreakBefore w:val="0"/>
        <w:kinsoku/>
        <w:wordWrap/>
        <w:overflowPunct/>
        <w:topLinePunct w:val="0"/>
        <w:bidi w:val="0"/>
        <w:spacing w:line="360" w:lineRule="auto"/>
        <w:ind w:left="0" w:leftChars="0" w:firstLine="627" w:firstLineChars="196"/>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下一步，我台尽可能更好地调动员工工作积极性，并定期开展资金使用情况督促检查，发现问题及时整改，提高预算项目资金的落实效率。</w:t>
      </w: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rPr>
          <w:rFonts w:hint="eastAsia"/>
          <w:lang w:val="zh-CN" w:eastAsia="zh-CN"/>
        </w:rPr>
      </w:pPr>
    </w:p>
    <w:p>
      <w:pPr>
        <w:pageBreakBefore w:val="0"/>
        <w:kinsoku/>
        <w:wordWrap/>
        <w:overflowPunct/>
        <w:topLinePunct w:val="0"/>
        <w:bidi w:val="0"/>
        <w:spacing w:line="560" w:lineRule="exact"/>
        <w:ind w:left="0" w:leftChars="0"/>
        <w:jc w:val="center"/>
        <w:rPr>
          <w:rFonts w:hint="eastAsia" w:ascii="仿宋" w:hAnsi="仿宋" w:eastAsia="仿宋" w:cs="仿宋"/>
          <w:b/>
          <w:bCs/>
          <w:sz w:val="32"/>
          <w:szCs w:val="32"/>
          <w:lang w:val="zh-CN" w:eastAsia="zh-CN"/>
        </w:rPr>
      </w:pPr>
      <w:r>
        <w:rPr>
          <w:rFonts w:hint="eastAsia" w:ascii="仿宋" w:hAnsi="仿宋" w:eastAsia="仿宋" w:cs="仿宋"/>
          <w:b/>
          <w:bCs/>
          <w:sz w:val="32"/>
          <w:szCs w:val="32"/>
          <w:lang w:val="zh-CN" w:eastAsia="zh-CN"/>
        </w:rPr>
        <w:t>两会直播宣传经费项目</w:t>
      </w:r>
      <w:r>
        <w:rPr>
          <w:rFonts w:hint="eastAsia" w:ascii="仿宋" w:hAnsi="仿宋" w:eastAsia="仿宋" w:cs="仿宋"/>
          <w:b/>
          <w:bCs/>
          <w:sz w:val="32"/>
          <w:szCs w:val="32"/>
          <w:lang w:eastAsia="zh-CN"/>
        </w:rPr>
        <w:t>2020年</w:t>
      </w:r>
      <w:r>
        <w:rPr>
          <w:rFonts w:hint="eastAsia" w:ascii="仿宋" w:hAnsi="仿宋" w:eastAsia="仿宋" w:cs="仿宋"/>
          <w:b/>
          <w:bCs/>
          <w:sz w:val="32"/>
          <w:szCs w:val="32"/>
          <w:lang w:val="zh-CN" w:eastAsia="zh-CN"/>
        </w:rPr>
        <w:t>绩效评价报告</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bCs/>
          <w:sz w:val="32"/>
          <w:szCs w:val="32"/>
          <w:lang w:val="zh-CN"/>
        </w:rPr>
      </w:pPr>
      <w:r>
        <w:rPr>
          <w:rFonts w:hint="eastAsia" w:ascii="仿宋" w:hAnsi="仿宋" w:eastAsia="仿宋" w:cs="仿宋"/>
          <w:b/>
          <w:bCs/>
          <w:sz w:val="32"/>
          <w:szCs w:val="32"/>
        </w:rPr>
        <w:t>一、</w:t>
      </w:r>
      <w:r>
        <w:rPr>
          <w:rFonts w:hint="eastAsia" w:ascii="仿宋" w:hAnsi="仿宋" w:eastAsia="仿宋" w:cs="仿宋"/>
          <w:b/>
          <w:bCs/>
          <w:sz w:val="32"/>
          <w:szCs w:val="32"/>
          <w:lang w:val="zh-CN"/>
        </w:rPr>
        <w:t>项目概况</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（一）项目基本情况。</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en-US" w:eastAsia="zh-CN"/>
        </w:rPr>
        <w:t>2020年度</w:t>
      </w:r>
      <w:r>
        <w:rPr>
          <w:rFonts w:hint="eastAsia" w:ascii="仿宋" w:hAnsi="仿宋" w:eastAsia="仿宋" w:cs="仿宋"/>
          <w:b w:val="0"/>
          <w:bCs/>
          <w:sz w:val="32"/>
          <w:szCs w:val="32"/>
          <w:lang w:val="zh-CN"/>
        </w:rPr>
        <w:t>两会直播宣传经费预算2.88万元，按年度进行申报，资金及时批复到位，其符合资金管理办法相关规定。</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广元市广播电视台承担历届两会的直播任务，直播两会对民众来说，可能有多方面不同层次的重要性和意义，聚焦到一个焦点上，就是:强国富民。</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（二）项目绩效目标。</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该项目的实施表明了政府对民生的关注，从根本为人民做实事，为国家谋发展作为媒体充分发挥党和政府的宣传“喉舌”作用，传达民生、民意。</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（三）项目自评步骤及方法。</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首先由业务部门经办人员、财务人员共同草拟自评报告，分别报分管领导、主要领导审阅后再报送。</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bCs/>
          <w:sz w:val="32"/>
          <w:szCs w:val="32"/>
        </w:rPr>
      </w:pPr>
      <w:r>
        <w:rPr>
          <w:rFonts w:hint="eastAsia" w:ascii="仿宋" w:hAnsi="仿宋" w:eastAsia="仿宋" w:cs="仿宋"/>
          <w:b/>
          <w:bCs/>
          <w:sz w:val="32"/>
          <w:szCs w:val="32"/>
        </w:rPr>
        <w:t>二、项目资金申报及使用情况</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（一）项目资金申报及批复情况。</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val="0"/>
          <w:bCs/>
          <w:i w:val="0"/>
          <w:iCs w:val="0"/>
          <w:caps w:val="0"/>
          <w:color w:val="000000"/>
          <w:spacing w:val="0"/>
          <w:sz w:val="32"/>
          <w:szCs w:val="32"/>
          <w:shd w:val="clear" w:color="auto" w:fill="FFFFFF"/>
        </w:rPr>
      </w:pPr>
      <w:r>
        <w:rPr>
          <w:rFonts w:hint="eastAsia" w:ascii="仿宋" w:hAnsi="仿宋" w:eastAsia="仿宋" w:cs="仿宋"/>
          <w:b w:val="0"/>
          <w:bCs/>
          <w:i w:val="0"/>
          <w:iCs w:val="0"/>
          <w:caps w:val="0"/>
          <w:color w:val="000000"/>
          <w:spacing w:val="0"/>
          <w:sz w:val="32"/>
          <w:szCs w:val="32"/>
          <w:shd w:val="clear" w:color="auto" w:fill="FFFFFF"/>
          <w:lang w:eastAsia="zh-CN"/>
        </w:rPr>
        <w:t>该</w:t>
      </w:r>
      <w:r>
        <w:rPr>
          <w:rFonts w:hint="eastAsia" w:ascii="仿宋" w:hAnsi="仿宋" w:eastAsia="仿宋" w:cs="仿宋"/>
          <w:b w:val="0"/>
          <w:bCs/>
          <w:i w:val="0"/>
          <w:iCs w:val="0"/>
          <w:caps w:val="0"/>
          <w:color w:val="000000"/>
          <w:spacing w:val="0"/>
          <w:sz w:val="32"/>
          <w:szCs w:val="32"/>
          <w:shd w:val="clear" w:color="auto" w:fill="FFFFFF"/>
        </w:rPr>
        <w:t>项目申报内容与具体实施内容相符、申报目标合理可行。</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（二）资金计划、到位及使用情况（可用表格形式反映）。</w:t>
      </w:r>
    </w:p>
    <w:tbl>
      <w:tblPr>
        <w:tblStyle w:val="14"/>
        <w:tblW w:w="0" w:type="auto"/>
        <w:tblInd w:w="93" w:type="dxa"/>
        <w:tblLayout w:type="fixed"/>
        <w:tblCellMar>
          <w:top w:w="0" w:type="dxa"/>
          <w:left w:w="108" w:type="dxa"/>
          <w:bottom w:w="0" w:type="dxa"/>
          <w:right w:w="108" w:type="dxa"/>
        </w:tblCellMar>
      </w:tblPr>
      <w:tblGrid>
        <w:gridCol w:w="1382"/>
        <w:gridCol w:w="1016"/>
        <w:gridCol w:w="1084"/>
        <w:gridCol w:w="1133"/>
        <w:gridCol w:w="1133"/>
        <w:gridCol w:w="1267"/>
        <w:gridCol w:w="1414"/>
      </w:tblGrid>
      <w:tr>
        <w:tblPrEx>
          <w:tblCellMar>
            <w:top w:w="0" w:type="dxa"/>
            <w:left w:w="108" w:type="dxa"/>
            <w:bottom w:w="0" w:type="dxa"/>
            <w:right w:w="108" w:type="dxa"/>
          </w:tblCellMar>
        </w:tblPrEx>
        <w:trPr>
          <w:trHeight w:val="285" w:hRule="atLeast"/>
        </w:trPr>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仿宋" w:hAnsi="仿宋" w:eastAsia="仿宋" w:cs="仿宋"/>
                <w:b w:val="0"/>
                <w:bCs/>
                <w:i w:val="0"/>
                <w:iCs w:val="0"/>
                <w:color w:val="000000"/>
                <w:sz w:val="28"/>
                <w:szCs w:val="28"/>
                <w:u w:val="none"/>
              </w:rPr>
            </w:pPr>
            <w:r>
              <w:rPr>
                <w:rFonts w:hint="eastAsia" w:ascii="仿宋" w:hAnsi="仿宋" w:eastAsia="仿宋" w:cs="仿宋"/>
                <w:b w:val="0"/>
                <w:bCs/>
                <w:i w:val="0"/>
                <w:iCs w:val="0"/>
                <w:color w:val="000000"/>
                <w:kern w:val="0"/>
                <w:sz w:val="28"/>
                <w:szCs w:val="28"/>
                <w:u w:val="none"/>
                <w:lang w:val="en-US" w:eastAsia="zh-CN" w:bidi="ar"/>
              </w:rPr>
              <w:t>项目名称</w:t>
            </w:r>
          </w:p>
        </w:tc>
        <w:tc>
          <w:tcPr>
            <w:tcW w:w="70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仿宋" w:hAnsi="仿宋" w:eastAsia="仿宋" w:cs="仿宋"/>
                <w:b w:val="0"/>
                <w:bCs/>
                <w:i w:val="0"/>
                <w:iCs w:val="0"/>
                <w:color w:val="000000"/>
                <w:sz w:val="28"/>
                <w:szCs w:val="28"/>
                <w:u w:val="none"/>
              </w:rPr>
            </w:pPr>
            <w:r>
              <w:rPr>
                <w:rFonts w:hint="eastAsia" w:ascii="仿宋" w:hAnsi="仿宋" w:eastAsia="仿宋" w:cs="仿宋"/>
                <w:b w:val="0"/>
                <w:bCs/>
                <w:i w:val="0"/>
                <w:iCs w:val="0"/>
                <w:color w:val="000000"/>
                <w:kern w:val="0"/>
                <w:sz w:val="28"/>
                <w:szCs w:val="28"/>
                <w:u w:val="none"/>
                <w:lang w:val="en-US" w:eastAsia="zh-CN" w:bidi="ar"/>
              </w:rPr>
              <w:t>两会直播宣传经费</w:t>
            </w:r>
          </w:p>
        </w:tc>
      </w:tr>
      <w:tr>
        <w:tblPrEx>
          <w:tblCellMar>
            <w:top w:w="0" w:type="dxa"/>
            <w:left w:w="108" w:type="dxa"/>
            <w:bottom w:w="0" w:type="dxa"/>
            <w:right w:w="108" w:type="dxa"/>
          </w:tblCellMar>
        </w:tblPrEx>
        <w:trPr>
          <w:trHeight w:val="285" w:hRule="atLeast"/>
        </w:trPr>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仿宋" w:hAnsi="仿宋" w:eastAsia="仿宋" w:cs="仿宋"/>
                <w:b w:val="0"/>
                <w:bCs/>
                <w:i w:val="0"/>
                <w:iCs w:val="0"/>
                <w:color w:val="000000"/>
                <w:sz w:val="28"/>
                <w:szCs w:val="28"/>
                <w:u w:val="none"/>
              </w:rPr>
            </w:pPr>
            <w:r>
              <w:rPr>
                <w:rFonts w:hint="eastAsia" w:ascii="仿宋" w:hAnsi="仿宋" w:eastAsia="仿宋" w:cs="仿宋"/>
                <w:b w:val="0"/>
                <w:bCs/>
                <w:i w:val="0"/>
                <w:iCs w:val="0"/>
                <w:color w:val="000000"/>
                <w:kern w:val="0"/>
                <w:sz w:val="28"/>
                <w:szCs w:val="28"/>
                <w:u w:val="none"/>
                <w:lang w:val="en-US" w:eastAsia="zh-CN" w:bidi="ar"/>
              </w:rPr>
              <w:t>实施单位</w:t>
            </w:r>
          </w:p>
        </w:tc>
        <w:tc>
          <w:tcPr>
            <w:tcW w:w="70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仿宋" w:hAnsi="仿宋" w:eastAsia="仿宋" w:cs="仿宋"/>
                <w:b w:val="0"/>
                <w:bCs/>
                <w:i w:val="0"/>
                <w:iCs w:val="0"/>
                <w:color w:val="000000"/>
                <w:sz w:val="28"/>
                <w:szCs w:val="28"/>
                <w:u w:val="none"/>
              </w:rPr>
            </w:pPr>
            <w:r>
              <w:rPr>
                <w:rFonts w:hint="eastAsia" w:ascii="仿宋" w:hAnsi="仿宋" w:eastAsia="仿宋" w:cs="仿宋"/>
                <w:b w:val="0"/>
                <w:bCs/>
                <w:i w:val="0"/>
                <w:iCs w:val="0"/>
                <w:color w:val="000000"/>
                <w:kern w:val="0"/>
                <w:sz w:val="28"/>
                <w:szCs w:val="28"/>
                <w:u w:val="none"/>
                <w:lang w:val="en-US" w:eastAsia="zh-CN" w:bidi="ar"/>
              </w:rPr>
              <w:t>广元市广播电视台</w:t>
            </w:r>
          </w:p>
        </w:tc>
      </w:tr>
      <w:tr>
        <w:tblPrEx>
          <w:tblCellMar>
            <w:top w:w="0" w:type="dxa"/>
            <w:left w:w="108" w:type="dxa"/>
            <w:bottom w:w="0" w:type="dxa"/>
            <w:right w:w="108" w:type="dxa"/>
          </w:tblCellMar>
        </w:tblPrEx>
        <w:trPr>
          <w:trHeight w:val="285" w:hRule="atLeast"/>
        </w:trPr>
        <w:tc>
          <w:tcPr>
            <w:tcW w:w="13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仿宋" w:hAnsi="仿宋" w:eastAsia="仿宋" w:cs="仿宋"/>
                <w:b w:val="0"/>
                <w:bCs/>
                <w:i w:val="0"/>
                <w:iCs w:val="0"/>
                <w:color w:val="000000"/>
                <w:sz w:val="28"/>
                <w:szCs w:val="28"/>
                <w:u w:val="none"/>
              </w:rPr>
            </w:pPr>
            <w:r>
              <w:rPr>
                <w:rFonts w:hint="eastAsia" w:ascii="仿宋" w:hAnsi="仿宋" w:eastAsia="仿宋" w:cs="仿宋"/>
                <w:b w:val="0"/>
                <w:bCs/>
                <w:i w:val="0"/>
                <w:iCs w:val="0"/>
                <w:color w:val="000000"/>
                <w:kern w:val="0"/>
                <w:sz w:val="28"/>
                <w:szCs w:val="28"/>
                <w:u w:val="none"/>
                <w:lang w:val="en-US" w:eastAsia="zh-CN" w:bidi="ar"/>
              </w:rPr>
              <w:t>资金计划</w:t>
            </w: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仿宋" w:hAnsi="仿宋" w:eastAsia="仿宋" w:cs="仿宋"/>
                <w:b w:val="0"/>
                <w:bCs/>
                <w:i w:val="0"/>
                <w:iCs w:val="0"/>
                <w:color w:val="000000"/>
                <w:sz w:val="28"/>
                <w:szCs w:val="28"/>
                <w:u w:val="none"/>
              </w:rPr>
            </w:pPr>
            <w:r>
              <w:rPr>
                <w:rFonts w:hint="eastAsia" w:ascii="仿宋" w:hAnsi="仿宋" w:eastAsia="仿宋" w:cs="仿宋"/>
                <w:b w:val="0"/>
                <w:bCs/>
                <w:i w:val="0"/>
                <w:iCs w:val="0"/>
                <w:color w:val="000000"/>
                <w:kern w:val="0"/>
                <w:sz w:val="28"/>
                <w:szCs w:val="28"/>
                <w:u w:val="none"/>
                <w:lang w:val="en-US" w:eastAsia="zh-CN" w:bidi="ar"/>
              </w:rPr>
              <w:t>2.88万元</w:t>
            </w:r>
          </w:p>
        </w:tc>
        <w:tc>
          <w:tcPr>
            <w:tcW w:w="10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仿宋" w:hAnsi="仿宋" w:eastAsia="仿宋" w:cs="仿宋"/>
                <w:b w:val="0"/>
                <w:bCs/>
                <w:i w:val="0"/>
                <w:iCs w:val="0"/>
                <w:color w:val="000000"/>
                <w:sz w:val="28"/>
                <w:szCs w:val="28"/>
                <w:u w:val="none"/>
              </w:rPr>
            </w:pPr>
            <w:r>
              <w:rPr>
                <w:rFonts w:hint="eastAsia" w:ascii="仿宋" w:hAnsi="仿宋" w:eastAsia="仿宋" w:cs="仿宋"/>
                <w:b w:val="0"/>
                <w:bCs/>
                <w:i w:val="0"/>
                <w:iCs w:val="0"/>
                <w:color w:val="000000"/>
                <w:kern w:val="0"/>
                <w:sz w:val="28"/>
                <w:szCs w:val="28"/>
                <w:u w:val="none"/>
                <w:lang w:val="en-US" w:eastAsia="zh-CN" w:bidi="ar"/>
              </w:rPr>
              <w:t>资金到位</w:t>
            </w:r>
          </w:p>
        </w:tc>
        <w:tc>
          <w:tcPr>
            <w:tcW w:w="11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仿宋" w:hAnsi="仿宋" w:eastAsia="仿宋" w:cs="仿宋"/>
                <w:b w:val="0"/>
                <w:bCs/>
                <w:i w:val="0"/>
                <w:iCs w:val="0"/>
                <w:color w:val="000000"/>
                <w:sz w:val="28"/>
                <w:szCs w:val="28"/>
                <w:u w:val="none"/>
              </w:rPr>
            </w:pPr>
            <w:r>
              <w:rPr>
                <w:rFonts w:hint="eastAsia" w:ascii="仿宋" w:hAnsi="仿宋" w:eastAsia="仿宋" w:cs="仿宋"/>
                <w:b w:val="0"/>
                <w:bCs/>
                <w:i w:val="0"/>
                <w:iCs w:val="0"/>
                <w:color w:val="000000"/>
                <w:kern w:val="0"/>
                <w:sz w:val="28"/>
                <w:szCs w:val="28"/>
                <w:u w:val="none"/>
                <w:lang w:val="en-US" w:eastAsia="zh-CN" w:bidi="ar"/>
              </w:rPr>
              <w:t>2.88万元</w:t>
            </w:r>
          </w:p>
        </w:tc>
        <w:tc>
          <w:tcPr>
            <w:tcW w:w="11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仿宋" w:hAnsi="仿宋" w:eastAsia="仿宋" w:cs="仿宋"/>
                <w:b w:val="0"/>
                <w:bCs/>
                <w:i w:val="0"/>
                <w:iCs w:val="0"/>
                <w:color w:val="000000"/>
                <w:sz w:val="28"/>
                <w:szCs w:val="28"/>
                <w:u w:val="none"/>
              </w:rPr>
            </w:pPr>
            <w:r>
              <w:rPr>
                <w:rFonts w:hint="eastAsia" w:ascii="仿宋" w:hAnsi="仿宋" w:eastAsia="仿宋" w:cs="仿宋"/>
                <w:b w:val="0"/>
                <w:bCs/>
                <w:i w:val="0"/>
                <w:iCs w:val="0"/>
                <w:color w:val="000000"/>
                <w:kern w:val="0"/>
                <w:sz w:val="28"/>
                <w:szCs w:val="28"/>
                <w:u w:val="none"/>
                <w:lang w:val="en-US" w:eastAsia="zh-CN" w:bidi="ar"/>
              </w:rPr>
              <w:t>资金使用</w:t>
            </w:r>
          </w:p>
        </w:tc>
        <w:tc>
          <w:tcPr>
            <w:tcW w:w="126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bottom"/>
              <w:rPr>
                <w:rFonts w:hint="eastAsia" w:ascii="仿宋" w:hAnsi="仿宋" w:eastAsia="仿宋" w:cs="仿宋"/>
                <w:b w:val="0"/>
                <w:bCs/>
                <w:i w:val="0"/>
                <w:iCs w:val="0"/>
                <w:color w:val="000000"/>
                <w:sz w:val="28"/>
                <w:szCs w:val="28"/>
                <w:u w:val="none"/>
              </w:rPr>
            </w:pPr>
            <w:r>
              <w:rPr>
                <w:rFonts w:hint="eastAsia" w:ascii="仿宋" w:hAnsi="仿宋" w:eastAsia="仿宋" w:cs="仿宋"/>
                <w:b w:val="0"/>
                <w:bCs/>
                <w:i w:val="0"/>
                <w:iCs w:val="0"/>
                <w:color w:val="000000"/>
                <w:kern w:val="0"/>
                <w:sz w:val="28"/>
                <w:szCs w:val="28"/>
                <w:u w:val="none"/>
                <w:lang w:val="en-US" w:eastAsia="zh-CN" w:bidi="ar"/>
              </w:rPr>
              <w:t>2020.11</w:t>
            </w:r>
          </w:p>
        </w:tc>
        <w:tc>
          <w:tcPr>
            <w:tcW w:w="1414"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bottom"/>
              <w:rPr>
                <w:rFonts w:hint="eastAsia" w:ascii="仿宋" w:hAnsi="仿宋" w:eastAsia="仿宋" w:cs="仿宋"/>
                <w:b w:val="0"/>
                <w:bCs/>
                <w:i w:val="0"/>
                <w:iCs w:val="0"/>
                <w:color w:val="000000"/>
                <w:sz w:val="28"/>
                <w:szCs w:val="28"/>
                <w:u w:val="none"/>
              </w:rPr>
            </w:pPr>
            <w:r>
              <w:rPr>
                <w:rFonts w:hint="eastAsia" w:ascii="仿宋" w:hAnsi="仿宋" w:eastAsia="仿宋" w:cs="仿宋"/>
                <w:b w:val="0"/>
                <w:bCs/>
                <w:i w:val="0"/>
                <w:iCs w:val="0"/>
                <w:color w:val="000000"/>
                <w:kern w:val="0"/>
                <w:sz w:val="28"/>
                <w:szCs w:val="28"/>
                <w:u w:val="none"/>
                <w:lang w:val="en-US" w:eastAsia="zh-CN" w:bidi="ar"/>
              </w:rPr>
              <w:t>1.82万元</w:t>
            </w:r>
          </w:p>
        </w:tc>
      </w:tr>
      <w:tr>
        <w:tblPrEx>
          <w:tblCellMar>
            <w:top w:w="0" w:type="dxa"/>
            <w:left w:w="108" w:type="dxa"/>
            <w:bottom w:w="0" w:type="dxa"/>
            <w:right w:w="108" w:type="dxa"/>
          </w:tblCellMar>
        </w:tblPrEx>
        <w:trPr>
          <w:trHeight w:val="285" w:hRule="atLeast"/>
        </w:trPr>
        <w:tc>
          <w:tcPr>
            <w:tcW w:w="13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eastAsia" w:ascii="仿宋" w:hAnsi="仿宋" w:eastAsia="仿宋" w:cs="仿宋"/>
                <w:b w:val="0"/>
                <w:bCs/>
                <w:i w:val="0"/>
                <w:iCs w:val="0"/>
                <w:color w:val="000000"/>
                <w:sz w:val="28"/>
                <w:szCs w:val="28"/>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eastAsia" w:ascii="仿宋" w:hAnsi="仿宋" w:eastAsia="仿宋" w:cs="仿宋"/>
                <w:b w:val="0"/>
                <w:bCs/>
                <w:i w:val="0"/>
                <w:iCs w:val="0"/>
                <w:color w:val="000000"/>
                <w:sz w:val="28"/>
                <w:szCs w:val="28"/>
                <w:u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eastAsia" w:ascii="仿宋" w:hAnsi="仿宋" w:eastAsia="仿宋" w:cs="仿宋"/>
                <w:b w:val="0"/>
                <w:bCs/>
                <w:i w:val="0"/>
                <w:iCs w:val="0"/>
                <w:color w:val="000000"/>
                <w:sz w:val="28"/>
                <w:szCs w:val="2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eastAsia" w:ascii="仿宋" w:hAnsi="仿宋" w:eastAsia="仿宋" w:cs="仿宋"/>
                <w:b w:val="0"/>
                <w:bCs/>
                <w:i w:val="0"/>
                <w:iCs w:val="0"/>
                <w:color w:val="000000"/>
                <w:sz w:val="28"/>
                <w:szCs w:val="2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eastAsia" w:ascii="仿宋" w:hAnsi="仿宋" w:eastAsia="仿宋" w:cs="仿宋"/>
                <w:b w:val="0"/>
                <w:bCs/>
                <w:i w:val="0"/>
                <w:iCs w:val="0"/>
                <w:color w:val="000000"/>
                <w:sz w:val="28"/>
                <w:szCs w:val="28"/>
                <w:u w:val="none"/>
              </w:rPr>
            </w:pPr>
          </w:p>
        </w:tc>
        <w:tc>
          <w:tcPr>
            <w:tcW w:w="126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bottom"/>
              <w:rPr>
                <w:rFonts w:hint="eastAsia" w:ascii="仿宋" w:hAnsi="仿宋" w:eastAsia="仿宋" w:cs="仿宋"/>
                <w:b w:val="0"/>
                <w:bCs/>
                <w:i w:val="0"/>
                <w:iCs w:val="0"/>
                <w:color w:val="000000"/>
                <w:sz w:val="28"/>
                <w:szCs w:val="28"/>
                <w:u w:val="none"/>
              </w:rPr>
            </w:pPr>
            <w:r>
              <w:rPr>
                <w:rFonts w:hint="eastAsia" w:ascii="仿宋" w:hAnsi="仿宋" w:eastAsia="仿宋" w:cs="仿宋"/>
                <w:b w:val="0"/>
                <w:bCs/>
                <w:i w:val="0"/>
                <w:iCs w:val="0"/>
                <w:color w:val="000000"/>
                <w:kern w:val="0"/>
                <w:sz w:val="28"/>
                <w:szCs w:val="28"/>
                <w:u w:val="none"/>
                <w:lang w:val="en-US" w:eastAsia="zh-CN" w:bidi="ar"/>
              </w:rPr>
              <w:t>2020.12</w:t>
            </w:r>
          </w:p>
        </w:tc>
        <w:tc>
          <w:tcPr>
            <w:tcW w:w="1414"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bottom"/>
              <w:rPr>
                <w:rFonts w:hint="eastAsia" w:ascii="仿宋" w:hAnsi="仿宋" w:eastAsia="仿宋" w:cs="仿宋"/>
                <w:b w:val="0"/>
                <w:bCs/>
                <w:i w:val="0"/>
                <w:iCs w:val="0"/>
                <w:color w:val="000000"/>
                <w:sz w:val="28"/>
                <w:szCs w:val="28"/>
                <w:u w:val="none"/>
              </w:rPr>
            </w:pPr>
            <w:r>
              <w:rPr>
                <w:rFonts w:hint="eastAsia" w:ascii="仿宋" w:hAnsi="仿宋" w:eastAsia="仿宋" w:cs="仿宋"/>
                <w:b w:val="0"/>
                <w:bCs/>
                <w:i w:val="0"/>
                <w:iCs w:val="0"/>
                <w:color w:val="000000"/>
                <w:kern w:val="0"/>
                <w:sz w:val="28"/>
                <w:szCs w:val="28"/>
                <w:u w:val="none"/>
                <w:lang w:val="en-US" w:eastAsia="zh-CN" w:bidi="ar"/>
              </w:rPr>
              <w:t>1.06万元</w:t>
            </w:r>
          </w:p>
        </w:tc>
      </w:tr>
    </w:tbl>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（三）项目财务管理情况。</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有健全的财务制度，资金拨付严格按照财务管理制度进行管理。</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bCs/>
          <w:sz w:val="32"/>
          <w:szCs w:val="32"/>
        </w:rPr>
      </w:pPr>
      <w:r>
        <w:rPr>
          <w:rFonts w:hint="eastAsia" w:ascii="仿宋" w:hAnsi="仿宋" w:eastAsia="仿宋" w:cs="仿宋"/>
          <w:b/>
          <w:bCs/>
          <w:sz w:val="32"/>
          <w:szCs w:val="32"/>
        </w:rPr>
        <w:t>三、项目实施及管理情况</w:t>
      </w:r>
    </w:p>
    <w:p>
      <w:pPr>
        <w:pageBreakBefore w:val="0"/>
        <w:kinsoku/>
        <w:wordWrap/>
        <w:overflowPunct/>
        <w:topLinePunct w:val="0"/>
        <w:bidi w:val="0"/>
        <w:adjustRightInd w:val="0"/>
        <w:snapToGrid w:val="0"/>
        <w:spacing w:line="560" w:lineRule="exact"/>
        <w:ind w:firstLine="640" w:firstLineChars="200"/>
        <w:rPr>
          <w:rFonts w:hint="eastAsia" w:ascii="仿宋" w:hAnsi="仿宋" w:eastAsia="仿宋" w:cs="仿宋"/>
          <w:b w:val="0"/>
          <w:bCs/>
          <w:sz w:val="32"/>
          <w:szCs w:val="32"/>
          <w:lang w:val="zh-CN" w:eastAsia="zh-CN"/>
        </w:rPr>
      </w:pPr>
      <w:r>
        <w:rPr>
          <w:rFonts w:hint="eastAsia" w:ascii="仿宋" w:hAnsi="仿宋" w:eastAsia="仿宋" w:cs="仿宋"/>
          <w:sz w:val="32"/>
          <w:szCs w:val="32"/>
          <w:lang w:val="zh-CN"/>
        </w:rPr>
        <w:t>在项目资金实施过程中，</w:t>
      </w:r>
      <w:r>
        <w:rPr>
          <w:rFonts w:hint="eastAsia" w:ascii="仿宋" w:hAnsi="仿宋" w:eastAsia="仿宋" w:cs="仿宋"/>
          <w:sz w:val="32"/>
          <w:szCs w:val="32"/>
          <w:lang w:val="zh-CN" w:eastAsia="zh-CN"/>
        </w:rPr>
        <w:t>对资金使用进行监督，保证做到资金专款专用。严格规范经费</w:t>
      </w:r>
      <w:r>
        <w:rPr>
          <w:rFonts w:hint="eastAsia" w:ascii="仿宋" w:hAnsi="仿宋" w:eastAsia="仿宋" w:cs="仿宋"/>
          <w:sz w:val="32"/>
          <w:szCs w:val="32"/>
          <w:lang w:val="zh-CN"/>
        </w:rPr>
        <w:t>支出，</w:t>
      </w:r>
      <w:r>
        <w:rPr>
          <w:rFonts w:hint="eastAsia" w:ascii="仿宋" w:hAnsi="仿宋" w:eastAsia="仿宋" w:cs="仿宋"/>
          <w:b w:val="0"/>
          <w:bCs/>
          <w:sz w:val="32"/>
          <w:szCs w:val="32"/>
          <w:lang w:val="en-US" w:eastAsia="zh-CN"/>
        </w:rPr>
        <w:t>资金发放复查由财务人员按照财务制度进行资金的审核、支付和核算，所有支出均以转账方式进行，财务处理及时，核算规范。</w:t>
      </w:r>
    </w:p>
    <w:p>
      <w:pPr>
        <w:pageBreakBefore w:val="0"/>
        <w:kinsoku/>
        <w:wordWrap/>
        <w:overflowPunct/>
        <w:topLinePunct w:val="0"/>
        <w:bidi w:val="0"/>
        <w:spacing w:line="560" w:lineRule="exact"/>
        <w:ind w:left="0" w:leftChars="0" w:firstLine="555"/>
        <w:rPr>
          <w:rFonts w:hint="eastAsia" w:ascii="仿宋" w:hAnsi="仿宋" w:eastAsia="仿宋" w:cs="仿宋"/>
          <w:sz w:val="32"/>
          <w:szCs w:val="32"/>
          <w:lang w:val="zh-CN"/>
        </w:rPr>
      </w:pPr>
      <w:r>
        <w:rPr>
          <w:rFonts w:hint="eastAsia" w:ascii="仿宋" w:hAnsi="仿宋" w:eastAsia="仿宋" w:cs="仿宋"/>
          <w:b/>
          <w:bCs/>
          <w:sz w:val="32"/>
          <w:szCs w:val="32"/>
        </w:rPr>
        <w:t>四、项目绩效情况</w:t>
      </w:r>
      <w:r>
        <w:rPr>
          <w:rFonts w:hint="eastAsia" w:ascii="仿宋" w:hAnsi="仿宋" w:eastAsia="仿宋" w:cs="仿宋"/>
          <w:sz w:val="32"/>
          <w:szCs w:val="32"/>
          <w:lang w:val="zh-CN"/>
        </w:rPr>
        <w:tab/>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顺利完成</w:t>
      </w:r>
      <w:r>
        <w:rPr>
          <w:rFonts w:hint="eastAsia" w:ascii="仿宋" w:hAnsi="仿宋" w:eastAsia="仿宋" w:cs="仿宋"/>
          <w:sz w:val="32"/>
          <w:szCs w:val="32"/>
          <w:lang w:val="zh-CN"/>
        </w:rPr>
        <w:t>每年两</w:t>
      </w:r>
      <w:r>
        <w:rPr>
          <w:rFonts w:hint="eastAsia" w:ascii="仿宋" w:hAnsi="仿宋" w:eastAsia="仿宋" w:cs="仿宋"/>
          <w:sz w:val="32"/>
          <w:szCs w:val="32"/>
          <w:lang w:val="zh-CN" w:eastAsia="zh-CN"/>
        </w:rPr>
        <w:t>会</w:t>
      </w:r>
      <w:r>
        <w:rPr>
          <w:rFonts w:hint="eastAsia" w:ascii="仿宋" w:hAnsi="仿宋" w:eastAsia="仿宋" w:cs="仿宋"/>
          <w:sz w:val="32"/>
          <w:szCs w:val="32"/>
          <w:lang w:val="zh-CN"/>
        </w:rPr>
        <w:t>全程直播宣传任务，</w:t>
      </w:r>
      <w:r>
        <w:rPr>
          <w:rFonts w:hint="eastAsia" w:ascii="仿宋" w:hAnsi="仿宋" w:eastAsia="仿宋" w:cs="仿宋"/>
          <w:sz w:val="32"/>
          <w:szCs w:val="32"/>
          <w:lang w:val="zh-CN" w:eastAsia="zh-CN"/>
        </w:rPr>
        <w:t>做到</w:t>
      </w:r>
      <w:r>
        <w:rPr>
          <w:rFonts w:hint="eastAsia" w:ascii="仿宋" w:hAnsi="仿宋" w:eastAsia="仿宋" w:cs="仿宋"/>
          <w:sz w:val="32"/>
          <w:szCs w:val="32"/>
          <w:lang w:val="zh-CN"/>
        </w:rPr>
        <w:t>让群众满意</w:t>
      </w:r>
      <w:r>
        <w:rPr>
          <w:rFonts w:hint="eastAsia" w:ascii="仿宋" w:hAnsi="仿宋" w:eastAsia="仿宋" w:cs="仿宋"/>
          <w:sz w:val="32"/>
          <w:szCs w:val="32"/>
          <w:lang w:val="zh-CN" w:eastAsia="zh-CN"/>
        </w:rPr>
        <w:t>。</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bCs/>
          <w:sz w:val="32"/>
          <w:szCs w:val="32"/>
        </w:rPr>
      </w:pPr>
      <w:r>
        <w:rPr>
          <w:rFonts w:hint="eastAsia" w:ascii="仿宋" w:hAnsi="仿宋" w:eastAsia="仿宋" w:cs="仿宋"/>
          <w:b/>
          <w:bCs/>
          <w:sz w:val="32"/>
          <w:szCs w:val="32"/>
        </w:rPr>
        <w:t>五、评价结论及建议</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我台在两会直播过程中表明了政府对民生的关注，</w:t>
      </w:r>
      <w:r>
        <w:rPr>
          <w:rFonts w:hint="eastAsia" w:ascii="仿宋" w:hAnsi="仿宋" w:eastAsia="仿宋" w:cs="仿宋"/>
          <w:b w:val="0"/>
          <w:bCs/>
          <w:sz w:val="32"/>
          <w:szCs w:val="32"/>
          <w:lang w:val="zh-CN"/>
        </w:rPr>
        <w:t>为国家谋发展作为媒体充分发挥党和政府的宣传“喉舌”作用，传达民生、民意</w:t>
      </w:r>
      <w:r>
        <w:rPr>
          <w:rFonts w:hint="eastAsia" w:ascii="仿宋" w:hAnsi="仿宋" w:eastAsia="仿宋" w:cs="仿宋"/>
          <w:sz w:val="32"/>
          <w:szCs w:val="32"/>
          <w:lang w:val="zh-CN" w:eastAsia="zh-CN"/>
        </w:rPr>
        <w:t>从根本上为人民做实事。</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sz w:val="32"/>
          <w:szCs w:val="32"/>
          <w:lang w:val="zh-CN" w:eastAsia="zh-CN"/>
        </w:rPr>
      </w:pPr>
    </w:p>
    <w:p>
      <w:pPr>
        <w:pageBreakBefore w:val="0"/>
        <w:widowControl/>
        <w:kinsoku/>
        <w:wordWrap/>
        <w:overflowPunct/>
        <w:topLinePunct w:val="0"/>
        <w:bidi w:val="0"/>
        <w:spacing w:line="560" w:lineRule="exact"/>
        <w:ind w:left="0" w:leftChars="0"/>
        <w:jc w:val="left"/>
        <w:rPr>
          <w:rStyle w:val="20"/>
          <w:rFonts w:hint="eastAsia" w:ascii="仿宋" w:hAnsi="仿宋" w:eastAsia="仿宋" w:cs="仿宋"/>
          <w:b w:val="0"/>
          <w:sz w:val="32"/>
          <w:szCs w:val="32"/>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rPr>
      </w:pPr>
    </w:p>
    <w:p>
      <w:pPr>
        <w:bidi w:val="0"/>
        <w:rPr>
          <w:rFonts w:hint="eastAsia"/>
          <w:lang w:eastAsia="zh-CN"/>
        </w:rPr>
      </w:pPr>
      <w:r>
        <w:rPr>
          <w:rFonts w:hint="eastAsia"/>
          <w:lang w:eastAsia="zh-CN"/>
        </w:rPr>
        <w:tab/>
      </w:r>
    </w:p>
    <w:p>
      <w:pPr>
        <w:bidi w:val="0"/>
        <w:rPr>
          <w:rFonts w:hint="eastAsia"/>
          <w:lang w:eastAsia="zh-CN"/>
        </w:rPr>
      </w:pPr>
    </w:p>
    <w:p>
      <w:pPr>
        <w:bidi w:val="0"/>
        <w:rPr>
          <w:rFonts w:hint="eastAsia"/>
        </w:rPr>
      </w:pPr>
    </w:p>
    <w:p>
      <w:pPr>
        <w:pageBreakBefore w:val="0"/>
        <w:kinsoku/>
        <w:wordWrap/>
        <w:overflowPunct/>
        <w:topLinePunct w:val="0"/>
        <w:bidi w:val="0"/>
        <w:spacing w:line="560" w:lineRule="exact"/>
        <w:ind w:left="0" w:leftChars="0"/>
        <w:jc w:val="center"/>
        <w:rPr>
          <w:rFonts w:hint="eastAsia" w:ascii="仿宋" w:hAnsi="仿宋" w:eastAsia="仿宋" w:cs="仿宋"/>
          <w:b/>
          <w:bCs/>
          <w:sz w:val="32"/>
          <w:szCs w:val="32"/>
          <w:lang w:val="zh-CN" w:eastAsia="zh-CN"/>
        </w:rPr>
      </w:pPr>
      <w:r>
        <w:rPr>
          <w:rFonts w:hint="eastAsia" w:ascii="仿宋" w:hAnsi="仿宋" w:eastAsia="仿宋" w:cs="仿宋"/>
          <w:b/>
          <w:bCs/>
          <w:sz w:val="32"/>
          <w:szCs w:val="32"/>
          <w:lang w:val="zh-CN" w:eastAsia="zh-CN"/>
        </w:rPr>
        <w:t>广电中心运行维护经费项目</w:t>
      </w:r>
      <w:r>
        <w:rPr>
          <w:rFonts w:hint="eastAsia" w:ascii="仿宋" w:hAnsi="仿宋" w:eastAsia="仿宋" w:cs="仿宋"/>
          <w:b/>
          <w:bCs/>
          <w:sz w:val="32"/>
          <w:szCs w:val="32"/>
          <w:lang w:eastAsia="zh-CN"/>
        </w:rPr>
        <w:t>2020年</w:t>
      </w:r>
      <w:r>
        <w:rPr>
          <w:rFonts w:hint="eastAsia" w:ascii="仿宋" w:hAnsi="仿宋" w:eastAsia="仿宋" w:cs="仿宋"/>
          <w:b/>
          <w:bCs/>
          <w:sz w:val="32"/>
          <w:szCs w:val="32"/>
          <w:lang w:val="zh-CN" w:eastAsia="zh-CN"/>
        </w:rPr>
        <w:t>绩效评价报告</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bCs/>
          <w:sz w:val="32"/>
          <w:szCs w:val="32"/>
          <w:lang w:val="zh-CN"/>
        </w:rPr>
      </w:pPr>
      <w:r>
        <w:rPr>
          <w:rFonts w:hint="eastAsia" w:ascii="仿宋" w:hAnsi="仿宋" w:eastAsia="仿宋" w:cs="仿宋"/>
          <w:b/>
          <w:bCs/>
          <w:sz w:val="32"/>
          <w:szCs w:val="32"/>
        </w:rPr>
        <w:t>一、</w:t>
      </w:r>
      <w:r>
        <w:rPr>
          <w:rFonts w:hint="eastAsia" w:ascii="仿宋" w:hAnsi="仿宋" w:eastAsia="仿宋" w:cs="仿宋"/>
          <w:b/>
          <w:bCs/>
          <w:sz w:val="32"/>
          <w:szCs w:val="32"/>
          <w:lang w:val="zh-CN"/>
        </w:rPr>
        <w:t>项目概况</w:t>
      </w:r>
    </w:p>
    <w:p>
      <w:pPr>
        <w:keepNext w:val="0"/>
        <w:keepLines w:val="0"/>
        <w:pageBreakBefore w:val="0"/>
        <w:kinsoku/>
        <w:wordWrap/>
        <w:overflowPunct/>
        <w:topLinePunct w:val="0"/>
        <w:autoSpaceDE/>
        <w:autoSpaceDN/>
        <w:bidi w:val="0"/>
        <w:adjustRightInd w:val="0"/>
        <w:snapToGrid w:val="0"/>
        <w:spacing w:line="560" w:lineRule="exact"/>
        <w:ind w:left="0" w:leftChars="0"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（一）项目基本情况。</w:t>
      </w:r>
    </w:p>
    <w:p>
      <w:pPr>
        <w:keepNext w:val="0"/>
        <w:keepLines w:val="0"/>
        <w:pageBreakBefore w:val="0"/>
        <w:kinsoku/>
        <w:wordWrap/>
        <w:overflowPunct/>
        <w:topLinePunct w:val="0"/>
        <w:autoSpaceDE/>
        <w:autoSpaceDN/>
        <w:bidi w:val="0"/>
        <w:adjustRightInd w:val="0"/>
        <w:snapToGrid w:val="0"/>
        <w:spacing w:line="560" w:lineRule="exact"/>
        <w:ind w:left="0" w:leftChars="0" w:firstLine="720"/>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rPr>
        <w:t>广元</w:t>
      </w:r>
      <w:r>
        <w:rPr>
          <w:rFonts w:hint="eastAsia" w:ascii="仿宋" w:hAnsi="仿宋" w:eastAsia="仿宋" w:cs="仿宋"/>
          <w:b w:val="0"/>
          <w:bCs w:val="0"/>
          <w:color w:val="000000"/>
          <w:sz w:val="32"/>
          <w:szCs w:val="32"/>
          <w:lang w:eastAsia="zh-CN"/>
        </w:rPr>
        <w:t>市</w:t>
      </w:r>
      <w:r>
        <w:rPr>
          <w:rFonts w:hint="eastAsia" w:ascii="仿宋" w:hAnsi="仿宋" w:eastAsia="仿宋" w:cs="仿宋"/>
          <w:b w:val="0"/>
          <w:bCs w:val="0"/>
          <w:color w:val="000000"/>
          <w:sz w:val="32"/>
          <w:szCs w:val="32"/>
        </w:rPr>
        <w:t>传媒中心2014年底竣工投入使用，按</w:t>
      </w:r>
      <w:r>
        <w:rPr>
          <w:rFonts w:hint="eastAsia" w:ascii="仿宋" w:hAnsi="仿宋" w:eastAsia="仿宋" w:cs="仿宋"/>
          <w:b w:val="0"/>
          <w:bCs w:val="0"/>
          <w:color w:val="000000"/>
          <w:sz w:val="32"/>
          <w:szCs w:val="32"/>
          <w:lang w:eastAsia="zh-CN"/>
        </w:rPr>
        <w:t>市委、市政府</w:t>
      </w:r>
      <w:r>
        <w:rPr>
          <w:rFonts w:hint="eastAsia" w:ascii="仿宋" w:hAnsi="仿宋" w:eastAsia="仿宋" w:cs="仿宋"/>
          <w:b w:val="0"/>
          <w:bCs w:val="0"/>
          <w:color w:val="000000"/>
          <w:sz w:val="32"/>
          <w:szCs w:val="32"/>
        </w:rPr>
        <w:t>安排，自2015年1月起，市文化广电新闻出版局、市旅游发展委员会、市互联网信息办公室、市文化市场执法支队、市720无线发射台，广元</w:t>
      </w:r>
      <w:r>
        <w:rPr>
          <w:rFonts w:hint="eastAsia" w:ascii="仿宋" w:hAnsi="仿宋" w:eastAsia="仿宋" w:cs="仿宋"/>
          <w:b w:val="0"/>
          <w:bCs w:val="0"/>
          <w:color w:val="000000"/>
          <w:sz w:val="32"/>
          <w:szCs w:val="32"/>
          <w:lang w:eastAsia="zh-CN"/>
        </w:rPr>
        <w:t>市</w:t>
      </w:r>
      <w:r>
        <w:rPr>
          <w:rFonts w:hint="eastAsia" w:ascii="仿宋" w:hAnsi="仿宋" w:eastAsia="仿宋" w:cs="仿宋"/>
          <w:b w:val="0"/>
          <w:bCs w:val="0"/>
          <w:color w:val="000000"/>
          <w:sz w:val="32"/>
          <w:szCs w:val="32"/>
        </w:rPr>
        <w:t>广播电视台、广元日报社以及驻广各大媒体、社科联、文联、作家协会等单位，700余人入驻。由于入驻单位多为行政或公益类事业单位，除日报社、电视台、720无线发射台有部分经营收入</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其他单位无此经费预算和经济来源，无力承担相关费用。</w:t>
      </w:r>
      <w:r>
        <w:rPr>
          <w:rFonts w:hint="eastAsia" w:ascii="仿宋" w:hAnsi="仿宋" w:eastAsia="仿宋" w:cs="仿宋"/>
          <w:b w:val="0"/>
          <w:bCs/>
          <w:sz w:val="32"/>
          <w:szCs w:val="32"/>
          <w:lang w:val="en-US" w:eastAsia="zh-CN"/>
        </w:rPr>
        <w:t>2020</w:t>
      </w:r>
      <w:r>
        <w:rPr>
          <w:rFonts w:hint="eastAsia" w:ascii="仿宋" w:hAnsi="仿宋" w:eastAsia="仿宋" w:cs="仿宋"/>
          <w:b w:val="0"/>
          <w:bCs w:val="0"/>
          <w:color w:val="000000"/>
          <w:sz w:val="32"/>
          <w:szCs w:val="32"/>
          <w:lang w:val="en-US" w:eastAsia="zh-CN"/>
        </w:rPr>
        <w:t>年度</w:t>
      </w:r>
      <w:r>
        <w:rPr>
          <w:rFonts w:hint="eastAsia" w:ascii="仿宋" w:hAnsi="仿宋" w:eastAsia="仿宋" w:cs="仿宋"/>
          <w:b w:val="0"/>
          <w:bCs w:val="0"/>
          <w:color w:val="000000"/>
          <w:sz w:val="32"/>
          <w:szCs w:val="32"/>
          <w:lang w:val="zh-CN" w:eastAsia="zh-CN"/>
        </w:rPr>
        <w:t>广电中心运行维护经费</w:t>
      </w:r>
      <w:r>
        <w:rPr>
          <w:rFonts w:hint="eastAsia" w:ascii="仿宋" w:hAnsi="仿宋" w:eastAsia="仿宋" w:cs="仿宋"/>
          <w:b w:val="0"/>
          <w:bCs w:val="0"/>
          <w:color w:val="000000"/>
          <w:sz w:val="32"/>
          <w:szCs w:val="32"/>
          <w:lang w:val="zh-CN"/>
        </w:rPr>
        <w:t>预算</w:t>
      </w:r>
      <w:r>
        <w:rPr>
          <w:rFonts w:hint="eastAsia" w:ascii="仿宋" w:hAnsi="仿宋" w:eastAsia="仿宋" w:cs="仿宋"/>
          <w:b w:val="0"/>
          <w:bCs w:val="0"/>
          <w:color w:val="000000"/>
          <w:sz w:val="32"/>
          <w:szCs w:val="32"/>
          <w:lang w:val="en-US" w:eastAsia="zh-CN"/>
        </w:rPr>
        <w:t>50</w:t>
      </w:r>
      <w:r>
        <w:rPr>
          <w:rFonts w:hint="eastAsia" w:ascii="仿宋" w:hAnsi="仿宋" w:eastAsia="仿宋" w:cs="仿宋"/>
          <w:b w:val="0"/>
          <w:bCs w:val="0"/>
          <w:color w:val="000000"/>
          <w:sz w:val="32"/>
          <w:szCs w:val="32"/>
          <w:lang w:val="zh-CN"/>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（二）项目绩效目标。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val="0"/>
          <w:sz w:val="32"/>
          <w:szCs w:val="32"/>
          <w:lang w:val="zh-CN"/>
        </w:rPr>
      </w:pPr>
      <w:r>
        <w:rPr>
          <w:rFonts w:hint="eastAsia" w:ascii="仿宋" w:hAnsi="仿宋" w:eastAsia="仿宋" w:cs="仿宋"/>
          <w:b w:val="0"/>
          <w:bCs w:val="0"/>
          <w:color w:val="000000"/>
          <w:sz w:val="32"/>
          <w:szCs w:val="32"/>
          <w:lang w:eastAsia="zh-CN"/>
        </w:rPr>
        <w:t>该项目是为了</w:t>
      </w:r>
      <w:r>
        <w:rPr>
          <w:rFonts w:hint="eastAsia" w:ascii="仿宋" w:hAnsi="仿宋" w:eastAsia="仿宋" w:cs="仿宋"/>
          <w:b w:val="0"/>
          <w:bCs w:val="0"/>
          <w:color w:val="000000"/>
          <w:sz w:val="32"/>
          <w:szCs w:val="32"/>
        </w:rPr>
        <w:t>保障传媒中心正常运行，确保入驻单位工作正常开展。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首先由业务</w:t>
      </w:r>
      <w:r>
        <w:rPr>
          <w:rFonts w:hint="eastAsia" w:ascii="仿宋" w:hAnsi="仿宋" w:eastAsia="仿宋" w:cs="仿宋"/>
          <w:b w:val="0"/>
          <w:bCs w:val="0"/>
          <w:sz w:val="32"/>
          <w:szCs w:val="32"/>
          <w:lang w:eastAsia="zh-CN"/>
        </w:rPr>
        <w:t>部门</w:t>
      </w:r>
      <w:r>
        <w:rPr>
          <w:rFonts w:hint="eastAsia" w:ascii="仿宋" w:hAnsi="仿宋" w:eastAsia="仿宋" w:cs="仿宋"/>
          <w:b w:val="0"/>
          <w:bCs w:val="0"/>
          <w:sz w:val="32"/>
          <w:szCs w:val="32"/>
        </w:rPr>
        <w:t>经办人员、财务人员共同草拟自评报告，分别报分管领导、主要领导审阅后再报送。</w:t>
      </w:r>
    </w:p>
    <w:p>
      <w:pPr>
        <w:keepNext w:val="0"/>
        <w:keepLines w:val="0"/>
        <w:pageBreakBefore w:val="0"/>
        <w:kinsoku/>
        <w:wordWrap/>
        <w:overflowPunct/>
        <w:topLinePunct w:val="0"/>
        <w:autoSpaceDE/>
        <w:autoSpaceDN/>
        <w:bidi w:val="0"/>
        <w:adjustRightInd w:val="0"/>
        <w:snapToGrid w:val="0"/>
        <w:spacing w:line="560" w:lineRule="exact"/>
        <w:ind w:left="0" w:leftChars="0" w:firstLine="720"/>
        <w:rPr>
          <w:rFonts w:hint="eastAsia" w:ascii="仿宋" w:hAnsi="仿宋" w:eastAsia="仿宋" w:cs="仿宋"/>
          <w:b/>
          <w:bCs/>
          <w:sz w:val="32"/>
          <w:szCs w:val="32"/>
        </w:rPr>
      </w:pPr>
      <w:r>
        <w:rPr>
          <w:rFonts w:hint="eastAsia" w:ascii="仿宋" w:hAnsi="仿宋" w:eastAsia="仿宋" w:cs="仿宋"/>
          <w:b/>
          <w:bCs/>
          <w:sz w:val="32"/>
          <w:szCs w:val="32"/>
        </w:rPr>
        <w:t>二、项目资金申报及使用情况</w:t>
      </w:r>
    </w:p>
    <w:p>
      <w:pPr>
        <w:keepNext w:val="0"/>
        <w:keepLines w:val="0"/>
        <w:pageBreakBefore w:val="0"/>
        <w:kinsoku/>
        <w:wordWrap/>
        <w:overflowPunct/>
        <w:topLinePunct w:val="0"/>
        <w:autoSpaceDE/>
        <w:autoSpaceDN/>
        <w:bidi w:val="0"/>
        <w:adjustRightInd w:val="0"/>
        <w:snapToGrid w:val="0"/>
        <w:spacing w:line="560" w:lineRule="exact"/>
        <w:ind w:left="0" w:leftChars="0"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eastAsia="zh-CN"/>
        </w:rPr>
        <w:t>该</w:t>
      </w:r>
      <w:r>
        <w:rPr>
          <w:rFonts w:hint="eastAsia" w:ascii="仿宋" w:hAnsi="仿宋" w:eastAsia="仿宋" w:cs="仿宋"/>
          <w:b w:val="0"/>
          <w:bCs w:val="0"/>
          <w:sz w:val="32"/>
          <w:szCs w:val="32"/>
          <w:lang w:val="zh-CN"/>
        </w:rPr>
        <w:t>项目申报内容与具体实施内容相符、申报目标合理可行。资金及时批复到位，符合资金管理办法相关规定。</w:t>
      </w:r>
    </w:p>
    <w:p>
      <w:pPr>
        <w:keepNext w:val="0"/>
        <w:keepLines w:val="0"/>
        <w:pageBreakBefore w:val="0"/>
        <w:numPr>
          <w:ilvl w:val="0"/>
          <w:numId w:val="6"/>
        </w:numPr>
        <w:kinsoku/>
        <w:wordWrap/>
        <w:overflowPunct/>
        <w:topLinePunct w:val="0"/>
        <w:autoSpaceDE/>
        <w:autoSpaceDN/>
        <w:bidi w:val="0"/>
        <w:adjustRightInd w:val="0"/>
        <w:snapToGrid w:val="0"/>
        <w:spacing w:line="560" w:lineRule="exact"/>
        <w:ind w:left="0" w:leftChars="0"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资金计划、到位及使用情况（可用表格形式反映）。</w:t>
      </w:r>
    </w:p>
    <w:p>
      <w:pPr>
        <w:bidi w:val="0"/>
        <w:rPr>
          <w:rFonts w:hint="eastAsia"/>
          <w:lang w:val="zh-CN"/>
        </w:rPr>
      </w:pPr>
    </w:p>
    <w:tbl>
      <w:tblPr>
        <w:tblStyle w:val="14"/>
        <w:tblW w:w="4998" w:type="pct"/>
        <w:tblInd w:w="0" w:type="dxa"/>
        <w:tblLayout w:type="autofit"/>
        <w:tblCellMar>
          <w:top w:w="0" w:type="dxa"/>
          <w:left w:w="108" w:type="dxa"/>
          <w:bottom w:w="0" w:type="dxa"/>
          <w:right w:w="108" w:type="dxa"/>
        </w:tblCellMar>
      </w:tblPr>
      <w:tblGrid>
        <w:gridCol w:w="1241"/>
        <w:gridCol w:w="711"/>
        <w:gridCol w:w="973"/>
        <w:gridCol w:w="820"/>
        <w:gridCol w:w="1057"/>
        <w:gridCol w:w="1125"/>
        <w:gridCol w:w="1513"/>
        <w:gridCol w:w="1079"/>
      </w:tblGrid>
      <w:tr>
        <w:tblPrEx>
          <w:tblCellMar>
            <w:top w:w="0" w:type="dxa"/>
            <w:left w:w="108" w:type="dxa"/>
            <w:bottom w:w="0" w:type="dxa"/>
            <w:right w:w="108" w:type="dxa"/>
          </w:tblCellMar>
        </w:tblPrEx>
        <w:trPr>
          <w:trHeight w:val="216" w:hRule="atLeast"/>
        </w:trPr>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实施单位</w:t>
            </w:r>
          </w:p>
        </w:tc>
        <w:tc>
          <w:tcPr>
            <w:tcW w:w="427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广元市广播电视台</w:t>
            </w:r>
          </w:p>
        </w:tc>
      </w:tr>
      <w:tr>
        <w:tblPrEx>
          <w:tblCellMar>
            <w:top w:w="0" w:type="dxa"/>
            <w:left w:w="108" w:type="dxa"/>
            <w:bottom w:w="0" w:type="dxa"/>
            <w:right w:w="108" w:type="dxa"/>
          </w:tblCellMar>
        </w:tblPrEx>
        <w:trPr>
          <w:trHeight w:val="500" w:hRule="atLeast"/>
        </w:trPr>
        <w:tc>
          <w:tcPr>
            <w:tcW w:w="7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资金计划</w:t>
            </w:r>
          </w:p>
        </w:tc>
        <w:tc>
          <w:tcPr>
            <w:tcW w:w="41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50万元</w:t>
            </w:r>
          </w:p>
        </w:tc>
        <w:tc>
          <w:tcPr>
            <w:tcW w:w="5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资金到位</w:t>
            </w:r>
          </w:p>
        </w:tc>
        <w:tc>
          <w:tcPr>
            <w:tcW w:w="4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50万元</w:t>
            </w:r>
          </w:p>
        </w:tc>
        <w:tc>
          <w:tcPr>
            <w:tcW w:w="62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资金使用</w:t>
            </w:r>
          </w:p>
        </w:tc>
        <w:tc>
          <w:tcPr>
            <w:tcW w:w="66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2020.08</w:t>
            </w:r>
          </w:p>
        </w:tc>
        <w:tc>
          <w:tcPr>
            <w:tcW w:w="888"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物业管理费</w:t>
            </w:r>
          </w:p>
        </w:tc>
        <w:tc>
          <w:tcPr>
            <w:tcW w:w="63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40万元</w:t>
            </w:r>
          </w:p>
        </w:tc>
      </w:tr>
      <w:tr>
        <w:tblPrEx>
          <w:tblCellMar>
            <w:top w:w="0" w:type="dxa"/>
            <w:left w:w="108" w:type="dxa"/>
            <w:bottom w:w="0" w:type="dxa"/>
            <w:right w:w="108" w:type="dxa"/>
          </w:tblCellMar>
        </w:tblPrEx>
        <w:trPr>
          <w:trHeight w:val="500" w:hRule="atLeast"/>
        </w:trPr>
        <w:tc>
          <w:tcPr>
            <w:tcW w:w="7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i w:val="0"/>
                <w:iCs w:val="0"/>
                <w:color w:val="000000"/>
                <w:sz w:val="24"/>
                <w:szCs w:val="24"/>
                <w:u w:val="none"/>
              </w:rPr>
            </w:pPr>
          </w:p>
        </w:tc>
        <w:tc>
          <w:tcPr>
            <w:tcW w:w="62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i w:val="0"/>
                <w:iCs w:val="0"/>
                <w:color w:val="000000"/>
                <w:sz w:val="24"/>
                <w:szCs w:val="24"/>
                <w:u w:val="none"/>
              </w:rPr>
            </w:pPr>
          </w:p>
        </w:tc>
        <w:tc>
          <w:tcPr>
            <w:tcW w:w="66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spacing w:line="560" w:lineRule="exact"/>
              <w:ind w:left="0" w:leftChars="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2020.12</w:t>
            </w:r>
          </w:p>
        </w:tc>
        <w:tc>
          <w:tcPr>
            <w:tcW w:w="888"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spacing w:line="560" w:lineRule="exact"/>
              <w:ind w:left="0" w:leftChars="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物业管理费</w:t>
            </w:r>
          </w:p>
        </w:tc>
        <w:tc>
          <w:tcPr>
            <w:tcW w:w="63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spacing w:line="560" w:lineRule="exact"/>
              <w:ind w:left="0" w:leftChars="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10万元</w:t>
            </w:r>
          </w:p>
        </w:tc>
      </w:tr>
    </w:tbl>
    <w:p>
      <w:pPr>
        <w:keepNext w:val="0"/>
        <w:keepLines w:val="0"/>
        <w:pageBreakBefore w:val="0"/>
        <w:kinsoku/>
        <w:wordWrap/>
        <w:overflowPunct/>
        <w:topLinePunct w:val="0"/>
        <w:autoSpaceDE/>
        <w:autoSpaceDN/>
        <w:bidi w:val="0"/>
        <w:adjustRightInd w:val="0"/>
        <w:snapToGrid w:val="0"/>
        <w:spacing w:line="560" w:lineRule="exact"/>
        <w:ind w:left="0" w:leftChars="0"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（三）项目财务管理情况。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firstLine="420"/>
        <w:rPr>
          <w:rFonts w:hint="eastAsia" w:ascii="仿宋" w:hAnsi="仿宋" w:eastAsia="仿宋" w:cs="仿宋"/>
          <w:b w:val="0"/>
          <w:bCs w:val="0"/>
          <w:sz w:val="32"/>
          <w:szCs w:val="32"/>
          <w:lang w:val="zh-CN"/>
        </w:rPr>
      </w:pPr>
      <w:r>
        <w:rPr>
          <w:rFonts w:hint="eastAsia" w:ascii="仿宋" w:hAnsi="仿宋" w:eastAsia="仿宋" w:cs="仿宋"/>
          <w:b w:val="0"/>
          <w:bCs w:val="0"/>
          <w:sz w:val="32"/>
          <w:szCs w:val="32"/>
        </w:rPr>
        <w:t>有健全的财务制度，资金拨付严格按照财务管理制度进行管理。</w:t>
      </w:r>
    </w:p>
    <w:p>
      <w:pPr>
        <w:keepNext w:val="0"/>
        <w:keepLines w:val="0"/>
        <w:pageBreakBefore w:val="0"/>
        <w:kinsoku/>
        <w:wordWrap/>
        <w:overflowPunct/>
        <w:topLinePunct w:val="0"/>
        <w:autoSpaceDE/>
        <w:autoSpaceDN/>
        <w:bidi w:val="0"/>
        <w:adjustRightInd w:val="0"/>
        <w:snapToGrid w:val="0"/>
        <w:spacing w:line="560" w:lineRule="exact"/>
        <w:ind w:left="0" w:leftChars="0" w:firstLine="720"/>
        <w:rPr>
          <w:rFonts w:hint="eastAsia" w:ascii="仿宋" w:hAnsi="仿宋" w:eastAsia="仿宋" w:cs="仿宋"/>
          <w:b/>
          <w:bCs/>
          <w:sz w:val="32"/>
          <w:szCs w:val="32"/>
        </w:rPr>
      </w:pPr>
      <w:r>
        <w:rPr>
          <w:rFonts w:hint="eastAsia" w:ascii="仿宋" w:hAnsi="仿宋" w:eastAsia="仿宋" w:cs="仿宋"/>
          <w:b/>
          <w:bCs/>
          <w:sz w:val="32"/>
          <w:szCs w:val="32"/>
        </w:rPr>
        <w:t>三、项目实施及管理情况</w:t>
      </w:r>
    </w:p>
    <w:p>
      <w:pPr>
        <w:keepNext w:val="0"/>
        <w:keepLines w:val="0"/>
        <w:pageBreakBefore w:val="0"/>
        <w:kinsoku/>
        <w:wordWrap/>
        <w:overflowPunct/>
        <w:topLinePunct w:val="0"/>
        <w:autoSpaceDE/>
        <w:autoSpaceDN/>
        <w:bidi w:val="0"/>
        <w:spacing w:line="560" w:lineRule="exact"/>
        <w:ind w:left="0" w:leftChars="0" w:firstLine="555"/>
        <w:rPr>
          <w:rFonts w:hint="eastAsia" w:ascii="仿宋" w:hAnsi="仿宋" w:eastAsia="仿宋" w:cs="仿宋"/>
          <w:b w:val="0"/>
          <w:bCs w:val="0"/>
          <w:sz w:val="32"/>
          <w:szCs w:val="32"/>
          <w:lang w:val="zh-CN"/>
        </w:rPr>
      </w:pPr>
      <w:r>
        <w:rPr>
          <w:rFonts w:hint="eastAsia" w:ascii="仿宋" w:hAnsi="仿宋" w:eastAsia="仿宋" w:cs="仿宋"/>
          <w:b w:val="0"/>
          <w:bCs w:val="0"/>
          <w:color w:val="000000"/>
          <w:sz w:val="32"/>
          <w:szCs w:val="32"/>
        </w:rPr>
        <w:t>在项目资金实施过程中，</w:t>
      </w:r>
      <w:r>
        <w:rPr>
          <w:rFonts w:hint="eastAsia" w:ascii="仿宋" w:hAnsi="仿宋" w:eastAsia="仿宋" w:cs="仿宋"/>
          <w:b w:val="0"/>
          <w:bCs w:val="0"/>
          <w:color w:val="000000"/>
          <w:sz w:val="32"/>
          <w:szCs w:val="32"/>
          <w:lang w:eastAsia="zh-CN"/>
        </w:rPr>
        <w:t>我台加强对传媒中心运行管理，对资金使用进行监督，</w:t>
      </w:r>
      <w:r>
        <w:rPr>
          <w:rFonts w:hint="eastAsia" w:ascii="仿宋" w:hAnsi="仿宋" w:eastAsia="仿宋" w:cs="仿宋"/>
          <w:b w:val="0"/>
          <w:bCs w:val="0"/>
          <w:color w:val="000000"/>
          <w:sz w:val="32"/>
          <w:szCs w:val="32"/>
        </w:rPr>
        <w:t>通过</w:t>
      </w:r>
      <w:r>
        <w:rPr>
          <w:rFonts w:hint="eastAsia" w:ascii="仿宋" w:hAnsi="仿宋" w:eastAsia="仿宋" w:cs="仿宋"/>
          <w:b w:val="0"/>
          <w:bCs w:val="0"/>
          <w:color w:val="000000"/>
          <w:sz w:val="32"/>
          <w:szCs w:val="32"/>
          <w:lang w:eastAsia="zh-CN"/>
        </w:rPr>
        <w:t>专人跟踪项目，</w:t>
      </w:r>
      <w:r>
        <w:rPr>
          <w:rFonts w:hint="eastAsia" w:ascii="仿宋" w:hAnsi="仿宋" w:eastAsia="仿宋" w:cs="仿宋"/>
          <w:b w:val="0"/>
          <w:bCs w:val="0"/>
          <w:sz w:val="32"/>
          <w:szCs w:val="32"/>
        </w:rPr>
        <w:t>保证专款专用</w:t>
      </w:r>
      <w:r>
        <w:rPr>
          <w:rFonts w:hint="eastAsia" w:ascii="仿宋" w:hAnsi="仿宋" w:eastAsia="仿宋" w:cs="仿宋"/>
          <w:b w:val="0"/>
          <w:bCs w:val="0"/>
          <w:sz w:val="32"/>
          <w:szCs w:val="32"/>
          <w:lang w:eastAsia="zh-CN"/>
        </w:rPr>
        <w:t>。</w:t>
      </w:r>
      <w:r>
        <w:rPr>
          <w:rFonts w:hint="eastAsia" w:ascii="仿宋" w:hAnsi="仿宋" w:eastAsia="仿宋" w:cs="仿宋"/>
          <w:b w:val="0"/>
          <w:bCs w:val="0"/>
          <w:color w:val="000000"/>
          <w:sz w:val="32"/>
          <w:szCs w:val="32"/>
          <w:lang w:eastAsia="zh-CN"/>
        </w:rPr>
        <w:t>严格规范传媒中心运行维护经费</w:t>
      </w:r>
      <w:r>
        <w:rPr>
          <w:rFonts w:hint="eastAsia" w:ascii="仿宋" w:hAnsi="仿宋" w:eastAsia="仿宋" w:cs="仿宋"/>
          <w:b w:val="0"/>
          <w:bCs w:val="0"/>
          <w:color w:val="000000"/>
          <w:sz w:val="32"/>
          <w:szCs w:val="32"/>
        </w:rPr>
        <w:t>支出</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sz w:val="32"/>
          <w:szCs w:val="32"/>
        </w:rPr>
        <w:t>资金发放复查由财务人员按照财务制度进行资金的审核、支付和核算，所有支出均以转账方式进行，财务处理及时，核算规范。</w:t>
      </w:r>
    </w:p>
    <w:p>
      <w:pPr>
        <w:keepNext w:val="0"/>
        <w:keepLines w:val="0"/>
        <w:pageBreakBefore w:val="0"/>
        <w:kinsoku/>
        <w:wordWrap/>
        <w:overflowPunct/>
        <w:topLinePunct w:val="0"/>
        <w:autoSpaceDE/>
        <w:autoSpaceDN/>
        <w:bidi w:val="0"/>
        <w:adjustRightInd w:val="0"/>
        <w:snapToGrid w:val="0"/>
        <w:spacing w:line="560" w:lineRule="exact"/>
        <w:ind w:left="0" w:leftChars="0" w:firstLine="720"/>
        <w:rPr>
          <w:rFonts w:hint="eastAsia" w:ascii="仿宋" w:hAnsi="仿宋" w:eastAsia="仿宋" w:cs="仿宋"/>
          <w:b/>
          <w:bCs/>
          <w:sz w:val="32"/>
          <w:szCs w:val="32"/>
          <w:lang w:val="zh-CN"/>
        </w:rPr>
      </w:pPr>
      <w:r>
        <w:rPr>
          <w:rFonts w:hint="eastAsia" w:ascii="仿宋" w:hAnsi="仿宋" w:eastAsia="仿宋" w:cs="仿宋"/>
          <w:b/>
          <w:bCs/>
          <w:sz w:val="32"/>
          <w:szCs w:val="32"/>
        </w:rPr>
        <w:t>四、项目绩效情况</w:t>
      </w:r>
      <w:r>
        <w:rPr>
          <w:rFonts w:hint="eastAsia" w:ascii="仿宋" w:hAnsi="仿宋" w:eastAsia="仿宋" w:cs="仿宋"/>
          <w:b/>
          <w:bCs/>
          <w:sz w:val="32"/>
          <w:szCs w:val="32"/>
          <w:lang w:val="zh-CN"/>
        </w:rPr>
        <w:tab/>
      </w:r>
    </w:p>
    <w:p>
      <w:pPr>
        <w:keepNext w:val="0"/>
        <w:keepLines w:val="0"/>
        <w:pageBreakBefore w:val="0"/>
        <w:kinsoku/>
        <w:wordWrap/>
        <w:overflowPunct/>
        <w:topLinePunct w:val="0"/>
        <w:autoSpaceDE/>
        <w:autoSpaceDN/>
        <w:bidi w:val="0"/>
        <w:adjustRightInd w:val="0"/>
        <w:snapToGrid w:val="0"/>
        <w:spacing w:line="560" w:lineRule="exact"/>
        <w:ind w:left="0" w:leftChars="0"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（一）项目完成情况。</w:t>
      </w:r>
    </w:p>
    <w:p>
      <w:pPr>
        <w:keepNext w:val="0"/>
        <w:keepLines w:val="0"/>
        <w:pageBreakBefore w:val="0"/>
        <w:kinsoku/>
        <w:wordWrap/>
        <w:overflowPunct/>
        <w:topLinePunct w:val="0"/>
        <w:autoSpaceDE/>
        <w:autoSpaceDN/>
        <w:bidi w:val="0"/>
        <w:adjustRightInd w:val="0"/>
        <w:snapToGrid w:val="0"/>
        <w:spacing w:line="560" w:lineRule="exact"/>
        <w:ind w:left="0" w:leftChars="0" w:firstLine="720"/>
        <w:rPr>
          <w:rFonts w:hint="eastAsia" w:ascii="仿宋" w:hAnsi="仿宋" w:eastAsia="仿宋" w:cs="仿宋"/>
          <w:b w:val="0"/>
          <w:bCs w:val="0"/>
          <w:i w:val="0"/>
          <w:iCs w:val="0"/>
          <w:color w:val="000000"/>
          <w:kern w:val="0"/>
          <w:sz w:val="32"/>
          <w:szCs w:val="32"/>
          <w:u w:val="none"/>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该项目的实施完成了传媒中心各单位水电气费用、传媒中心各单位安保物业服务费、传媒中心设施设备年检维护维修保养等的支付。</w:t>
      </w:r>
    </w:p>
    <w:p>
      <w:pPr>
        <w:keepNext w:val="0"/>
        <w:keepLines w:val="0"/>
        <w:pageBreakBefore w:val="0"/>
        <w:kinsoku/>
        <w:wordWrap/>
        <w:overflowPunct/>
        <w:topLinePunct w:val="0"/>
        <w:autoSpaceDE/>
        <w:autoSpaceDN/>
        <w:bidi w:val="0"/>
        <w:adjustRightInd w:val="0"/>
        <w:snapToGrid w:val="0"/>
        <w:spacing w:line="560" w:lineRule="exact"/>
        <w:ind w:left="0" w:leftChars="0"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（二）项目效益情况。</w:t>
      </w:r>
    </w:p>
    <w:p>
      <w:pPr>
        <w:keepNext w:val="0"/>
        <w:keepLines w:val="0"/>
        <w:pageBreakBefore w:val="0"/>
        <w:kinsoku/>
        <w:wordWrap/>
        <w:overflowPunct/>
        <w:topLinePunct w:val="0"/>
        <w:autoSpaceDE/>
        <w:autoSpaceDN/>
        <w:bidi w:val="0"/>
        <w:adjustRightInd w:val="0"/>
        <w:snapToGrid w:val="0"/>
        <w:spacing w:line="560" w:lineRule="exact"/>
        <w:ind w:left="0" w:leftChars="0" w:firstLine="720"/>
        <w:rPr>
          <w:rFonts w:hint="eastAsia" w:ascii="仿宋" w:hAnsi="仿宋" w:eastAsia="仿宋" w:cs="仿宋"/>
          <w:b w:val="0"/>
          <w:bCs w:val="0"/>
          <w:sz w:val="32"/>
          <w:szCs w:val="32"/>
          <w:lang w:val="zh-CN" w:eastAsia="zh-CN"/>
        </w:rPr>
      </w:pPr>
      <w:r>
        <w:rPr>
          <w:rFonts w:hint="eastAsia" w:ascii="仿宋" w:hAnsi="仿宋" w:eastAsia="仿宋" w:cs="仿宋"/>
          <w:b w:val="0"/>
          <w:bCs w:val="0"/>
          <w:color w:val="000000"/>
          <w:sz w:val="32"/>
          <w:szCs w:val="32"/>
        </w:rPr>
        <w:t>保障传媒中心所有入驻单位工作正常开展</w:t>
      </w:r>
      <w:r>
        <w:rPr>
          <w:rFonts w:hint="eastAsia" w:ascii="仿宋" w:hAnsi="仿宋" w:eastAsia="仿宋" w:cs="仿宋"/>
          <w:b w:val="0"/>
          <w:bC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720"/>
        <w:rPr>
          <w:rFonts w:hint="eastAsia" w:ascii="仿宋" w:hAnsi="仿宋" w:eastAsia="仿宋" w:cs="仿宋"/>
          <w:b/>
          <w:bCs/>
          <w:sz w:val="32"/>
          <w:szCs w:val="32"/>
        </w:rPr>
      </w:pPr>
      <w:r>
        <w:rPr>
          <w:rFonts w:hint="eastAsia" w:ascii="仿宋" w:hAnsi="仿宋" w:eastAsia="仿宋" w:cs="仿宋"/>
          <w:b/>
          <w:bCs/>
          <w:sz w:val="32"/>
          <w:szCs w:val="32"/>
        </w:rPr>
        <w:t>五、评价结论及建议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Autospacing="0" w:line="560" w:lineRule="exact"/>
        <w:ind w:left="0" w:leftChars="0" w:right="0" w:firstLine="640" w:firstLineChars="200"/>
        <w:jc w:val="left"/>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2020年本级财政年初预算运行维护费仅50万元，不能完全满足传媒中心运行</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支出费用。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Autospacing="0" w:line="560" w:lineRule="exact"/>
        <w:ind w:left="0" w:leftChars="0" w:right="0" w:firstLine="640" w:firstLineChars="200"/>
        <w:jc w:val="left"/>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建议根据项目实际支出情况，加大财政预算，保障传媒中心全面正常运行。</w:t>
      </w:r>
    </w:p>
    <w:p>
      <w:pPr>
        <w:bidi w:val="0"/>
        <w:rPr>
          <w:rFonts w:hint="eastAsia"/>
        </w:rPr>
      </w:pPr>
    </w:p>
    <w:p>
      <w:pPr>
        <w:pageBreakBefore w:val="0"/>
        <w:kinsoku/>
        <w:wordWrap/>
        <w:overflowPunct/>
        <w:topLinePunct w:val="0"/>
        <w:bidi w:val="0"/>
        <w:spacing w:line="560" w:lineRule="exact"/>
        <w:ind w:left="0" w:leftChars="0"/>
        <w:jc w:val="center"/>
        <w:rPr>
          <w:rFonts w:hint="eastAsia" w:ascii="仿宋" w:hAnsi="仿宋" w:eastAsia="仿宋" w:cs="仿宋"/>
          <w:b/>
          <w:bCs/>
          <w:sz w:val="32"/>
          <w:szCs w:val="32"/>
          <w:lang w:val="zh-CN" w:eastAsia="zh-CN"/>
        </w:rPr>
      </w:pPr>
      <w:r>
        <w:rPr>
          <w:rFonts w:hint="eastAsia" w:ascii="仿宋" w:hAnsi="仿宋" w:eastAsia="仿宋" w:cs="仿宋"/>
          <w:b/>
          <w:bCs/>
          <w:sz w:val="32"/>
          <w:szCs w:val="32"/>
          <w:lang w:eastAsia="zh-CN"/>
        </w:rPr>
        <w:t>精准扶贫专项工作经费</w:t>
      </w:r>
      <w:r>
        <w:rPr>
          <w:rFonts w:hint="eastAsia" w:ascii="仿宋" w:hAnsi="仿宋" w:eastAsia="仿宋" w:cs="仿宋"/>
          <w:b/>
          <w:bCs/>
          <w:sz w:val="32"/>
          <w:szCs w:val="32"/>
          <w:lang w:val="zh-CN" w:eastAsia="zh-CN"/>
        </w:rPr>
        <w:t>项目</w:t>
      </w:r>
      <w:r>
        <w:rPr>
          <w:rFonts w:hint="eastAsia" w:ascii="仿宋" w:hAnsi="仿宋" w:eastAsia="仿宋" w:cs="仿宋"/>
          <w:b/>
          <w:bCs/>
          <w:sz w:val="32"/>
          <w:szCs w:val="32"/>
          <w:lang w:eastAsia="zh-CN"/>
        </w:rPr>
        <w:t>2020年</w:t>
      </w:r>
      <w:r>
        <w:rPr>
          <w:rFonts w:hint="eastAsia" w:ascii="仿宋" w:hAnsi="仿宋" w:eastAsia="仿宋" w:cs="仿宋"/>
          <w:b/>
          <w:bCs/>
          <w:sz w:val="32"/>
          <w:szCs w:val="32"/>
          <w:lang w:val="zh-CN" w:eastAsia="zh-CN"/>
        </w:rPr>
        <w:t>绩效评价报告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rPr>
        <w:t>一、</w:t>
      </w:r>
      <w:r>
        <w:rPr>
          <w:rFonts w:hint="eastAsia" w:ascii="仿宋" w:hAnsi="仿宋" w:eastAsia="仿宋" w:cs="仿宋"/>
          <w:b/>
          <w:bCs/>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textAlignment w:val="auto"/>
        <w:rPr>
          <w:rFonts w:hint="default" w:ascii="仿宋" w:hAnsi="仿宋" w:eastAsia="仿宋" w:cs="仿宋"/>
          <w:b w:val="0"/>
          <w:bCs w:val="0"/>
          <w:color w:val="000000"/>
          <w:sz w:val="32"/>
          <w:szCs w:val="32"/>
          <w:lang w:val="en-US"/>
        </w:rPr>
      </w:pPr>
      <w:r>
        <w:rPr>
          <w:rFonts w:hint="eastAsia" w:ascii="仿宋" w:hAnsi="仿宋" w:eastAsia="仿宋" w:cs="仿宋"/>
          <w:b w:val="0"/>
          <w:bCs w:val="0"/>
          <w:color w:val="000000"/>
          <w:sz w:val="32"/>
          <w:szCs w:val="32"/>
        </w:rPr>
        <w:t>根据中央、省、市精准扶贫工作要求，围绕脱贫目标，做好帮扶共和村</w:t>
      </w:r>
      <w:r>
        <w:rPr>
          <w:rFonts w:hint="eastAsia" w:ascii="仿宋" w:hAnsi="仿宋" w:eastAsia="仿宋" w:cs="仿宋"/>
          <w:b w:val="0"/>
          <w:bCs w:val="0"/>
          <w:color w:val="000000"/>
          <w:sz w:val="32"/>
          <w:szCs w:val="32"/>
          <w:lang w:eastAsia="zh-CN"/>
        </w:rPr>
        <w:t>和黄垭村的</w:t>
      </w:r>
      <w:r>
        <w:rPr>
          <w:rFonts w:hint="eastAsia" w:ascii="仿宋" w:hAnsi="仿宋" w:eastAsia="仿宋" w:cs="仿宋"/>
          <w:b w:val="0"/>
          <w:bCs w:val="0"/>
          <w:color w:val="000000"/>
          <w:sz w:val="32"/>
          <w:szCs w:val="32"/>
        </w:rPr>
        <w:t>扶贫工作。按要求为第一书记和驻村工作队员提供生活补助，购买意外伤害险和生活必需品等。</w:t>
      </w:r>
      <w:r>
        <w:rPr>
          <w:rFonts w:hint="eastAsia" w:ascii="仿宋" w:hAnsi="仿宋" w:eastAsia="仿宋" w:cs="仿宋"/>
          <w:b w:val="0"/>
          <w:bCs w:val="0"/>
          <w:color w:val="000000"/>
          <w:sz w:val="32"/>
          <w:szCs w:val="32"/>
          <w:lang w:eastAsia="zh-CN"/>
        </w:rPr>
        <w:t>2020年精准扶贫专项工作经费预算</w:t>
      </w:r>
      <w:r>
        <w:rPr>
          <w:rFonts w:hint="eastAsia" w:ascii="仿宋" w:hAnsi="仿宋" w:eastAsia="仿宋" w:cs="仿宋"/>
          <w:b w:val="0"/>
          <w:bCs w:val="0"/>
          <w:color w:val="000000"/>
          <w:sz w:val="32"/>
          <w:szCs w:val="32"/>
          <w:lang w:val="en-US" w:eastAsia="zh-CN"/>
        </w:rPr>
        <w:t>3.72万元。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通过驻村帮扶，详细了解贫困户家庭状况，分析贫困原因，了解脱贫需求，共商脱贫措施。进一步巩固脱贫成果，加强基础设施建设，促进农村安全饮水、电力设施、道路建设、网络覆盖等达到脱贫标准，进一步引导村民发展好产业，落实落地惠民政策。确保贫困户增收，村级基础设施改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首先由业务</w:t>
      </w:r>
      <w:r>
        <w:rPr>
          <w:rFonts w:hint="eastAsia" w:ascii="仿宋" w:hAnsi="仿宋" w:eastAsia="仿宋" w:cs="仿宋"/>
          <w:b w:val="0"/>
          <w:bCs w:val="0"/>
          <w:sz w:val="32"/>
          <w:szCs w:val="32"/>
          <w:lang w:eastAsia="zh-CN"/>
        </w:rPr>
        <w:t>部门</w:t>
      </w:r>
      <w:r>
        <w:rPr>
          <w:rFonts w:hint="eastAsia" w:ascii="仿宋" w:hAnsi="仿宋" w:eastAsia="仿宋" w:cs="仿宋"/>
          <w:b w:val="0"/>
          <w:bCs w:val="0"/>
          <w:sz w:val="32"/>
          <w:szCs w:val="32"/>
        </w:rPr>
        <w:t>经办人员、财务人员共同草拟自评报告，分别报分管领导、主要领导审阅后再报送。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textAlignment w:val="auto"/>
        <w:rPr>
          <w:rFonts w:hint="eastAsia" w:ascii="仿宋" w:hAnsi="仿宋" w:eastAsia="仿宋" w:cs="仿宋"/>
          <w:b/>
          <w:bCs/>
          <w:sz w:val="32"/>
          <w:szCs w:val="32"/>
        </w:rPr>
      </w:pPr>
      <w:r>
        <w:rPr>
          <w:rFonts w:hint="eastAsia" w:ascii="仿宋" w:hAnsi="仿宋" w:eastAsia="仿宋" w:cs="仿宋"/>
          <w:b/>
          <w:bCs/>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textAlignment w:val="auto"/>
        <w:rPr>
          <w:rFonts w:hint="eastAsia" w:ascii="仿宋" w:hAnsi="仿宋" w:eastAsia="仿宋" w:cs="仿宋"/>
          <w:b w:val="0"/>
          <w:bCs w:val="0"/>
          <w:i w:val="0"/>
          <w:iCs w:val="0"/>
          <w:caps w:val="0"/>
          <w:color w:val="000000"/>
          <w:spacing w:val="-11"/>
          <w:sz w:val="32"/>
          <w:szCs w:val="32"/>
          <w:shd w:val="clear" w:color="auto" w:fill="FFFFFF"/>
        </w:rPr>
      </w:pPr>
      <w:r>
        <w:rPr>
          <w:rFonts w:hint="eastAsia" w:ascii="仿宋" w:hAnsi="仿宋" w:eastAsia="仿宋" w:cs="仿宋"/>
          <w:b w:val="0"/>
          <w:bCs w:val="0"/>
          <w:i w:val="0"/>
          <w:iCs w:val="0"/>
          <w:caps w:val="0"/>
          <w:color w:val="000000"/>
          <w:spacing w:val="-11"/>
          <w:sz w:val="32"/>
          <w:szCs w:val="32"/>
          <w:shd w:val="clear" w:color="auto" w:fill="FFFFFF"/>
          <w:lang w:eastAsia="zh-CN"/>
        </w:rPr>
        <w:t>该</w:t>
      </w:r>
      <w:r>
        <w:rPr>
          <w:rFonts w:hint="eastAsia" w:ascii="仿宋" w:hAnsi="仿宋" w:eastAsia="仿宋" w:cs="仿宋"/>
          <w:b w:val="0"/>
          <w:bCs w:val="0"/>
          <w:i w:val="0"/>
          <w:iCs w:val="0"/>
          <w:caps w:val="0"/>
          <w:color w:val="000000"/>
          <w:spacing w:val="-11"/>
          <w:sz w:val="32"/>
          <w:szCs w:val="32"/>
          <w:shd w:val="clear" w:color="auto" w:fill="FFFFFF"/>
        </w:rPr>
        <w:t>项目申报内容与具体实施内容相符、申报目标合理可行。</w:t>
      </w:r>
      <w:r>
        <w:rPr>
          <w:rFonts w:hint="eastAsia" w:ascii="仿宋" w:hAnsi="仿宋" w:eastAsia="仿宋" w:cs="仿宋"/>
          <w:b w:val="0"/>
          <w:bCs w:val="0"/>
          <w:sz w:val="32"/>
          <w:szCs w:val="32"/>
          <w:lang w:val="zh-CN"/>
        </w:rPr>
        <w:t>资金及时批复到位，符合资金管理办法相关规定。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val="0"/>
          <w:lang w:val="zh-CN"/>
        </w:rPr>
      </w:pPr>
      <w:r>
        <w:rPr>
          <w:rFonts w:hint="eastAsia" w:ascii="仿宋" w:hAnsi="仿宋" w:eastAsia="仿宋" w:cs="仿宋"/>
          <w:b w:val="0"/>
          <w:bCs w:val="0"/>
          <w:sz w:val="32"/>
          <w:szCs w:val="32"/>
          <w:lang w:val="zh-CN"/>
        </w:rPr>
        <w:t>（二）资金计划、到位及使用情况（可用表格形式反映）。</w:t>
      </w:r>
    </w:p>
    <w:tbl>
      <w:tblPr>
        <w:tblStyle w:val="14"/>
        <w:tblW w:w="4998" w:type="pct"/>
        <w:tblInd w:w="0" w:type="dxa"/>
        <w:tblLayout w:type="autofit"/>
        <w:tblCellMar>
          <w:top w:w="0" w:type="dxa"/>
          <w:left w:w="108" w:type="dxa"/>
          <w:bottom w:w="0" w:type="dxa"/>
          <w:right w:w="108" w:type="dxa"/>
        </w:tblCellMar>
      </w:tblPr>
      <w:tblGrid>
        <w:gridCol w:w="1415"/>
        <w:gridCol w:w="1418"/>
        <w:gridCol w:w="1420"/>
        <w:gridCol w:w="1420"/>
        <w:gridCol w:w="1420"/>
        <w:gridCol w:w="1426"/>
      </w:tblGrid>
      <w:tr>
        <w:tblPrEx>
          <w:tblCellMar>
            <w:top w:w="0" w:type="dxa"/>
            <w:left w:w="108" w:type="dxa"/>
            <w:bottom w:w="0" w:type="dxa"/>
            <w:right w:w="108" w:type="dxa"/>
          </w:tblCellMar>
        </w:tblPrEx>
        <w:trPr>
          <w:trHeight w:val="546" w:hRule="atLeast"/>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项目名称</w:t>
            </w:r>
          </w:p>
        </w:tc>
        <w:tc>
          <w:tcPr>
            <w:tcW w:w="4168"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广电中心运行维护经费</w:t>
            </w:r>
          </w:p>
        </w:tc>
      </w:tr>
      <w:tr>
        <w:tblPrEx>
          <w:tblCellMar>
            <w:top w:w="0" w:type="dxa"/>
            <w:left w:w="108" w:type="dxa"/>
            <w:bottom w:w="0" w:type="dxa"/>
            <w:right w:w="108" w:type="dxa"/>
          </w:tblCellMar>
        </w:tblPrEx>
        <w:trPr>
          <w:trHeight w:val="419" w:hRule="atLeast"/>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ind w:left="0" w:leftChars="0"/>
              <w:jc w:val="center"/>
              <w:rPr>
                <w:rFonts w:hint="eastAsia" w:ascii="仿宋" w:hAnsi="仿宋" w:eastAsia="仿宋" w:cs="仿宋"/>
                <w:b w:val="0"/>
                <w:bCs w:val="0"/>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实施单位</w:t>
            </w:r>
          </w:p>
        </w:tc>
        <w:tc>
          <w:tcPr>
            <w:tcW w:w="4168" w:type="pct"/>
            <w:gridSpan w:val="5"/>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ind w:left="0" w:leftChars="0"/>
              <w:jc w:val="center"/>
              <w:rPr>
                <w:rFonts w:hint="eastAsia" w:ascii="仿宋" w:hAnsi="仿宋" w:eastAsia="仿宋" w:cs="仿宋"/>
                <w:b w:val="0"/>
                <w:bCs w:val="0"/>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广元市广播电视台</w:t>
            </w:r>
          </w:p>
        </w:tc>
      </w:tr>
      <w:tr>
        <w:tblPrEx>
          <w:tblCellMar>
            <w:top w:w="0" w:type="dxa"/>
            <w:left w:w="108" w:type="dxa"/>
            <w:bottom w:w="0" w:type="dxa"/>
            <w:right w:w="108" w:type="dxa"/>
          </w:tblCellMar>
        </w:tblPrEx>
        <w:trPr>
          <w:trHeight w:val="495" w:hRule="atLeast"/>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jc w:val="center"/>
              <w:textAlignment w:val="center"/>
              <w:rPr>
                <w:rFonts w:hint="eastAsia" w:ascii="仿宋" w:hAnsi="仿宋" w:eastAsia="仿宋" w:cs="仿宋"/>
                <w:b w:val="0"/>
                <w:bCs w:val="0"/>
                <w:i w:val="0"/>
                <w:iCs w:val="0"/>
                <w:color w:val="000000"/>
                <w:kern w:val="2"/>
                <w:sz w:val="28"/>
                <w:szCs w:val="28"/>
                <w:u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资金计划</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jc w:val="center"/>
              <w:textAlignment w:val="center"/>
              <w:rPr>
                <w:rFonts w:hint="eastAsia" w:ascii="仿宋" w:hAnsi="仿宋" w:eastAsia="仿宋" w:cs="仿宋"/>
                <w:b w:val="0"/>
                <w:bCs w:val="0"/>
                <w:i w:val="0"/>
                <w:iCs w:val="0"/>
                <w:color w:val="000000"/>
                <w:kern w:val="2"/>
                <w:sz w:val="28"/>
                <w:szCs w:val="28"/>
                <w:u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3.72万元</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jc w:val="center"/>
              <w:textAlignment w:val="center"/>
              <w:rPr>
                <w:rFonts w:hint="eastAsia" w:ascii="仿宋" w:hAnsi="仿宋" w:eastAsia="仿宋" w:cs="仿宋"/>
                <w:b w:val="0"/>
                <w:bCs w:val="0"/>
                <w:i w:val="0"/>
                <w:iCs w:val="0"/>
                <w:color w:val="000000"/>
                <w:kern w:val="2"/>
                <w:sz w:val="28"/>
                <w:szCs w:val="28"/>
                <w:u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资金到位</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jc w:val="center"/>
              <w:textAlignment w:val="center"/>
              <w:rPr>
                <w:rFonts w:hint="eastAsia" w:ascii="仿宋" w:hAnsi="仿宋" w:eastAsia="仿宋" w:cs="仿宋"/>
                <w:b w:val="0"/>
                <w:bCs w:val="0"/>
                <w:i w:val="0"/>
                <w:iCs w:val="0"/>
                <w:color w:val="000000"/>
                <w:kern w:val="2"/>
                <w:sz w:val="28"/>
                <w:szCs w:val="28"/>
                <w:u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3.72万元</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jc w:val="center"/>
              <w:textAlignment w:val="center"/>
              <w:rPr>
                <w:rFonts w:hint="eastAsia" w:ascii="仿宋" w:hAnsi="仿宋" w:eastAsia="仿宋" w:cs="仿宋"/>
                <w:b w:val="0"/>
                <w:bCs w:val="0"/>
                <w:i w:val="0"/>
                <w:iCs w:val="0"/>
                <w:color w:val="000000"/>
                <w:kern w:val="2"/>
                <w:sz w:val="28"/>
                <w:szCs w:val="28"/>
                <w:u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资金使用</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jc w:val="center"/>
              <w:textAlignment w:val="center"/>
              <w:rPr>
                <w:rFonts w:hint="eastAsia" w:ascii="仿宋" w:hAnsi="仿宋" w:eastAsia="仿宋" w:cs="仿宋"/>
                <w:b w:val="0"/>
                <w:bCs w:val="0"/>
                <w:i w:val="0"/>
                <w:iCs w:val="0"/>
                <w:color w:val="000000"/>
                <w:kern w:val="2"/>
                <w:sz w:val="28"/>
                <w:szCs w:val="28"/>
                <w:u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3.72万元</w:t>
            </w:r>
          </w:p>
        </w:tc>
      </w:tr>
    </w:tbl>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（三）项目财务管理情况。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right="0"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rPr>
        <w:t>有健全的财务制度，资金拨付严格按照财务管理制度进行管理。</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bCs/>
          <w:sz w:val="32"/>
          <w:szCs w:val="32"/>
        </w:rPr>
      </w:pPr>
      <w:r>
        <w:rPr>
          <w:rFonts w:hint="eastAsia" w:ascii="仿宋" w:hAnsi="仿宋" w:eastAsia="仿宋" w:cs="仿宋"/>
          <w:b/>
          <w:bCs/>
          <w:sz w:val="32"/>
          <w:szCs w:val="32"/>
        </w:rPr>
        <w:t>三、项目实施及管理情况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right="0"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rPr>
        <w:t>在项目资金实施过程中，</w:t>
      </w:r>
      <w:r>
        <w:rPr>
          <w:rFonts w:hint="eastAsia" w:ascii="仿宋" w:hAnsi="仿宋" w:eastAsia="仿宋" w:cs="仿宋"/>
          <w:b w:val="0"/>
          <w:bCs w:val="0"/>
          <w:sz w:val="32"/>
          <w:szCs w:val="32"/>
          <w:lang w:val="zh-CN" w:eastAsia="zh-CN"/>
        </w:rPr>
        <w:t>对资金使用进行监督，保证做到资金专款专用。严格规范经费</w:t>
      </w:r>
      <w:r>
        <w:rPr>
          <w:rFonts w:hint="eastAsia" w:ascii="仿宋" w:hAnsi="仿宋" w:eastAsia="仿宋" w:cs="仿宋"/>
          <w:b w:val="0"/>
          <w:bCs w:val="0"/>
          <w:sz w:val="32"/>
          <w:szCs w:val="32"/>
          <w:lang w:val="zh-CN"/>
        </w:rPr>
        <w:t>支出，</w:t>
      </w:r>
      <w:r>
        <w:rPr>
          <w:rFonts w:hint="eastAsia" w:ascii="仿宋" w:hAnsi="仿宋" w:eastAsia="仿宋" w:cs="仿宋"/>
          <w:b w:val="0"/>
          <w:bCs w:val="0"/>
          <w:sz w:val="32"/>
          <w:szCs w:val="32"/>
        </w:rPr>
        <w:t>资金发放复查由财务人员按照财务制度进行资金的审核、支付和核算，所有支出均以转账方式进行，财务处理及时，核算规范。</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val="0"/>
          <w:bCs w:val="0"/>
          <w:sz w:val="32"/>
          <w:szCs w:val="32"/>
          <w:lang w:val="zh-CN"/>
        </w:rPr>
      </w:pPr>
      <w:r>
        <w:rPr>
          <w:rFonts w:hint="eastAsia" w:ascii="仿宋" w:hAnsi="仿宋" w:eastAsia="仿宋" w:cs="仿宋"/>
          <w:b/>
          <w:bCs/>
          <w:sz w:val="32"/>
          <w:szCs w:val="32"/>
        </w:rPr>
        <w:t>四、项目绩效情况</w:t>
      </w:r>
      <w:r>
        <w:rPr>
          <w:rFonts w:hint="eastAsia" w:ascii="仿宋" w:hAnsi="仿宋" w:eastAsia="仿宋" w:cs="仿宋"/>
          <w:b w:val="0"/>
          <w:bCs w:val="0"/>
          <w:sz w:val="32"/>
          <w:szCs w:val="32"/>
          <w:lang w:val="zh-CN"/>
        </w:rPr>
        <w:tab/>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该项目的实施为</w:t>
      </w:r>
      <w:r>
        <w:rPr>
          <w:rFonts w:hint="eastAsia" w:ascii="仿宋" w:hAnsi="仿宋" w:eastAsia="仿宋" w:cs="仿宋"/>
          <w:b w:val="0"/>
          <w:bCs w:val="0"/>
          <w:color w:val="000000"/>
          <w:sz w:val="32"/>
          <w:szCs w:val="32"/>
        </w:rPr>
        <w:t>第一书记和驻村工作队员提供生活补助，购买</w:t>
      </w:r>
      <w:r>
        <w:rPr>
          <w:rFonts w:hint="eastAsia" w:ascii="仿宋" w:hAnsi="仿宋" w:eastAsia="仿宋" w:cs="仿宋"/>
          <w:b w:val="0"/>
          <w:bCs w:val="0"/>
          <w:color w:val="000000"/>
          <w:sz w:val="32"/>
          <w:szCs w:val="32"/>
          <w:lang w:eastAsia="zh-CN"/>
        </w:rPr>
        <w:t>了</w:t>
      </w:r>
      <w:r>
        <w:rPr>
          <w:rFonts w:hint="eastAsia" w:ascii="仿宋" w:hAnsi="仿宋" w:eastAsia="仿宋" w:cs="仿宋"/>
          <w:b w:val="0"/>
          <w:bCs w:val="0"/>
          <w:color w:val="000000"/>
          <w:sz w:val="32"/>
          <w:szCs w:val="32"/>
        </w:rPr>
        <w:t>意外伤害险和生活必需品等。</w:t>
      </w:r>
      <w:r>
        <w:rPr>
          <w:rFonts w:hint="eastAsia" w:ascii="仿宋" w:hAnsi="仿宋" w:eastAsia="仿宋" w:cs="仿宋"/>
          <w:b w:val="0"/>
          <w:bCs w:val="0"/>
          <w:color w:val="000000"/>
          <w:sz w:val="32"/>
          <w:szCs w:val="32"/>
          <w:lang w:eastAsia="zh-CN"/>
        </w:rPr>
        <w:t>做到让工作人员及帮扶对象满意。</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bCs/>
          <w:sz w:val="32"/>
          <w:szCs w:val="32"/>
        </w:rPr>
      </w:pPr>
      <w:r>
        <w:rPr>
          <w:rFonts w:hint="eastAsia" w:ascii="仿宋" w:hAnsi="仿宋" w:eastAsia="仿宋" w:cs="仿宋"/>
          <w:b/>
          <w:bCs/>
          <w:sz w:val="32"/>
          <w:szCs w:val="32"/>
        </w:rPr>
        <w:t>五、评价结论及建议</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通过对精准扶贫工作经费的自评，该项目绩效目标明确、绩效指标设置合理，预算资金到位及时，资金使用规范，按时完成了预定目标。通过驻村帮扶，贫困户生产生活条件明显改善，可支配收入增加，实现了脱贫，并促进了村集体经济的发展。</w:t>
      </w:r>
    </w:p>
    <w:p>
      <w:pPr>
        <w:pageBreakBefore w:val="0"/>
        <w:kinsoku/>
        <w:wordWrap/>
        <w:overflowPunct/>
        <w:topLinePunct w:val="0"/>
        <w:bidi w:val="0"/>
        <w:adjustRightInd w:val="0"/>
        <w:snapToGrid w:val="0"/>
        <w:spacing w:line="560" w:lineRule="exact"/>
        <w:ind w:left="0" w:leftChars="0" w:firstLine="720"/>
        <w:rPr>
          <w:rFonts w:hint="eastAsia" w:ascii="仿宋" w:hAnsi="仿宋" w:eastAsia="仿宋" w:cs="仿宋"/>
          <w:b w:val="0"/>
          <w:bCs w:val="0"/>
          <w:color w:val="000000"/>
          <w:sz w:val="32"/>
          <w:szCs w:val="32"/>
          <w:lang w:eastAsia="zh-CN"/>
        </w:rPr>
      </w:pPr>
    </w:p>
    <w:p>
      <w:pPr>
        <w:pStyle w:val="6"/>
        <w:pageBreakBefore w:val="0"/>
        <w:kinsoku/>
        <w:wordWrap/>
        <w:overflowPunct/>
        <w:topLinePunct w:val="0"/>
        <w:bidi w:val="0"/>
        <w:spacing w:beforeLines="0" w:line="560" w:lineRule="exact"/>
        <w:ind w:left="0" w:leftChars="0"/>
        <w:rPr>
          <w:rStyle w:val="20"/>
          <w:rFonts w:hint="eastAsia" w:ascii="仿宋" w:hAnsi="仿宋" w:eastAsia="仿宋" w:cs="仿宋"/>
          <w:b w:val="0"/>
        </w:rPr>
      </w:pPr>
    </w:p>
    <w:p>
      <w:pPr>
        <w:pStyle w:val="6"/>
        <w:pageBreakBefore w:val="0"/>
        <w:kinsoku/>
        <w:wordWrap/>
        <w:overflowPunct/>
        <w:topLinePunct w:val="0"/>
        <w:bidi w:val="0"/>
        <w:spacing w:beforeLines="0" w:line="560" w:lineRule="exact"/>
        <w:ind w:left="0" w:leftChars="0"/>
        <w:rPr>
          <w:rStyle w:val="20"/>
          <w:rFonts w:hint="eastAsia" w:ascii="仿宋" w:hAnsi="仿宋" w:eastAsia="仿宋" w:cs="仿宋"/>
          <w:b w:val="0"/>
        </w:rPr>
      </w:pPr>
    </w:p>
    <w:p>
      <w:pPr>
        <w:pStyle w:val="6"/>
        <w:pageBreakBefore w:val="0"/>
        <w:kinsoku/>
        <w:wordWrap/>
        <w:overflowPunct/>
        <w:topLinePunct w:val="0"/>
        <w:bidi w:val="0"/>
        <w:spacing w:beforeLines="0" w:line="560" w:lineRule="exact"/>
        <w:ind w:left="0" w:leftChars="0"/>
        <w:rPr>
          <w:rStyle w:val="20"/>
          <w:rFonts w:hint="eastAsia" w:ascii="仿宋" w:hAnsi="仿宋" w:eastAsia="仿宋" w:cs="仿宋"/>
          <w:b w:val="0"/>
        </w:rPr>
      </w:pPr>
    </w:p>
    <w:p>
      <w:pPr>
        <w:pStyle w:val="3"/>
        <w:pageBreakBefore w:val="0"/>
        <w:kinsoku/>
        <w:wordWrap/>
        <w:overflowPunct/>
        <w:topLinePunct w:val="0"/>
        <w:bidi w:val="0"/>
        <w:spacing w:before="0" w:beforeLines="0" w:after="0" w:afterLines="0" w:line="560" w:lineRule="exact"/>
        <w:ind w:left="0" w:leftChars="0"/>
        <w:jc w:val="center"/>
        <w:rPr>
          <w:rFonts w:hint="eastAsia" w:ascii="仿宋" w:hAnsi="仿宋" w:eastAsia="仿宋" w:cs="仿宋"/>
          <w:b/>
          <w:color w:val="000000"/>
          <w:sz w:val="44"/>
          <w:szCs w:val="44"/>
        </w:rPr>
      </w:pPr>
      <w:bookmarkStart w:id="78" w:name="_Toc25290"/>
      <w:bookmarkStart w:id="79" w:name="_Toc15396618"/>
      <w:r>
        <w:rPr>
          <w:rFonts w:hint="eastAsia" w:ascii="仿宋" w:hAnsi="仿宋" w:eastAsia="仿宋" w:cs="仿宋"/>
        </w:rPr>
        <w:t>第五部分 附表</w:t>
      </w:r>
      <w:bookmarkEnd w:id="74"/>
      <w:bookmarkEnd w:id="78"/>
      <w:bookmarkEnd w:id="79"/>
    </w:p>
    <w:p>
      <w:pPr>
        <w:pStyle w:val="4"/>
        <w:pageBreakBefore w:val="0"/>
        <w:kinsoku/>
        <w:wordWrap/>
        <w:overflowPunct/>
        <w:topLinePunct w:val="0"/>
        <w:bidi w:val="0"/>
        <w:spacing w:line="560" w:lineRule="exact"/>
        <w:ind w:left="0" w:leftChars="0"/>
        <w:rPr>
          <w:rFonts w:hint="eastAsia" w:ascii="仿宋" w:hAnsi="仿宋" w:eastAsia="仿宋" w:cs="仿宋"/>
          <w:color w:val="000000"/>
          <w:lang w:val="en-US" w:eastAsia="zh-CN"/>
        </w:rPr>
      </w:pPr>
      <w:bookmarkStart w:id="80" w:name="_Toc15396619"/>
      <w:bookmarkStart w:id="81" w:name="_Toc1649"/>
      <w:r>
        <w:rPr>
          <w:rFonts w:hint="eastAsia" w:ascii="仿宋" w:hAnsi="仿宋" w:eastAsia="仿宋" w:cs="仿宋"/>
          <w:b w:val="0"/>
          <w:color w:val="000000"/>
        </w:rPr>
        <w:t>一、收</w:t>
      </w:r>
      <w:r>
        <w:rPr>
          <w:rStyle w:val="19"/>
          <w:rFonts w:hint="eastAsia" w:ascii="仿宋" w:hAnsi="仿宋" w:eastAsia="仿宋" w:cs="仿宋"/>
          <w:b w:val="0"/>
          <w:bCs w:val="0"/>
        </w:rPr>
        <w:t>入支出决算总表</w:t>
      </w:r>
      <w:bookmarkEnd w:id="80"/>
      <w:bookmarkEnd w:id="81"/>
    </w:p>
    <w:p>
      <w:pPr>
        <w:pStyle w:val="4"/>
        <w:pageBreakBefore w:val="0"/>
        <w:kinsoku/>
        <w:wordWrap/>
        <w:overflowPunct/>
        <w:topLinePunct w:val="0"/>
        <w:bidi w:val="0"/>
        <w:spacing w:line="560" w:lineRule="exact"/>
        <w:ind w:left="0" w:leftChars="0"/>
        <w:rPr>
          <w:rFonts w:hint="eastAsia" w:ascii="仿宋" w:hAnsi="仿宋" w:eastAsia="仿宋" w:cs="仿宋"/>
          <w:color w:val="000000"/>
          <w:lang w:val="en-US" w:eastAsia="zh-CN"/>
        </w:rPr>
      </w:pPr>
      <w:bookmarkStart w:id="82" w:name="_Toc17389"/>
      <w:bookmarkStart w:id="83" w:name="_Toc15396620"/>
      <w:r>
        <w:rPr>
          <w:rFonts w:hint="eastAsia" w:ascii="仿宋" w:hAnsi="仿宋" w:eastAsia="仿宋" w:cs="仿宋"/>
          <w:b w:val="0"/>
          <w:color w:val="000000"/>
        </w:rPr>
        <w:t>二、收</w:t>
      </w:r>
      <w:r>
        <w:rPr>
          <w:rStyle w:val="19"/>
          <w:rFonts w:hint="eastAsia" w:ascii="仿宋" w:hAnsi="仿宋" w:eastAsia="仿宋" w:cs="仿宋"/>
          <w:b w:val="0"/>
          <w:bCs w:val="0"/>
        </w:rPr>
        <w:t>入决算表</w:t>
      </w:r>
      <w:bookmarkEnd w:id="82"/>
      <w:bookmarkEnd w:id="83"/>
    </w:p>
    <w:p>
      <w:pPr>
        <w:pStyle w:val="4"/>
        <w:pageBreakBefore w:val="0"/>
        <w:kinsoku/>
        <w:wordWrap/>
        <w:overflowPunct/>
        <w:topLinePunct w:val="0"/>
        <w:bidi w:val="0"/>
        <w:spacing w:line="560" w:lineRule="exact"/>
        <w:ind w:left="0" w:leftChars="0"/>
        <w:rPr>
          <w:rFonts w:hint="eastAsia" w:ascii="仿宋" w:hAnsi="仿宋" w:eastAsia="仿宋" w:cs="仿宋"/>
          <w:color w:val="000000"/>
          <w:lang w:val="en-US" w:eastAsia="zh-CN"/>
        </w:rPr>
      </w:pPr>
      <w:bookmarkStart w:id="84" w:name="_Toc27089"/>
      <w:bookmarkStart w:id="85" w:name="_Toc15396621"/>
      <w:r>
        <w:rPr>
          <w:rStyle w:val="19"/>
          <w:rFonts w:hint="eastAsia" w:ascii="仿宋" w:hAnsi="仿宋" w:eastAsia="仿宋" w:cs="仿宋"/>
          <w:b w:val="0"/>
          <w:bCs w:val="0"/>
        </w:rPr>
        <w:t>三、</w:t>
      </w:r>
      <w:r>
        <w:rPr>
          <w:rFonts w:hint="eastAsia" w:ascii="仿宋" w:hAnsi="仿宋" w:eastAsia="仿宋" w:cs="仿宋"/>
          <w:b w:val="0"/>
          <w:color w:val="000000"/>
        </w:rPr>
        <w:t>支</w:t>
      </w:r>
      <w:r>
        <w:rPr>
          <w:rStyle w:val="19"/>
          <w:rFonts w:hint="eastAsia" w:ascii="仿宋" w:hAnsi="仿宋" w:eastAsia="仿宋" w:cs="仿宋"/>
          <w:b w:val="0"/>
          <w:bCs w:val="0"/>
        </w:rPr>
        <w:t>出决算表</w:t>
      </w:r>
      <w:bookmarkEnd w:id="84"/>
      <w:bookmarkEnd w:id="85"/>
    </w:p>
    <w:p>
      <w:pPr>
        <w:pStyle w:val="4"/>
        <w:pageBreakBefore w:val="0"/>
        <w:kinsoku/>
        <w:wordWrap/>
        <w:overflowPunct/>
        <w:topLinePunct w:val="0"/>
        <w:bidi w:val="0"/>
        <w:spacing w:line="560" w:lineRule="exact"/>
        <w:ind w:left="0" w:leftChars="0"/>
        <w:rPr>
          <w:rFonts w:hint="eastAsia" w:ascii="仿宋" w:hAnsi="仿宋" w:eastAsia="仿宋" w:cs="仿宋"/>
          <w:b w:val="0"/>
          <w:color w:val="000000"/>
          <w:lang w:val="en-US" w:eastAsia="zh-CN"/>
        </w:rPr>
      </w:pPr>
      <w:bookmarkStart w:id="86" w:name="_Toc15396622"/>
      <w:bookmarkStart w:id="87" w:name="_Toc5640"/>
      <w:r>
        <w:rPr>
          <w:rStyle w:val="19"/>
          <w:rFonts w:hint="eastAsia" w:ascii="仿宋" w:hAnsi="仿宋" w:eastAsia="仿宋" w:cs="仿宋"/>
          <w:b w:val="0"/>
          <w:bCs w:val="0"/>
        </w:rPr>
        <w:t>四、</w:t>
      </w:r>
      <w:r>
        <w:rPr>
          <w:rFonts w:hint="eastAsia" w:ascii="仿宋" w:hAnsi="仿宋" w:eastAsia="仿宋" w:cs="仿宋"/>
          <w:b w:val="0"/>
          <w:color w:val="000000"/>
        </w:rPr>
        <w:t>财</w:t>
      </w:r>
      <w:r>
        <w:rPr>
          <w:rStyle w:val="19"/>
          <w:rFonts w:hint="eastAsia" w:ascii="仿宋" w:hAnsi="仿宋" w:eastAsia="仿宋" w:cs="仿宋"/>
          <w:b w:val="0"/>
          <w:bCs w:val="0"/>
        </w:rPr>
        <w:t>政拨款收入支出决算总表</w:t>
      </w:r>
      <w:bookmarkEnd w:id="86"/>
      <w:bookmarkEnd w:id="87"/>
    </w:p>
    <w:p>
      <w:pPr>
        <w:pStyle w:val="4"/>
        <w:pageBreakBefore w:val="0"/>
        <w:kinsoku/>
        <w:wordWrap/>
        <w:overflowPunct/>
        <w:topLinePunct w:val="0"/>
        <w:bidi w:val="0"/>
        <w:spacing w:line="560" w:lineRule="exact"/>
        <w:ind w:left="0" w:leftChars="0"/>
        <w:rPr>
          <w:rStyle w:val="19"/>
          <w:rFonts w:hint="eastAsia" w:ascii="仿宋" w:hAnsi="仿宋" w:eastAsia="仿宋" w:cs="仿宋"/>
          <w:b w:val="0"/>
          <w:bCs w:val="0"/>
        </w:rPr>
      </w:pPr>
      <w:bookmarkStart w:id="88" w:name="_Toc19689"/>
      <w:bookmarkStart w:id="89" w:name="_Toc15396623"/>
      <w:r>
        <w:rPr>
          <w:rStyle w:val="19"/>
          <w:rFonts w:hint="eastAsia" w:ascii="仿宋" w:hAnsi="仿宋" w:eastAsia="仿宋" w:cs="仿宋"/>
          <w:b w:val="0"/>
          <w:bCs w:val="0"/>
        </w:rPr>
        <w:t>五、</w:t>
      </w:r>
      <w:r>
        <w:rPr>
          <w:rFonts w:hint="eastAsia" w:ascii="仿宋" w:hAnsi="仿宋" w:eastAsia="仿宋" w:cs="仿宋"/>
          <w:b w:val="0"/>
          <w:color w:val="000000"/>
        </w:rPr>
        <w:t>财</w:t>
      </w:r>
      <w:r>
        <w:rPr>
          <w:rStyle w:val="19"/>
          <w:rFonts w:hint="eastAsia" w:ascii="仿宋" w:hAnsi="仿宋" w:eastAsia="仿宋" w:cs="仿宋"/>
          <w:b w:val="0"/>
          <w:bCs w:val="0"/>
        </w:rPr>
        <w:t>政拨款支出决算明细表</w:t>
      </w:r>
      <w:bookmarkEnd w:id="88"/>
      <w:bookmarkEnd w:id="89"/>
      <w:bookmarkStart w:id="90" w:name="_Toc15396624"/>
    </w:p>
    <w:p>
      <w:pPr>
        <w:pStyle w:val="4"/>
        <w:pageBreakBefore w:val="0"/>
        <w:kinsoku/>
        <w:wordWrap/>
        <w:overflowPunct/>
        <w:topLinePunct w:val="0"/>
        <w:bidi w:val="0"/>
        <w:spacing w:line="560" w:lineRule="exact"/>
        <w:ind w:left="0" w:leftChars="0"/>
        <w:rPr>
          <w:rFonts w:hint="eastAsia" w:ascii="仿宋" w:hAnsi="仿宋" w:eastAsia="仿宋" w:cs="仿宋"/>
          <w:color w:val="000000"/>
        </w:rPr>
      </w:pPr>
      <w:bookmarkStart w:id="91" w:name="_Toc30248"/>
      <w:r>
        <w:rPr>
          <w:rStyle w:val="19"/>
          <w:rFonts w:hint="eastAsia" w:ascii="仿宋" w:hAnsi="仿宋" w:eastAsia="仿宋" w:cs="仿宋"/>
          <w:b w:val="0"/>
          <w:bCs w:val="0"/>
        </w:rPr>
        <w:t>六、</w:t>
      </w:r>
      <w:r>
        <w:rPr>
          <w:rFonts w:hint="eastAsia" w:ascii="仿宋" w:hAnsi="仿宋" w:eastAsia="仿宋" w:cs="仿宋"/>
          <w:b w:val="0"/>
          <w:color w:val="000000"/>
        </w:rPr>
        <w:t>一</w:t>
      </w:r>
      <w:r>
        <w:rPr>
          <w:rStyle w:val="19"/>
          <w:rFonts w:hint="eastAsia" w:ascii="仿宋" w:hAnsi="仿宋" w:eastAsia="仿宋" w:cs="仿宋"/>
          <w:b w:val="0"/>
          <w:bCs w:val="0"/>
        </w:rPr>
        <w:t>般公共预算财政拨款支出决算表</w:t>
      </w:r>
      <w:bookmarkEnd w:id="90"/>
      <w:bookmarkEnd w:id="91"/>
    </w:p>
    <w:p>
      <w:pPr>
        <w:pStyle w:val="4"/>
        <w:pageBreakBefore w:val="0"/>
        <w:kinsoku/>
        <w:wordWrap/>
        <w:overflowPunct/>
        <w:topLinePunct w:val="0"/>
        <w:bidi w:val="0"/>
        <w:spacing w:line="560" w:lineRule="exact"/>
        <w:ind w:left="0" w:leftChars="0"/>
        <w:rPr>
          <w:rFonts w:hint="eastAsia" w:ascii="仿宋" w:hAnsi="仿宋" w:eastAsia="仿宋" w:cs="仿宋"/>
          <w:color w:val="000000"/>
          <w:lang w:val="en-US" w:eastAsia="zh-CN"/>
        </w:rPr>
      </w:pPr>
      <w:bookmarkStart w:id="92" w:name="_Toc15396625"/>
      <w:bookmarkStart w:id="93" w:name="_Toc20347"/>
      <w:r>
        <w:rPr>
          <w:rStyle w:val="19"/>
          <w:rFonts w:hint="eastAsia" w:ascii="仿宋" w:hAnsi="仿宋" w:eastAsia="仿宋" w:cs="仿宋"/>
          <w:b w:val="0"/>
          <w:bCs w:val="0"/>
        </w:rPr>
        <w:t>七、</w:t>
      </w:r>
      <w:r>
        <w:rPr>
          <w:rFonts w:hint="eastAsia" w:ascii="仿宋" w:hAnsi="仿宋" w:eastAsia="仿宋" w:cs="仿宋"/>
          <w:b w:val="0"/>
          <w:color w:val="000000"/>
        </w:rPr>
        <w:t>一</w:t>
      </w:r>
      <w:r>
        <w:rPr>
          <w:rStyle w:val="19"/>
          <w:rFonts w:hint="eastAsia" w:ascii="仿宋" w:hAnsi="仿宋" w:eastAsia="仿宋" w:cs="仿宋"/>
          <w:b w:val="0"/>
          <w:bCs w:val="0"/>
        </w:rPr>
        <w:t>般公共预算财政拨款支出决算明细表</w:t>
      </w:r>
      <w:bookmarkEnd w:id="92"/>
      <w:bookmarkEnd w:id="93"/>
    </w:p>
    <w:p>
      <w:pPr>
        <w:pStyle w:val="4"/>
        <w:pageBreakBefore w:val="0"/>
        <w:kinsoku/>
        <w:wordWrap/>
        <w:overflowPunct/>
        <w:topLinePunct w:val="0"/>
        <w:bidi w:val="0"/>
        <w:spacing w:line="560" w:lineRule="exact"/>
        <w:ind w:left="0" w:leftChars="0"/>
        <w:rPr>
          <w:rFonts w:hint="eastAsia" w:ascii="仿宋" w:hAnsi="仿宋" w:eastAsia="仿宋" w:cs="仿宋"/>
          <w:color w:val="000000"/>
          <w:lang w:val="en-US" w:eastAsia="zh-CN"/>
        </w:rPr>
      </w:pPr>
      <w:bookmarkStart w:id="94" w:name="_Toc18498"/>
      <w:bookmarkStart w:id="95" w:name="_Toc15396626"/>
      <w:r>
        <w:rPr>
          <w:rStyle w:val="19"/>
          <w:rFonts w:hint="eastAsia" w:ascii="仿宋" w:hAnsi="仿宋" w:eastAsia="仿宋" w:cs="仿宋"/>
          <w:b w:val="0"/>
          <w:bCs w:val="0"/>
        </w:rPr>
        <w:t>八、</w:t>
      </w:r>
      <w:r>
        <w:rPr>
          <w:rFonts w:hint="eastAsia" w:ascii="仿宋" w:hAnsi="仿宋" w:eastAsia="仿宋" w:cs="仿宋"/>
          <w:b w:val="0"/>
          <w:color w:val="000000"/>
        </w:rPr>
        <w:t>一</w:t>
      </w:r>
      <w:r>
        <w:rPr>
          <w:rStyle w:val="19"/>
          <w:rFonts w:hint="eastAsia" w:ascii="仿宋" w:hAnsi="仿宋" w:eastAsia="仿宋" w:cs="仿宋"/>
          <w:b w:val="0"/>
          <w:bCs w:val="0"/>
        </w:rPr>
        <w:t>般公共预算财政拨款基本支出决算表</w:t>
      </w:r>
      <w:bookmarkEnd w:id="94"/>
      <w:bookmarkEnd w:id="95"/>
    </w:p>
    <w:p>
      <w:pPr>
        <w:pStyle w:val="4"/>
        <w:pageBreakBefore w:val="0"/>
        <w:kinsoku/>
        <w:wordWrap/>
        <w:overflowPunct/>
        <w:topLinePunct w:val="0"/>
        <w:bidi w:val="0"/>
        <w:spacing w:line="560" w:lineRule="exact"/>
        <w:ind w:left="0" w:leftChars="0"/>
        <w:rPr>
          <w:rFonts w:hint="eastAsia" w:ascii="仿宋" w:hAnsi="仿宋" w:eastAsia="仿宋" w:cs="仿宋"/>
          <w:color w:val="000000"/>
          <w:lang w:val="en-US" w:eastAsia="zh-CN"/>
        </w:rPr>
      </w:pPr>
      <w:bookmarkStart w:id="96" w:name="_Toc15396627"/>
      <w:bookmarkStart w:id="97" w:name="_Toc990"/>
      <w:r>
        <w:rPr>
          <w:rStyle w:val="19"/>
          <w:rFonts w:hint="eastAsia" w:ascii="仿宋" w:hAnsi="仿宋" w:eastAsia="仿宋" w:cs="仿宋"/>
          <w:b w:val="0"/>
          <w:bCs w:val="0"/>
        </w:rPr>
        <w:t>九、</w:t>
      </w:r>
      <w:r>
        <w:rPr>
          <w:rFonts w:hint="eastAsia" w:ascii="仿宋" w:hAnsi="仿宋" w:eastAsia="仿宋" w:cs="仿宋"/>
          <w:b w:val="0"/>
          <w:color w:val="000000"/>
        </w:rPr>
        <w:t>一</w:t>
      </w:r>
      <w:r>
        <w:rPr>
          <w:rStyle w:val="19"/>
          <w:rFonts w:hint="eastAsia" w:ascii="仿宋" w:hAnsi="仿宋" w:eastAsia="仿宋" w:cs="仿宋"/>
          <w:b w:val="0"/>
          <w:bCs w:val="0"/>
        </w:rPr>
        <w:t>般公共预算财政拨款项目支出决算表</w:t>
      </w:r>
      <w:bookmarkEnd w:id="96"/>
      <w:bookmarkEnd w:id="97"/>
    </w:p>
    <w:p>
      <w:pPr>
        <w:pStyle w:val="4"/>
        <w:pageBreakBefore w:val="0"/>
        <w:kinsoku/>
        <w:wordWrap/>
        <w:overflowPunct/>
        <w:topLinePunct w:val="0"/>
        <w:bidi w:val="0"/>
        <w:spacing w:line="560" w:lineRule="exact"/>
        <w:ind w:left="0" w:leftChars="0"/>
        <w:rPr>
          <w:rFonts w:hint="eastAsia" w:ascii="仿宋" w:hAnsi="仿宋" w:eastAsia="仿宋" w:cs="仿宋"/>
          <w:color w:val="000000"/>
        </w:rPr>
      </w:pPr>
      <w:bookmarkStart w:id="98" w:name="_Toc675"/>
      <w:bookmarkStart w:id="99" w:name="_Toc15396628"/>
      <w:r>
        <w:rPr>
          <w:rStyle w:val="19"/>
          <w:rFonts w:hint="eastAsia" w:ascii="仿宋" w:hAnsi="仿宋" w:eastAsia="仿宋" w:cs="仿宋"/>
          <w:b w:val="0"/>
          <w:bCs w:val="0"/>
        </w:rPr>
        <w:t>十、</w:t>
      </w:r>
      <w:r>
        <w:rPr>
          <w:rFonts w:hint="eastAsia" w:ascii="仿宋" w:hAnsi="仿宋" w:eastAsia="仿宋" w:cs="仿宋"/>
          <w:b w:val="0"/>
          <w:color w:val="000000"/>
        </w:rPr>
        <w:t>一</w:t>
      </w:r>
      <w:r>
        <w:rPr>
          <w:rStyle w:val="19"/>
          <w:rFonts w:hint="eastAsia" w:ascii="仿宋" w:hAnsi="仿宋" w:eastAsia="仿宋" w:cs="仿宋"/>
          <w:b w:val="0"/>
          <w:bCs w:val="0"/>
        </w:rPr>
        <w:t>般公共预算财政拨款“三公”经费支出决算表</w:t>
      </w:r>
      <w:bookmarkEnd w:id="98"/>
      <w:bookmarkEnd w:id="99"/>
    </w:p>
    <w:p>
      <w:pPr>
        <w:pStyle w:val="4"/>
        <w:pageBreakBefore w:val="0"/>
        <w:kinsoku/>
        <w:wordWrap/>
        <w:overflowPunct/>
        <w:topLinePunct w:val="0"/>
        <w:bidi w:val="0"/>
        <w:spacing w:line="560" w:lineRule="exact"/>
        <w:ind w:left="0" w:leftChars="0"/>
        <w:rPr>
          <w:rFonts w:hint="eastAsia" w:ascii="仿宋" w:hAnsi="仿宋" w:eastAsia="仿宋" w:cs="仿宋"/>
          <w:color w:val="000000"/>
        </w:rPr>
      </w:pPr>
      <w:bookmarkStart w:id="100" w:name="_Toc18232"/>
      <w:bookmarkStart w:id="101" w:name="_Toc15396629"/>
      <w:r>
        <w:rPr>
          <w:rStyle w:val="19"/>
          <w:rFonts w:hint="eastAsia" w:ascii="仿宋" w:hAnsi="仿宋" w:eastAsia="仿宋" w:cs="仿宋"/>
          <w:b w:val="0"/>
          <w:bCs w:val="0"/>
        </w:rPr>
        <w:t>十一、</w:t>
      </w:r>
      <w:r>
        <w:rPr>
          <w:rFonts w:hint="eastAsia" w:ascii="仿宋" w:hAnsi="仿宋" w:eastAsia="仿宋" w:cs="仿宋"/>
          <w:b w:val="0"/>
          <w:color w:val="000000"/>
        </w:rPr>
        <w:t>政</w:t>
      </w:r>
      <w:r>
        <w:rPr>
          <w:rStyle w:val="19"/>
          <w:rFonts w:hint="eastAsia" w:ascii="仿宋" w:hAnsi="仿宋" w:eastAsia="仿宋" w:cs="仿宋"/>
          <w:b w:val="0"/>
          <w:bCs w:val="0"/>
        </w:rPr>
        <w:t>府性基金预算财政拨款收入支出决算表</w:t>
      </w:r>
      <w:bookmarkEnd w:id="100"/>
      <w:bookmarkEnd w:id="101"/>
    </w:p>
    <w:p>
      <w:pPr>
        <w:pStyle w:val="4"/>
        <w:pageBreakBefore w:val="0"/>
        <w:kinsoku/>
        <w:wordWrap/>
        <w:overflowPunct/>
        <w:topLinePunct w:val="0"/>
        <w:bidi w:val="0"/>
        <w:spacing w:line="560" w:lineRule="exact"/>
        <w:ind w:left="0" w:leftChars="0"/>
        <w:rPr>
          <w:rFonts w:hint="eastAsia" w:ascii="仿宋" w:hAnsi="仿宋" w:eastAsia="仿宋" w:cs="仿宋"/>
          <w:color w:val="000000"/>
        </w:rPr>
      </w:pPr>
      <w:bookmarkStart w:id="102" w:name="_Toc15396630"/>
      <w:bookmarkStart w:id="103" w:name="_Toc30143"/>
      <w:r>
        <w:rPr>
          <w:rStyle w:val="19"/>
          <w:rFonts w:hint="eastAsia" w:ascii="仿宋" w:hAnsi="仿宋" w:eastAsia="仿宋" w:cs="仿宋"/>
          <w:b w:val="0"/>
          <w:bCs w:val="0"/>
        </w:rPr>
        <w:t>十二、</w:t>
      </w:r>
      <w:r>
        <w:rPr>
          <w:rFonts w:hint="eastAsia" w:ascii="仿宋" w:hAnsi="仿宋" w:eastAsia="仿宋" w:cs="仿宋"/>
          <w:b w:val="0"/>
          <w:color w:val="000000"/>
        </w:rPr>
        <w:t>政</w:t>
      </w:r>
      <w:r>
        <w:rPr>
          <w:rStyle w:val="19"/>
          <w:rFonts w:hint="eastAsia" w:ascii="仿宋" w:hAnsi="仿宋" w:eastAsia="仿宋" w:cs="仿宋"/>
          <w:b w:val="0"/>
          <w:bCs w:val="0"/>
        </w:rPr>
        <w:t>府性基金预算财政拨款“三公”经费支出决算表</w:t>
      </w:r>
      <w:bookmarkEnd w:id="102"/>
      <w:bookmarkEnd w:id="103"/>
    </w:p>
    <w:p>
      <w:pPr>
        <w:pStyle w:val="4"/>
        <w:pageBreakBefore w:val="0"/>
        <w:kinsoku/>
        <w:wordWrap/>
        <w:overflowPunct/>
        <w:topLinePunct w:val="0"/>
        <w:bidi w:val="0"/>
        <w:spacing w:line="560" w:lineRule="exact"/>
        <w:ind w:left="0" w:leftChars="0"/>
        <w:rPr>
          <w:rStyle w:val="19"/>
          <w:rFonts w:hint="eastAsia" w:ascii="仿宋" w:hAnsi="仿宋" w:eastAsia="仿宋" w:cs="仿宋"/>
          <w:b w:val="0"/>
          <w:bCs w:val="0"/>
        </w:rPr>
      </w:pPr>
      <w:bookmarkStart w:id="104" w:name="_Toc30853"/>
      <w:bookmarkStart w:id="105" w:name="_Toc15396631"/>
      <w:r>
        <w:rPr>
          <w:rStyle w:val="19"/>
          <w:rFonts w:hint="eastAsia" w:ascii="仿宋" w:hAnsi="仿宋" w:eastAsia="仿宋" w:cs="仿宋"/>
          <w:b w:val="0"/>
          <w:bCs w:val="0"/>
        </w:rPr>
        <w:t>十三、国有资本经营预算财政拨款收入支出决算表</w:t>
      </w:r>
    </w:p>
    <w:p>
      <w:pPr>
        <w:pStyle w:val="4"/>
        <w:pageBreakBefore w:val="0"/>
        <w:kinsoku/>
        <w:wordWrap/>
        <w:overflowPunct/>
        <w:topLinePunct w:val="0"/>
        <w:bidi w:val="0"/>
        <w:spacing w:line="560" w:lineRule="exact"/>
        <w:ind w:left="0" w:leftChars="0"/>
        <w:rPr>
          <w:rFonts w:hint="eastAsia" w:ascii="仿宋" w:hAnsi="仿宋" w:eastAsia="仿宋" w:cs="仿宋"/>
          <w:color w:val="000000"/>
        </w:rPr>
      </w:pPr>
      <w:r>
        <w:rPr>
          <w:rStyle w:val="19"/>
          <w:rFonts w:hint="eastAsia" w:ascii="仿宋" w:hAnsi="仿宋" w:eastAsia="仿宋" w:cs="仿宋"/>
          <w:b w:val="0"/>
          <w:bCs w:val="0"/>
          <w:lang w:eastAsia="zh-CN"/>
        </w:rPr>
        <w:t>十四、</w:t>
      </w:r>
      <w:r>
        <w:rPr>
          <w:rFonts w:hint="eastAsia" w:ascii="仿宋" w:hAnsi="仿宋" w:eastAsia="仿宋" w:cs="仿宋"/>
          <w:b w:val="0"/>
          <w:color w:val="000000"/>
        </w:rPr>
        <w:t>国</w:t>
      </w:r>
      <w:r>
        <w:rPr>
          <w:rStyle w:val="19"/>
          <w:rFonts w:hint="eastAsia" w:ascii="仿宋" w:hAnsi="仿宋" w:eastAsia="仿宋" w:cs="仿宋"/>
          <w:b w:val="0"/>
          <w:bCs w:val="0"/>
        </w:rPr>
        <w:t>有资本经营预算财政拨款支出决算表</w:t>
      </w:r>
      <w:bookmarkEnd w:id="104"/>
      <w:bookmarkEnd w:id="105"/>
    </w:p>
    <w:sectPr>
      <w:footerReference r:id="rId7" w:type="first"/>
      <w:headerReference r:id="rId5" w:type="default"/>
      <w:footerReference r:id="rId6"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780FF"/>
    <w:multiLevelType w:val="singleLevel"/>
    <w:tmpl w:val="868780FF"/>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pPr>
        <w:ind w:left="210"/>
      </w:pPr>
      <w:rPr>
        <w:rFonts w:hint="eastAsia" w:cs="Times New Roman"/>
      </w:rPr>
    </w:lvl>
  </w:abstractNum>
  <w:abstractNum w:abstractNumId="2">
    <w:nsid w:val="DB76C956"/>
    <w:multiLevelType w:val="singleLevel"/>
    <w:tmpl w:val="DB76C956"/>
    <w:lvl w:ilvl="0" w:tentative="0">
      <w:start w:val="1"/>
      <w:numFmt w:val="decimal"/>
      <w:lvlText w:val="%1."/>
      <w:lvlJc w:val="left"/>
      <w:pPr>
        <w:tabs>
          <w:tab w:val="left" w:pos="312"/>
        </w:tabs>
      </w:pPr>
    </w:lvl>
  </w:abstractNum>
  <w:abstractNum w:abstractNumId="3">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2C328166"/>
    <w:multiLevelType w:val="singleLevel"/>
    <w:tmpl w:val="2C328166"/>
    <w:lvl w:ilvl="0" w:tentative="0">
      <w:start w:val="5"/>
      <w:numFmt w:val="chineseCounting"/>
      <w:suff w:val="nothing"/>
      <w:lvlText w:val="%1、"/>
      <w:lvlJc w:val="left"/>
      <w:rPr>
        <w:rFonts w:hint="eastAsia"/>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OGUzMmIwYzc3NTZiMjVhN2Q0YTdmMGIwMGM3NT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301"/>
    <w:rsid w:val="001319E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626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B7801"/>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60A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0E4E"/>
    <w:rsid w:val="00B944D6"/>
    <w:rsid w:val="00B965DC"/>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2CAD"/>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4DDA"/>
    <w:rsid w:val="00EF60EF"/>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69136B"/>
    <w:rsid w:val="034905EE"/>
    <w:rsid w:val="05651C3B"/>
    <w:rsid w:val="0A2032A3"/>
    <w:rsid w:val="0A7C04E2"/>
    <w:rsid w:val="0D686380"/>
    <w:rsid w:val="0DCA3BFA"/>
    <w:rsid w:val="0F3B08C2"/>
    <w:rsid w:val="10003FD4"/>
    <w:rsid w:val="10C055FF"/>
    <w:rsid w:val="118107EC"/>
    <w:rsid w:val="13BE42F6"/>
    <w:rsid w:val="14ED5C27"/>
    <w:rsid w:val="16BB723D"/>
    <w:rsid w:val="19B30799"/>
    <w:rsid w:val="1AF77060"/>
    <w:rsid w:val="1D155CEE"/>
    <w:rsid w:val="1F5041F2"/>
    <w:rsid w:val="240371BF"/>
    <w:rsid w:val="24194B8A"/>
    <w:rsid w:val="244F0955"/>
    <w:rsid w:val="25372D0A"/>
    <w:rsid w:val="28AC2A85"/>
    <w:rsid w:val="29FD04D3"/>
    <w:rsid w:val="2C8B59B3"/>
    <w:rsid w:val="2F0C4C25"/>
    <w:rsid w:val="319F7F4E"/>
    <w:rsid w:val="33C0714B"/>
    <w:rsid w:val="35C870C5"/>
    <w:rsid w:val="37690141"/>
    <w:rsid w:val="38590F80"/>
    <w:rsid w:val="3A6E2F30"/>
    <w:rsid w:val="3C855F01"/>
    <w:rsid w:val="3FF76C5E"/>
    <w:rsid w:val="42203E3C"/>
    <w:rsid w:val="442C24D4"/>
    <w:rsid w:val="45F74428"/>
    <w:rsid w:val="46CE0A16"/>
    <w:rsid w:val="48A948B1"/>
    <w:rsid w:val="48BE59C2"/>
    <w:rsid w:val="4AF94F6A"/>
    <w:rsid w:val="4CA1569F"/>
    <w:rsid w:val="4DD9337F"/>
    <w:rsid w:val="4DF308DC"/>
    <w:rsid w:val="4E4F117C"/>
    <w:rsid w:val="4ECE2238"/>
    <w:rsid w:val="4F023B80"/>
    <w:rsid w:val="507C71EB"/>
    <w:rsid w:val="52C123D2"/>
    <w:rsid w:val="54142CD3"/>
    <w:rsid w:val="546C15FD"/>
    <w:rsid w:val="55A12BBD"/>
    <w:rsid w:val="56016038"/>
    <w:rsid w:val="57FF6843"/>
    <w:rsid w:val="5CB936C4"/>
    <w:rsid w:val="643A326C"/>
    <w:rsid w:val="66C634FA"/>
    <w:rsid w:val="6758731A"/>
    <w:rsid w:val="697F54DB"/>
    <w:rsid w:val="697F6EA2"/>
    <w:rsid w:val="6C4A05C8"/>
    <w:rsid w:val="6D984855"/>
    <w:rsid w:val="6E8110E6"/>
    <w:rsid w:val="6E951BA3"/>
    <w:rsid w:val="6F333207"/>
    <w:rsid w:val="6F4B39FA"/>
    <w:rsid w:val="72734D90"/>
    <w:rsid w:val="7B5C0B86"/>
    <w:rsid w:val="7E9D7BC8"/>
    <w:rsid w:val="7F295728"/>
    <w:rsid w:val="DEEB7DCE"/>
    <w:rsid w:val="FFF907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
    <w:pPr>
      <w:keepNext/>
      <w:keepLines/>
      <w:spacing w:before="100" w:beforeLines="100" w:after="100" w:afterLines="100" w:line="360" w:lineRule="auto"/>
      <w:jc w:val="center"/>
      <w:outlineLvl w:val="0"/>
    </w:pPr>
    <w:rPr>
      <w:rFonts w:ascii="Times New Roman" w:hAnsi="Times New Roman" w:eastAsia="宋体"/>
      <w:b/>
      <w:bCs/>
      <w:kern w:val="44"/>
      <w:sz w:val="44"/>
      <w:szCs w:val="44"/>
    </w:rPr>
  </w:style>
  <w:style w:type="paragraph" w:styleId="4">
    <w:name w:val="heading 2"/>
    <w:basedOn w:val="1"/>
    <w:next w:val="1"/>
    <w:link w:val="19"/>
    <w:qFormat/>
    <w:uiPriority w:val="9"/>
    <w:pPr>
      <w:keepNext/>
      <w:keepLines/>
      <w:spacing w:line="360" w:lineRule="auto"/>
      <w:outlineLvl w:val="1"/>
    </w:pPr>
    <w:rPr>
      <w:rFonts w:ascii="Cambria" w:hAnsi="Cambria" w:eastAsia="宋体"/>
      <w:b/>
      <w:bCs/>
      <w:sz w:val="32"/>
      <w:szCs w:val="32"/>
    </w:rPr>
  </w:style>
  <w:style w:type="paragraph" w:styleId="5">
    <w:name w:val="heading 3"/>
    <w:basedOn w:val="1"/>
    <w:next w:val="1"/>
    <w:link w:val="22"/>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header"/>
    <w:basedOn w:val="1"/>
    <w:link w:val="28"/>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6">
    <w:name w:val="Body Text"/>
    <w:basedOn w:val="1"/>
    <w:link w:val="26"/>
    <w:qFormat/>
    <w:uiPriority w:val="99"/>
    <w:pPr>
      <w:spacing w:beforeLines="30"/>
    </w:pPr>
    <w:rPr>
      <w:rFonts w:ascii="仿宋_GB2312" w:eastAsia="仿宋_GB2312"/>
      <w:kern w:val="0"/>
      <w:sz w:val="24"/>
      <w:szCs w:val="2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4"/>
    <w:unhideWhenUsed/>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rFonts w:ascii="Calibri" w:hAnsi="Calibri"/>
      <w:kern w:val="0"/>
      <w:sz w:val="18"/>
      <w:szCs w:val="20"/>
    </w:rPr>
  </w:style>
  <w:style w:type="paragraph" w:styleId="10">
    <w:name w:val="toc 1"/>
    <w:basedOn w:val="1"/>
    <w:next w:val="1"/>
    <w:unhideWhenUsed/>
    <w:qFormat/>
    <w:uiPriority w:val="39"/>
    <w:pPr>
      <w:tabs>
        <w:tab w:val="right" w:leader="dot" w:pos="8296"/>
      </w:tabs>
      <w:jc w:val="center"/>
    </w:pPr>
    <w:rPr>
      <w:rFonts w:ascii="仿宋" w:hAnsi="仿宋" w:eastAsia="宋体"/>
      <w:szCs w:val="28"/>
    </w:rPr>
  </w:style>
  <w:style w:type="paragraph" w:styleId="11">
    <w:name w:val="toc 2"/>
    <w:basedOn w:val="1"/>
    <w:next w:val="1"/>
    <w:unhideWhenUsed/>
    <w:qFormat/>
    <w:uiPriority w:val="39"/>
    <w:pPr>
      <w:tabs>
        <w:tab w:val="right" w:leader="dot" w:pos="8296"/>
      </w:tabs>
      <w:spacing w:line="360" w:lineRule="auto"/>
      <w:ind w:left="420" w:leftChars="200"/>
    </w:pPr>
    <w:rPr>
      <w:rFonts w:ascii="Times New Roman" w:hAnsi="Times New Roman" w:eastAsia="宋体"/>
      <w:sz w:val="21"/>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10"/>
    <w:pPr>
      <w:spacing w:before="240" w:after="60"/>
      <w:jc w:val="center"/>
      <w:outlineLvl w:val="0"/>
    </w:pPr>
    <w:rPr>
      <w:rFonts w:ascii="Cambria" w:hAnsi="Cambria" w:cs="Times New Roman"/>
      <w:b/>
      <w:bCs/>
      <w:sz w:val="32"/>
      <w:szCs w:val="32"/>
    </w:rPr>
  </w:style>
  <w:style w:type="character" w:styleId="16">
    <w:name w:val="Strong"/>
    <w:basedOn w:val="15"/>
    <w:qFormat/>
    <w:uiPriority w:val="99"/>
    <w:rPr>
      <w:rFonts w:cs="Times New Roman"/>
      <w:b/>
    </w:rPr>
  </w:style>
  <w:style w:type="character" w:styleId="17">
    <w:name w:val="page number"/>
    <w:basedOn w:val="15"/>
    <w:qFormat/>
    <w:uiPriority w:val="99"/>
    <w:rPr>
      <w:rFonts w:cs="Times New Roman"/>
    </w:rPr>
  </w:style>
  <w:style w:type="character" w:styleId="18">
    <w:name w:val="Hyperlink"/>
    <w:basedOn w:val="15"/>
    <w:unhideWhenUsed/>
    <w:qFormat/>
    <w:uiPriority w:val="99"/>
    <w:rPr>
      <w:rFonts w:cs="Times New Roman"/>
      <w:color w:val="0000FF"/>
      <w:u w:val="single"/>
    </w:rPr>
  </w:style>
  <w:style w:type="character" w:customStyle="1" w:styleId="19">
    <w:name w:val="标题 2 Char"/>
    <w:basedOn w:val="15"/>
    <w:link w:val="4"/>
    <w:qFormat/>
    <w:locked/>
    <w:uiPriority w:val="9"/>
    <w:rPr>
      <w:rFonts w:ascii="Cambria" w:hAnsi="Cambria" w:eastAsia="宋体" w:cs="Times New Roman"/>
      <w:b/>
      <w:bCs/>
      <w:kern w:val="2"/>
      <w:sz w:val="32"/>
      <w:szCs w:val="32"/>
    </w:rPr>
  </w:style>
  <w:style w:type="character" w:customStyle="1" w:styleId="20">
    <w:name w:val="标题 1 Char"/>
    <w:basedOn w:val="15"/>
    <w:link w:val="3"/>
    <w:qFormat/>
    <w:locked/>
    <w:uiPriority w:val="9"/>
    <w:rPr>
      <w:rFonts w:ascii="Times New Roman" w:hAnsi="Times New Roman" w:eastAsia="宋体" w:cs="Times New Roman"/>
      <w:b/>
      <w:bCs/>
      <w:kern w:val="44"/>
      <w:sz w:val="44"/>
      <w:szCs w:val="44"/>
    </w:rPr>
  </w:style>
  <w:style w:type="character" w:customStyle="1" w:styleId="21">
    <w:name w:val="页眉 Char"/>
    <w:link w:val="2"/>
    <w:semiHidden/>
    <w:qFormat/>
    <w:locked/>
    <w:uiPriority w:val="99"/>
    <w:rPr>
      <w:sz w:val="18"/>
    </w:rPr>
  </w:style>
  <w:style w:type="character" w:customStyle="1" w:styleId="22">
    <w:name w:val="标题 3 Char"/>
    <w:basedOn w:val="15"/>
    <w:link w:val="5"/>
    <w:qFormat/>
    <w:locked/>
    <w:uiPriority w:val="9"/>
    <w:rPr>
      <w:rFonts w:ascii="Times New Roman" w:hAnsi="Times New Roman" w:cs="Times New Roman"/>
      <w:b/>
      <w:bCs/>
      <w:kern w:val="2"/>
      <w:sz w:val="32"/>
      <w:szCs w:val="32"/>
    </w:rPr>
  </w:style>
  <w:style w:type="character" w:customStyle="1" w:styleId="23">
    <w:name w:val="正文文本 Char"/>
    <w:link w:val="6"/>
    <w:qFormat/>
    <w:locked/>
    <w:uiPriority w:val="99"/>
    <w:rPr>
      <w:rFonts w:ascii="仿宋_GB2312" w:hAnsi="Times New Roman" w:eastAsia="仿宋_GB2312"/>
      <w:sz w:val="24"/>
    </w:rPr>
  </w:style>
  <w:style w:type="character" w:customStyle="1" w:styleId="24">
    <w:name w:val="批注框文本 Char"/>
    <w:basedOn w:val="15"/>
    <w:link w:val="8"/>
    <w:semiHidden/>
    <w:qFormat/>
    <w:locked/>
    <w:uiPriority w:val="99"/>
    <w:rPr>
      <w:rFonts w:ascii="Times New Roman" w:hAnsi="Times New Roman" w:cs="Times New Roman"/>
      <w:kern w:val="2"/>
      <w:sz w:val="18"/>
      <w:szCs w:val="18"/>
    </w:rPr>
  </w:style>
  <w:style w:type="character" w:customStyle="1" w:styleId="25">
    <w:name w:val="页脚 Char"/>
    <w:link w:val="9"/>
    <w:qFormat/>
    <w:locked/>
    <w:uiPriority w:val="99"/>
    <w:rPr>
      <w:sz w:val="18"/>
    </w:rPr>
  </w:style>
  <w:style w:type="character" w:customStyle="1" w:styleId="26">
    <w:name w:val="Body Text Char"/>
    <w:basedOn w:val="15"/>
    <w:link w:val="6"/>
    <w:semiHidden/>
    <w:qFormat/>
    <w:uiPriority w:val="99"/>
    <w:rPr>
      <w:rFonts w:ascii="Times New Roman" w:hAnsi="Times New Roman" w:cs="Times New Roman"/>
      <w:sz w:val="24"/>
      <w:szCs w:val="24"/>
    </w:rPr>
  </w:style>
  <w:style w:type="character" w:customStyle="1" w:styleId="27">
    <w:name w:val="Footer Char"/>
    <w:basedOn w:val="15"/>
    <w:link w:val="9"/>
    <w:semiHidden/>
    <w:qFormat/>
    <w:uiPriority w:val="99"/>
    <w:rPr>
      <w:rFonts w:ascii="Times New Roman" w:hAnsi="Times New Roman" w:cs="Times New Roman"/>
      <w:sz w:val="18"/>
      <w:szCs w:val="18"/>
    </w:rPr>
  </w:style>
  <w:style w:type="character" w:customStyle="1" w:styleId="28">
    <w:name w:val="Header Char"/>
    <w:basedOn w:val="15"/>
    <w:link w:val="2"/>
    <w:semiHidden/>
    <w:qFormat/>
    <w:uiPriority w:val="99"/>
    <w:rPr>
      <w:rFonts w:ascii="Times New Roman" w:hAnsi="Times New Roman" w:cs="Times New Roman"/>
      <w:sz w:val="18"/>
      <w:szCs w:val="18"/>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0">
    <w:name w:val="List Paragraph"/>
    <w:basedOn w:val="1"/>
    <w:qFormat/>
    <w:uiPriority w:val="34"/>
    <w:pPr>
      <w:ind w:firstLine="420" w:firstLineChars="200"/>
    </w:pPr>
  </w:style>
  <w:style w:type="paragraph" w:customStyle="1" w:styleId="31">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2">
    <w:name w:val="TOC Heading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
    <w:name w:val="WPSOffice手动目录 1"/>
    <w:qFormat/>
    <w:uiPriority w:val="0"/>
    <w:pPr>
      <w:ind w:leftChars="0"/>
    </w:pPr>
    <w:rPr>
      <w:rFonts w:ascii="Calibri" w:hAnsi="Calibri" w:eastAsia="宋体" w:cs="Times New Roman"/>
      <w:sz w:val="20"/>
      <w:szCs w:val="20"/>
    </w:rPr>
  </w:style>
  <w:style w:type="paragraph" w:customStyle="1" w:styleId="34">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oleObject" Target="embeddings/oleObject1.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5105;&#30340;&#25991;&#26723;\Desktop\8dfdf1941f8a46b6b5ce41ac7a4f2ee2.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25105;&#30340;&#25991;&#26723;\Desktop\2020&#24180;&#24230;&#20915;&#31639;&#20844;&#24320;\&#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5105;&#30340;&#25991;&#26723;\Desktop\8dfdf1941f8a46b6b5ce41ac7a4f2ee2.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5105;&#30340;&#25991;&#26723;\Desktop\2020&#24180;&#24230;&#20915;&#31639;&#20844;&#24320;\&#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5105;&#30340;&#25991;&#26723;\Desktop\2020&#24180;&#24230;&#20915;&#31639;&#20844;&#24320;\&#26032;&#24314;%20XLSX%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25105;&#30340;&#25991;&#26723;\Desktop\2020&#24180;&#24230;&#20915;&#31639;&#20844;&#24320;\&#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[8dfdf1941f8a46b6b5ce41ac7a4f2ee2.xls]Sheet1!$A$2:$A$3</c:f>
              <c:strCache>
                <c:ptCount val="2"/>
                <c:pt idx="0">
                  <c:v>2019年</c:v>
                </c:pt>
                <c:pt idx="1">
                  <c:v>2020年</c:v>
                </c:pt>
              </c:strCache>
            </c:strRef>
          </c:cat>
          <c:val>
            <c:numRef>
              <c:f>[8dfdf1941f8a46b6b5ce41ac7a4f2ee2.xls]Sheet1!$B$2:$B$3</c:f>
              <c:numCache>
                <c:formatCode>General</c:formatCode>
                <c:ptCount val="2"/>
                <c:pt idx="0">
                  <c:v>3894.05</c:v>
                </c:pt>
                <c:pt idx="1">
                  <c:v>3564.6</c:v>
                </c:pt>
              </c:numCache>
            </c:numRef>
          </c:val>
        </c:ser>
        <c:dLbls>
          <c:showLegendKey val="0"/>
          <c:showVal val="0"/>
          <c:showCatName val="0"/>
          <c:showSerName val="0"/>
          <c:showPercent val="0"/>
          <c:showBubbleSize val="0"/>
        </c:dLbls>
        <c:gapWidth val="219"/>
        <c:overlap val="-27"/>
        <c:axId val="811455363"/>
        <c:axId val="556119829"/>
      </c:barChart>
      <c:catAx>
        <c:axId val="8114553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6119829"/>
        <c:crosses val="autoZero"/>
        <c:auto val="1"/>
        <c:lblAlgn val="ctr"/>
        <c:lblOffset val="100"/>
        <c:noMultiLvlLbl val="0"/>
      </c:catAx>
      <c:valAx>
        <c:axId val="55611982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4553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r>
              <a:t>收入决算结构图（万元）</a:t>
            </a:r>
          </a:p>
        </c:rich>
      </c:tx>
      <c:layout/>
      <c:overlay val="0"/>
      <c:spPr>
        <a:noFill/>
        <a:ln>
          <a:noFill/>
        </a:ln>
        <a:effectLst/>
      </c:spPr>
    </c:title>
    <c:autoTitleDeleted val="0"/>
    <c:plotArea>
      <c:layout/>
      <c:pieChart>
        <c:varyColors val="1"/>
        <c:ser>
          <c:idx val="0"/>
          <c:order val="0"/>
          <c:spPr>
            <a:scene3d>
              <a:camera prst="orthographicFront"/>
              <a:lightRig rig="threePt" dir="t"/>
            </a:scene3d>
            <a:sp3d contourW="9525"/>
          </c:spPr>
          <c:explosion val="0"/>
          <c:dPt>
            <c:idx val="0"/>
            <c:bubble3D val="0"/>
            <c:spPr>
              <a:solidFill>
                <a:schemeClr val="accent1">
                  <a:shade val="76667"/>
                </a:schemeClr>
              </a:solidFill>
              <a:ln>
                <a:noFill/>
              </a:ln>
              <a:effectLst>
                <a:outerShdw blurRad="254000" sx="102000" sy="102000" algn="ctr" rotWithShape="0">
                  <a:prstClr val="black">
                    <a:alpha val="20000"/>
                  </a:prstClr>
                </a:outerShdw>
              </a:effectLst>
            </c:spPr>
          </c:dPt>
          <c:dPt>
            <c:idx val="1"/>
            <c:bubble3D val="0"/>
            <c:spPr>
              <a:solidFill>
                <a:schemeClr val="accent2">
                  <a:shade val="76667"/>
                </a:schemeClr>
              </a:solidFill>
              <a:ln>
                <a:noFill/>
              </a:ln>
              <a:effectLst>
                <a:outerShdw blurRad="254000" sx="102000" sy="102000" algn="ctr" rotWithShape="0">
                  <a:prstClr val="black">
                    <a:alpha val="20000"/>
                  </a:prstClr>
                </a:outerShdw>
              </a:effectLst>
            </c:spPr>
          </c:dPt>
          <c:dPt>
            <c:idx val="2"/>
            <c:bubble3D val="0"/>
            <c:spPr>
              <a:solidFill>
                <a:schemeClr val="accent3">
                  <a:shade val="76667"/>
                </a:schemeClr>
              </a:solidFill>
              <a:ln>
                <a:noFill/>
              </a:ln>
              <a:effectLst>
                <a:outerShdw blurRad="254000" sx="102000" sy="102000" algn="ctr" rotWithShape="0">
                  <a:prstClr val="black">
                    <a:alpha val="20000"/>
                  </a:prstClr>
                </a:outerShdw>
              </a:effectLst>
            </c:spPr>
          </c:dPt>
          <c:dPt>
            <c:idx val="3"/>
            <c:bubble3D val="0"/>
            <c:spPr>
              <a:solidFill>
                <a:schemeClr val="accent4">
                  <a:shade val="76667"/>
                </a:schemeClr>
              </a:solidFill>
              <a:ln>
                <a:noFill/>
              </a:ln>
              <a:effectLst>
                <a:outerShdw blurRad="254000" sx="102000" sy="102000" algn="ctr" rotWithShape="0">
                  <a:prstClr val="black">
                    <a:alpha val="20000"/>
                  </a:prstClr>
                </a:outerShdw>
              </a:effectLst>
            </c:spPr>
          </c:dPt>
          <c:dPt>
            <c:idx val="4"/>
            <c:bubble3D val="0"/>
            <c:spPr>
              <a:solidFill>
                <a:schemeClr val="accent5">
                  <a:shade val="76667"/>
                </a:schemeClr>
              </a:solidFill>
              <a:ln>
                <a:noFill/>
              </a:ln>
              <a:effectLst>
                <a:outerShdw blurRad="254000" sx="102000" sy="102000" algn="ctr" rotWithShape="0">
                  <a:prstClr val="black">
                    <a:alpha val="20000"/>
                  </a:prstClr>
                </a:outerShdw>
              </a:effectLst>
            </c:spPr>
          </c:dPt>
          <c:dPt>
            <c:idx val="5"/>
            <c:bubble3D val="0"/>
            <c:spPr>
              <a:solidFill>
                <a:schemeClr val="accent6">
                  <a:shade val="76667"/>
                </a:schemeClr>
              </a:solidFill>
              <a:ln>
                <a:noFill/>
              </a:ln>
              <a:effectLst>
                <a:outerShdw blurRad="254000" sx="102000" sy="102000" algn="ctr" rotWithShape="0">
                  <a:prstClr val="black">
                    <a:alpha val="20000"/>
                  </a:prstClr>
                </a:outerShdw>
              </a:effectLst>
            </c:spPr>
          </c:dPt>
          <c:dPt>
            <c:idx val="6"/>
            <c:bubble3D val="0"/>
            <c:spPr>
              <a:solidFill>
                <a:schemeClr val="accent1">
                  <a:tint val="76667"/>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{"一般公共预算财政拨款收入","政府性基金预算财政拨款收入","上级补助收入","事业收入","经营收入","附属单位上缴收入","其他收入"}</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{3326.68,0,0,0,0,0,0}</c:f>
              <c:numCache>
                <c:formatCode>General</c:formatCode>
                <c:ptCount val="7"/>
                <c:pt idx="0">
                  <c:v>3326.68</c:v>
                </c:pt>
                <c:pt idx="1">
                  <c:v>0</c:v>
                </c:pt>
                <c:pt idx="2">
                  <c:v>0</c:v>
                </c:pt>
                <c:pt idx="3">
                  <c:v>0</c:v>
                </c:pt>
                <c:pt idx="4">
                  <c:v>0</c:v>
                </c:pt>
                <c:pt idx="5">
                  <c:v>0</c:v>
                </c:pt>
                <c:pt idx="6">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支出决算结构图（万元）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{"基本支出","项目支出","上缴上级支出","经营支出","对附属单位补助支出"}</c:f>
              <c:strCache>
                <c:ptCount val="5"/>
                <c:pt idx="0">
                  <c:v>基本支出</c:v>
                </c:pt>
                <c:pt idx="1">
                  <c:v>项目支出</c:v>
                </c:pt>
                <c:pt idx="2">
                  <c:v>上缴上级支出</c:v>
                </c:pt>
                <c:pt idx="3">
                  <c:v>经营支出</c:v>
                </c:pt>
                <c:pt idx="4">
                  <c:v>对附属单位补助支出</c:v>
                </c:pt>
              </c:strCache>
            </c:strRef>
          </c:cat>
          <c:val>
            <c:numRef>
              <c:f>{1801.23,1096.56,0,0,0}</c:f>
              <c:numCache>
                <c:formatCode>General</c:formatCode>
                <c:ptCount val="5"/>
                <c:pt idx="0">
                  <c:v>1801.23</c:v>
                </c:pt>
                <c:pt idx="1">
                  <c:v>1096.56</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[8dfdf1941f8a46b6b5ce41ac7a4f2ee2.xls]Sheet1!$A$2:$A$3</c:f>
              <c:strCache>
                <c:ptCount val="2"/>
                <c:pt idx="0">
                  <c:v>2019年</c:v>
                </c:pt>
                <c:pt idx="1">
                  <c:v>2020年</c:v>
                </c:pt>
              </c:strCache>
            </c:strRef>
          </c:cat>
          <c:val>
            <c:numRef>
              <c:f>[8dfdf1941f8a46b6b5ce41ac7a4f2ee2.xls]Sheet1!$B$2:$B$3</c:f>
              <c:numCache>
                <c:formatCode>General</c:formatCode>
                <c:ptCount val="2"/>
                <c:pt idx="0">
                  <c:v>3894.05</c:v>
                </c:pt>
                <c:pt idx="1">
                  <c:v>3564.6</c:v>
                </c:pt>
              </c:numCache>
            </c:numRef>
          </c:val>
        </c:ser>
        <c:dLbls>
          <c:showLegendKey val="0"/>
          <c:showVal val="0"/>
          <c:showCatName val="0"/>
          <c:showSerName val="0"/>
          <c:showPercent val="0"/>
          <c:showBubbleSize val="0"/>
        </c:dLbls>
        <c:gapWidth val="219"/>
        <c:overlap val="-27"/>
        <c:axId val="811455363"/>
        <c:axId val="556119829"/>
      </c:barChart>
      <c:catAx>
        <c:axId val="8114553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6119829"/>
        <c:crosses val="autoZero"/>
        <c:auto val="1"/>
        <c:lblAlgn val="ctr"/>
        <c:lblOffset val="100"/>
        <c:noMultiLvlLbl val="0"/>
      </c:catAx>
      <c:valAx>
        <c:axId val="55611982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4553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一般公共预算财政拨款支出决算变动情况（万元）</a:t>
            </a:r>
          </a:p>
        </c:rich>
      </c:tx>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delete val="1"/>
          </c:dLbls>
          <c:cat>
            <c:strRef>
              <c:f>'[新建 XLSX 工作表.xlsx]Sheet1'!$A$3:$A$4</c:f>
              <c:strCache>
                <c:ptCount val="2"/>
                <c:pt idx="0">
                  <c:v>2019年</c:v>
                </c:pt>
                <c:pt idx="1">
                  <c:v>2020年</c:v>
                </c:pt>
              </c:strCache>
            </c:strRef>
          </c:cat>
          <c:val>
            <c:numRef>
              <c:f>'[新建 XLSX 工作表.xlsx]Sheet1'!$B$3:$B$4</c:f>
              <c:numCache>
                <c:formatCode>General</c:formatCode>
                <c:ptCount val="2"/>
                <c:pt idx="0">
                  <c:v>3130.14</c:v>
                </c:pt>
                <c:pt idx="1">
                  <c:v>2897.79</c:v>
                </c:pt>
              </c:numCache>
            </c:numRef>
          </c:val>
        </c:ser>
        <c:dLbls>
          <c:showLegendKey val="0"/>
          <c:showVal val="0"/>
          <c:showCatName val="0"/>
          <c:showSerName val="0"/>
          <c:showPercent val="0"/>
          <c:showBubbleSize val="0"/>
        </c:dLbls>
        <c:gapWidth val="150"/>
        <c:overlap val="100"/>
        <c:axId val="981330366"/>
        <c:axId val="306957142"/>
      </c:barChart>
      <c:catAx>
        <c:axId val="9813303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6957142"/>
        <c:crosses val="autoZero"/>
        <c:auto val="1"/>
        <c:lblAlgn val="ctr"/>
        <c:lblOffset val="100"/>
        <c:noMultiLvlLbl val="0"/>
      </c:catAx>
      <c:valAx>
        <c:axId val="30695714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133036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all" spc="50" baseline="0">
                <a:solidFill>
                  <a:schemeClr val="tx1">
                    <a:lumMod val="65000"/>
                    <a:lumOff val="35000"/>
                  </a:schemeClr>
                </a:solidFill>
                <a:latin typeface="+mn-lt"/>
                <a:ea typeface="+mn-ea"/>
                <a:cs typeface="+mn-cs"/>
              </a:defRPr>
            </a:pPr>
            <a:r>
              <a:t>一般公共预算财政拨款支出决算结构（万元）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工作表.xlsx]Sheet4'!$A$1:$A$4</c:f>
              <c:strCache>
                <c:ptCount val="4"/>
                <c:pt idx="0">
                  <c:v>文化旅游体育与传媒（类）支出</c:v>
                </c:pt>
                <c:pt idx="1">
                  <c:v>社会保障和就业（类）支出</c:v>
                </c:pt>
                <c:pt idx="2">
                  <c:v>卫生健康支出</c:v>
                </c:pt>
                <c:pt idx="3">
                  <c:v>住房保障支出</c:v>
                </c:pt>
              </c:strCache>
            </c:strRef>
          </c:cat>
          <c:val>
            <c:numRef>
              <c:f>'[新建 XLSX 工作表.xlsx]Sheet4'!$B$1:$B$4</c:f>
              <c:numCache>
                <c:formatCode>General</c:formatCode>
                <c:ptCount val="4"/>
                <c:pt idx="0">
                  <c:v>2537.59</c:v>
                </c:pt>
                <c:pt idx="1">
                  <c:v>154.81</c:v>
                </c:pt>
                <c:pt idx="2">
                  <c:v>70.48</c:v>
                </c:pt>
                <c:pt idx="3">
                  <c:v>134.91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all" spc="50" baseline="0">
                <a:solidFill>
                  <a:schemeClr val="tx1">
                    <a:lumMod val="65000"/>
                    <a:lumOff val="35000"/>
                  </a:schemeClr>
                </a:solidFill>
                <a:latin typeface="+mn-lt"/>
                <a:ea typeface="+mn-ea"/>
                <a:cs typeface="+mn-cs"/>
              </a:defRPr>
            </a:pPr>
            <a:r>
              <a:t>“三公”经费财政拨款支出结构（万元）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工作表.xlsx]Sheet4'!$A$1:$A$3</c:f>
              <c:strCache>
                <c:ptCount val="3"/>
                <c:pt idx="0">
                  <c:v>因公出国（境）费支出</c:v>
                </c:pt>
                <c:pt idx="1">
                  <c:v>务用车购置及运行维护费支出</c:v>
                </c:pt>
                <c:pt idx="2">
                  <c:v>公务接待费支出</c:v>
                </c:pt>
              </c:strCache>
            </c:strRef>
          </c:cat>
          <c:val>
            <c:numRef>
              <c:f>'[新建 XLSX 工作表.xlsx]Sheet4'!$B$1:$B$3</c:f>
              <c:numCache>
                <c:formatCode>General</c:formatCode>
                <c:ptCount val="3"/>
                <c:pt idx="0">
                  <c:v>0</c:v>
                </c:pt>
                <c:pt idx="1">
                  <c:v>17</c:v>
                </c:pt>
                <c:pt idx="2">
                  <c:v>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40</Pages>
  <Words>15212</Words>
  <Characters>15983</Characters>
  <Lines>61</Lines>
  <Paragraphs>17</Paragraphs>
  <TotalTime>2</TotalTime>
  <ScaleCrop>false</ScaleCrop>
  <LinksUpToDate>false</LinksUpToDate>
  <CharactersWithSpaces>16078</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 </cp:lastModifiedBy>
  <cp:lastPrinted>2021-07-30T11:56:00Z</cp:lastPrinted>
  <dcterms:modified xsi:type="dcterms:W3CDTF">2022-09-01T10:41:54Z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117F6F3609D5453EA25B4339C90F357E</vt:lpwstr>
  </property>
</Properties>
</file>