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70" w:lineRule="exact"/>
        <w:ind w:left="0" w:right="0"/>
        <w:jc w:val="right"/>
        <w:textAlignment w:val="auto"/>
        <w:rPr>
          <w:rFonts w:hint="eastAsia" w:ascii="仿宋_GB2312" w:hAnsi="仿宋" w:eastAsia="仿宋_GB2312" w:cs="仿宋_GB2312"/>
          <w:b w:val="0"/>
          <w:bCs w:val="0"/>
          <w:snapToGrid/>
          <w:color w:val="auto"/>
          <w:spacing w:val="0"/>
          <w:w w:val="100"/>
          <w:kern w:val="0"/>
          <w:position w:val="0"/>
          <w:sz w:val="32"/>
          <w:szCs w:val="32"/>
          <w:u w:val="none" w:color="auto"/>
          <w:vertAlign w:val="baseline"/>
          <w:lang w:val="en-US" w:eastAsia="zh-CN" w:bidi="ar"/>
        </w:rPr>
      </w:pPr>
      <w:bookmarkStart w:id="122" w:name="_GoBack"/>
      <w:bookmarkEnd w:id="122"/>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70" w:lineRule="exact"/>
        <w:ind w:left="0" w:right="0"/>
        <w:jc w:val="right"/>
        <w:textAlignment w:val="auto"/>
        <w:rPr>
          <w:rFonts w:hint="eastAsia" w:ascii="仿宋_GB2312" w:hAnsi="仿宋" w:eastAsia="仿宋_GB2312" w:cs="仿宋_GB2312"/>
          <w:b w:val="0"/>
          <w:bCs w:val="0"/>
          <w:snapToGrid/>
          <w:color w:val="auto"/>
          <w:spacing w:val="0"/>
          <w:w w:val="100"/>
          <w:kern w:val="0"/>
          <w:position w:val="0"/>
          <w:sz w:val="32"/>
          <w:szCs w:val="32"/>
          <w:u w:val="none" w:color="auto"/>
          <w:vertAlign w:val="baseline"/>
          <w:lang w:val="en-US" w:eastAsia="zh-CN" w:bidi="ar"/>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470" w:lineRule="exact"/>
        <w:ind w:left="0" w:right="0"/>
        <w:jc w:val="right"/>
        <w:textAlignment w:val="auto"/>
        <w:rPr>
          <w:rFonts w:hint="eastAsia" w:ascii="仿宋_GB2312" w:hAnsi="仿宋" w:eastAsia="仿宋_GB2312" w:cs="仿宋_GB2312"/>
          <w:b w:val="0"/>
          <w:bCs w:val="0"/>
          <w:snapToGrid/>
          <w:color w:val="auto"/>
          <w:spacing w:val="0"/>
          <w:w w:val="100"/>
          <w:kern w:val="0"/>
          <w:position w:val="0"/>
          <w:sz w:val="32"/>
          <w:szCs w:val="32"/>
          <w:u w:val="none" w:color="auto"/>
          <w:vertAlign w:val="baseline"/>
          <w:lang w:val="en-US" w:eastAsia="zh-CN" w:bidi="ar"/>
        </w:rPr>
      </w:pPr>
    </w:p>
    <w:p>
      <w:pPr>
        <w:keepNext w:val="0"/>
        <w:keepLines w:val="0"/>
        <w:widowControl/>
        <w:suppressLineNumbers w:val="0"/>
        <w:adjustRightInd w:val="0"/>
        <w:snapToGrid w:val="0"/>
        <w:spacing w:before="0" w:beforeAutospacing="0" w:after="0" w:afterAutospacing="0" w:line="560" w:lineRule="exact"/>
        <w:ind w:left="0" w:right="0"/>
        <w:jc w:val="right"/>
        <w:rPr>
          <w:rFonts w:hint="eastAsia" w:ascii="仿宋_GB2312" w:hAnsi="仿宋" w:eastAsia="仿宋_GB2312" w:cs="仿宋_GB2312"/>
          <w:b w:val="0"/>
          <w:bCs w:val="0"/>
          <w:sz w:val="32"/>
          <w:szCs w:val="32"/>
          <w:lang w:val="en-US"/>
        </w:rPr>
      </w:pPr>
      <w:r>
        <w:rPr>
          <w:rFonts w:hint="eastAsia" w:ascii="仿宋_GB2312" w:hAnsi="仿宋" w:eastAsia="仿宋_GB2312" w:cs="仿宋_GB2312"/>
          <w:b w:val="0"/>
          <w:bCs w:val="0"/>
          <w:snapToGrid/>
          <w:color w:val="auto"/>
          <w:spacing w:val="0"/>
          <w:w w:val="100"/>
          <w:kern w:val="0"/>
          <w:position w:val="0"/>
          <w:sz w:val="32"/>
          <w:szCs w:val="32"/>
          <w:u w:val="none" w:color="auto"/>
          <w:vertAlign w:val="baseline"/>
          <w:lang w:val="en-US" w:eastAsia="zh-CN" w:bidi="ar"/>
        </w:rPr>
        <w:t>广府办函〔2024〕17号</w:t>
      </w:r>
    </w:p>
    <w:p>
      <w:pPr>
        <w:keepNext w:val="0"/>
        <w:keepLines w:val="0"/>
        <w:widowControl/>
        <w:suppressLineNumbers w:val="0"/>
        <w:adjustRightInd w:val="0"/>
        <w:snapToGrid w:val="0"/>
        <w:spacing w:before="0" w:beforeAutospacing="0" w:after="0" w:afterAutospacing="0" w:line="560" w:lineRule="exact"/>
        <w:ind w:left="0" w:right="0"/>
        <w:jc w:val="left"/>
        <w:rPr>
          <w:rFonts w:hint="eastAsia" w:ascii="仿宋_GB2312" w:hAnsi="华文仿宋" w:eastAsia="仿宋_GB2312" w:cs="仿宋_GB2312"/>
          <w:b w:val="0"/>
          <w:bCs w:val="0"/>
          <w:color w:val="000000"/>
          <w:sz w:val="32"/>
          <w:szCs w:val="32"/>
          <w:lang w:val="en-US"/>
        </w:rPr>
      </w:pPr>
    </w:p>
    <w:p>
      <w:pPr>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600" w:lineRule="exact"/>
        <w:ind w:left="0" w:right="0"/>
        <w:jc w:val="left"/>
        <w:textAlignment w:val="auto"/>
        <w:rPr>
          <w:b w:val="0"/>
          <w:bCs w:val="0"/>
          <w:lang w:val="en-US"/>
        </w:rPr>
      </w:pPr>
    </w:p>
    <w:p>
      <w:pPr>
        <w:keepNext w:val="0"/>
        <w:keepLines w:val="0"/>
        <w:pageBreakBefore w:val="0"/>
        <w:widowControl w:val="0"/>
        <w:suppressLineNumbers w:val="0"/>
        <w:suppressAutoHyphens w:val="0"/>
        <w:kinsoku/>
        <w:wordWrap/>
        <w:overflowPunct/>
        <w:topLinePunct w:val="0"/>
        <w:autoSpaceDE/>
        <w:autoSpaceDN/>
        <w:spacing w:line="576" w:lineRule="exact"/>
        <w:ind w:left="0"/>
        <w:jc w:val="center"/>
        <w:rPr>
          <w:rFonts w:hint="eastAsia" w:ascii="方正小标宋_GBK" w:eastAsia="方正小标宋_GBK"/>
          <w:b w:val="0"/>
          <w:bCs w:val="0"/>
          <w:color w:val="auto"/>
          <w:kern w:val="2"/>
          <w:sz w:val="44"/>
          <w:szCs w:val="44"/>
        </w:rPr>
      </w:pPr>
      <w:r>
        <w:rPr>
          <w:rFonts w:hint="eastAsia" w:ascii="方正小标宋_GBK" w:eastAsia="方正小标宋_GBK"/>
          <w:b w:val="0"/>
          <w:bCs w:val="0"/>
          <w:color w:val="auto"/>
          <w:kern w:val="2"/>
          <w:sz w:val="44"/>
          <w:szCs w:val="44"/>
        </w:rPr>
        <w:t>广元市人民政府办公室</w:t>
      </w:r>
    </w:p>
    <w:p>
      <w:pPr>
        <w:keepNext w:val="0"/>
        <w:keepLines w:val="0"/>
        <w:pageBreakBefore w:val="0"/>
        <w:widowControl w:val="0"/>
        <w:suppressLineNumbers w:val="0"/>
        <w:suppressAutoHyphens w:val="0"/>
        <w:kinsoku/>
        <w:wordWrap/>
        <w:overflowPunct/>
        <w:topLinePunct w:val="0"/>
        <w:autoSpaceDE/>
        <w:autoSpaceDN/>
        <w:spacing w:line="576" w:lineRule="exact"/>
        <w:ind w:left="0"/>
        <w:jc w:val="center"/>
        <w:rPr>
          <w:rFonts w:hint="eastAsia" w:ascii="方正小标宋_GBK" w:eastAsia="方正小标宋_GBK"/>
          <w:b w:val="0"/>
          <w:bCs w:val="0"/>
          <w:color w:val="auto"/>
          <w:kern w:val="2"/>
          <w:sz w:val="44"/>
          <w:szCs w:val="44"/>
        </w:rPr>
      </w:pPr>
      <w:r>
        <w:rPr>
          <w:rFonts w:hint="eastAsia" w:ascii="方正小标宋_GBK" w:eastAsia="方正小标宋_GBK"/>
          <w:b w:val="0"/>
          <w:bCs w:val="0"/>
          <w:color w:val="auto"/>
          <w:kern w:val="2"/>
          <w:sz w:val="44"/>
          <w:szCs w:val="44"/>
        </w:rPr>
        <w:t>关于印发《广元市古树名木综合防护</w:t>
      </w:r>
    </w:p>
    <w:p>
      <w:pPr>
        <w:keepNext w:val="0"/>
        <w:keepLines w:val="0"/>
        <w:pageBreakBefore w:val="0"/>
        <w:widowControl w:val="0"/>
        <w:suppressLineNumbers w:val="0"/>
        <w:suppressAutoHyphens w:val="0"/>
        <w:kinsoku/>
        <w:wordWrap/>
        <w:overflowPunct/>
        <w:topLinePunct w:val="0"/>
        <w:autoSpaceDE/>
        <w:autoSpaceDN/>
        <w:spacing w:line="576" w:lineRule="exact"/>
        <w:ind w:left="0"/>
        <w:jc w:val="center"/>
        <w:rPr>
          <w:rFonts w:hint="eastAsia" w:ascii="方正小标宋_GBK" w:eastAsia="方正小标宋_GBK"/>
          <w:b w:val="0"/>
          <w:bCs w:val="0"/>
          <w:color w:val="auto"/>
          <w:kern w:val="2"/>
          <w:sz w:val="44"/>
          <w:szCs w:val="44"/>
        </w:rPr>
      </w:pPr>
      <w:r>
        <w:rPr>
          <w:rFonts w:hint="eastAsia" w:ascii="方正小标宋_GBK" w:eastAsia="方正小标宋_GBK"/>
          <w:b w:val="0"/>
          <w:bCs w:val="0"/>
          <w:color w:val="auto"/>
          <w:kern w:val="2"/>
          <w:sz w:val="44"/>
          <w:szCs w:val="44"/>
        </w:rPr>
        <w:t>应急预案》的通知</w:t>
      </w:r>
    </w:p>
    <w:p>
      <w:pPr>
        <w:pStyle w:val="19"/>
        <w:spacing w:before="0" w:beforeAutospacing="0" w:after="0" w:afterAutospacing="0" w:line="576" w:lineRule="exact"/>
        <w:ind w:left="0"/>
        <w:rPr>
          <w:rFonts w:hint="eastAsia" w:ascii="方正小标宋简体" w:eastAsia="方正小标宋简体" w:cs="黑体"/>
          <w:b w:val="0"/>
          <w:bCs w:val="0"/>
          <w:color w:val="auto"/>
          <w:kern w:val="2"/>
          <w:sz w:val="44"/>
          <w:szCs w:val="44"/>
          <w:lang w:bidi="ar-SA"/>
        </w:rPr>
      </w:pPr>
    </w:p>
    <w:p>
      <w:pPr>
        <w:keepNext w:val="0"/>
        <w:keepLines w:val="0"/>
        <w:pageBreakBefore w:val="0"/>
        <w:widowControl w:val="0"/>
        <w:suppressLineNumbers w:val="0"/>
        <w:suppressAutoHyphens/>
        <w:kinsoku/>
        <w:wordWrap/>
        <w:overflowPunct/>
        <w:topLinePunct w:val="0"/>
        <w:autoSpaceDE/>
        <w:autoSpaceDN/>
        <w:spacing w:line="576" w:lineRule="exact"/>
        <w:ind w:left="0"/>
        <w:rPr>
          <w:rFonts w:hint="eastAsia" w:ascii="仿宋_GB2312" w:eastAsia="仿宋_GB2312"/>
          <w:b w:val="0"/>
          <w:bCs w:val="0"/>
          <w:kern w:val="2"/>
          <w:sz w:val="32"/>
          <w:szCs w:val="32"/>
        </w:rPr>
      </w:pPr>
      <w:r>
        <w:rPr>
          <w:rFonts w:hint="eastAsia" w:ascii="仿宋_GB2312" w:eastAsia="仿宋_GB2312"/>
          <w:b w:val="0"/>
          <w:bCs w:val="0"/>
          <w:kern w:val="2"/>
          <w:sz w:val="32"/>
          <w:szCs w:val="32"/>
        </w:rPr>
        <w:t>各县</w:t>
      </w:r>
      <w:r>
        <w:rPr>
          <w:rFonts w:hint="default" w:ascii="AR PL UKai CN" w:hAnsi="AR PL UKai CN" w:eastAsia="AR PL UKai CN"/>
          <w:b w:val="0"/>
          <w:bCs w:val="0"/>
          <w:kern w:val="2"/>
          <w:sz w:val="32"/>
          <w:szCs w:val="32"/>
        </w:rPr>
        <w:t>（</w:t>
      </w:r>
      <w:r>
        <w:rPr>
          <w:rFonts w:hint="eastAsia" w:ascii="仿宋_GB2312" w:eastAsia="仿宋_GB2312"/>
          <w:b w:val="0"/>
          <w:bCs w:val="0"/>
          <w:kern w:val="2"/>
          <w:sz w:val="32"/>
          <w:szCs w:val="32"/>
        </w:rPr>
        <w:t>区</w:t>
      </w:r>
      <w:r>
        <w:rPr>
          <w:rFonts w:hint="default" w:ascii="AR PL UKai CN" w:hAnsi="AR PL UKai CN" w:eastAsia="AR PL UKai CN"/>
          <w:b w:val="0"/>
          <w:bCs w:val="0"/>
          <w:kern w:val="2"/>
          <w:sz w:val="32"/>
          <w:szCs w:val="32"/>
        </w:rPr>
        <w:t>）</w:t>
      </w:r>
      <w:r>
        <w:rPr>
          <w:rFonts w:hint="eastAsia" w:ascii="仿宋_GB2312" w:eastAsia="仿宋_GB2312"/>
          <w:b w:val="0"/>
          <w:bCs w:val="0"/>
          <w:kern w:val="2"/>
          <w:sz w:val="32"/>
          <w:szCs w:val="32"/>
        </w:rPr>
        <w:t>人民政府，市级各部门，广元经济技术开发区、市天然气综合利用工业园区、广元国际铁路港管委会：</w:t>
      </w:r>
    </w:p>
    <w:p>
      <w:pPr>
        <w:keepNext w:val="0"/>
        <w:keepLines w:val="0"/>
        <w:pageBreakBefore w:val="0"/>
        <w:widowControl w:val="0"/>
        <w:suppressLineNumbers w:val="0"/>
        <w:suppressAutoHyphens/>
        <w:kinsoku/>
        <w:wordWrap/>
        <w:overflowPunct/>
        <w:topLinePunct w:val="0"/>
        <w:autoSpaceDE/>
        <w:autoSpaceDN/>
        <w:spacing w:line="576" w:lineRule="exact"/>
        <w:ind w:left="0" w:firstLine="640" w:firstLineChars="200"/>
        <w:rPr>
          <w:rFonts w:hint="eastAsia" w:ascii="仿宋_GB2312" w:eastAsia="仿宋_GB2312"/>
          <w:b w:val="0"/>
          <w:bCs w:val="0"/>
          <w:kern w:val="2"/>
          <w:sz w:val="32"/>
          <w:szCs w:val="32"/>
        </w:rPr>
      </w:pPr>
      <w:r>
        <w:rPr>
          <w:rFonts w:hint="eastAsia" w:ascii="仿宋_GB2312" w:eastAsia="仿宋_GB2312"/>
          <w:b w:val="0"/>
          <w:bCs w:val="0"/>
          <w:kern w:val="2"/>
          <w:sz w:val="32"/>
          <w:szCs w:val="32"/>
        </w:rPr>
        <w:t>《广元市古树名木综合防护应急预案》已经市政府同意，现印发给你们，请认真抓好贯彻落实。</w:t>
      </w:r>
    </w:p>
    <w:p>
      <w:pPr>
        <w:pStyle w:val="19"/>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firstLine="0"/>
        <w:rPr>
          <w:rFonts w:hint="default" w:ascii="Calibri" w:hAnsi="Calibri" w:eastAsia="宋体" w:cs="Times New Roman"/>
          <w:b w:val="0"/>
          <w:bCs w:val="0"/>
          <w:kern w:val="2"/>
          <w:sz w:val="32"/>
          <w:szCs w:val="32"/>
          <w:lang w:bidi="ar-SA"/>
        </w:rPr>
      </w:pPr>
    </w:p>
    <w:p>
      <w:pPr>
        <w:pStyle w:val="19"/>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firstLine="0"/>
        <w:rPr>
          <w:rFonts w:hint="eastAsia" w:ascii="仿宋_GB2312" w:eastAsia="仿宋_GB2312"/>
          <w:b w:val="0"/>
          <w:bCs w:val="0"/>
          <w:kern w:val="2"/>
          <w:sz w:val="32"/>
          <w:szCs w:val="32"/>
        </w:rPr>
      </w:pPr>
      <w:r>
        <w:rPr>
          <w:rFonts w:hint="eastAsia" w:ascii="仿宋_GB2312" w:eastAsia="仿宋_GB2312"/>
          <w:b w:val="0"/>
          <w:bCs w:val="0"/>
          <w:kern w:val="2"/>
          <w:sz w:val="32"/>
          <w:szCs w:val="32"/>
        </w:rPr>
        <w:t xml:space="preserve"> </w:t>
      </w:r>
    </w:p>
    <w:p>
      <w:pPr>
        <w:rPr>
          <w:rFonts w:hint="eastAsia"/>
          <w:b w:val="0"/>
          <w:bCs w:val="0"/>
        </w:rPr>
      </w:pPr>
    </w:p>
    <w:p>
      <w:pPr>
        <w:pStyle w:val="19"/>
        <w:keepNext w:val="0"/>
        <w:keepLines w:val="0"/>
        <w:pageBreakBefore w:val="0"/>
        <w:widowControl w:val="0"/>
        <w:suppressLineNumbers w:val="0"/>
        <w:suppressAutoHyphens w:val="0"/>
        <w:kinsoku/>
        <w:wordWrap/>
        <w:overflowPunct/>
        <w:topLinePunct w:val="0"/>
        <w:autoSpaceDE/>
        <w:autoSpaceDN/>
        <w:spacing w:before="0" w:beforeAutospacing="0" w:after="0" w:afterAutospacing="0" w:line="576" w:lineRule="exact"/>
        <w:ind w:left="0" w:firstLine="4800" w:firstLineChars="1500"/>
        <w:rPr>
          <w:rFonts w:hint="eastAsia" w:ascii="仿宋_GB2312" w:eastAsia="仿宋_GB2312"/>
          <w:b w:val="0"/>
          <w:bCs w:val="0"/>
          <w:kern w:val="2"/>
          <w:sz w:val="32"/>
          <w:szCs w:val="32"/>
        </w:rPr>
      </w:pPr>
      <w:r>
        <w:rPr>
          <w:rFonts w:hint="eastAsia" w:ascii="仿宋_GB2312" w:eastAsia="仿宋_GB2312"/>
          <w:b w:val="0"/>
          <w:bCs w:val="0"/>
          <w:kern w:val="2"/>
          <w:sz w:val="32"/>
          <w:szCs w:val="32"/>
        </w:rPr>
        <w:t>广元市人民政府办公室</w:t>
      </w:r>
    </w:p>
    <w:p>
      <w:pPr>
        <w:spacing w:line="576" w:lineRule="exact"/>
        <w:ind w:left="0"/>
        <w:rPr>
          <w:rFonts w:hint="eastAsia" w:ascii="仿宋_GB2312" w:eastAsia="仿宋_GB2312"/>
          <w:b w:val="0"/>
          <w:bCs w:val="0"/>
          <w:kern w:val="2"/>
          <w:sz w:val="32"/>
          <w:szCs w:val="32"/>
        </w:rPr>
      </w:pPr>
      <w:r>
        <w:rPr>
          <w:rFonts w:hint="eastAsia" w:ascii="仿宋_GB2312" w:eastAsia="仿宋_GB2312"/>
          <w:b w:val="0"/>
          <w:bCs w:val="0"/>
          <w:kern w:val="2"/>
          <w:sz w:val="32"/>
          <w:szCs w:val="32"/>
        </w:rPr>
        <w:t xml:space="preserve">                                2024年7月</w:t>
      </w:r>
      <w:r>
        <w:rPr>
          <w:rFonts w:hint="eastAsia" w:ascii="仿宋_GB2312" w:eastAsia="仿宋_GB2312"/>
          <w:b w:val="0"/>
          <w:bCs w:val="0"/>
          <w:kern w:val="2"/>
          <w:sz w:val="32"/>
          <w:szCs w:val="32"/>
          <w:lang w:val="en-US" w:eastAsia="zh-CN"/>
        </w:rPr>
        <w:t>24</w:t>
      </w:r>
      <w:r>
        <w:rPr>
          <w:rFonts w:hint="eastAsia" w:ascii="仿宋_GB2312" w:eastAsia="仿宋_GB2312"/>
          <w:b w:val="0"/>
          <w:bCs w:val="0"/>
          <w:kern w:val="2"/>
          <w:sz w:val="32"/>
          <w:szCs w:val="32"/>
        </w:rPr>
        <w:t>日</w:t>
      </w:r>
    </w:p>
    <w:p>
      <w:pPr>
        <w:pStyle w:val="19"/>
        <w:ind w:left="0"/>
        <w:rPr>
          <w:rFonts w:hint="eastAsia" w:ascii="仿宋_GB2312" w:eastAsia="仿宋_GB2312"/>
          <w:b w:val="0"/>
          <w:bCs w:val="0"/>
          <w:kern w:val="2"/>
          <w:sz w:val="32"/>
          <w:szCs w:val="32"/>
        </w:rPr>
      </w:pPr>
    </w:p>
    <w:p>
      <w:pPr>
        <w:rPr>
          <w:rFonts w:hint="eastAsia" w:ascii="仿宋_GB2312" w:eastAsia="仿宋_GB2312"/>
          <w:b w:val="0"/>
          <w:bCs w:val="0"/>
          <w:kern w:val="2"/>
          <w:sz w:val="32"/>
          <w:szCs w:val="32"/>
        </w:rPr>
      </w:pPr>
    </w:p>
    <w:p>
      <w:pPr>
        <w:pStyle w:val="19"/>
        <w:rPr>
          <w:rFonts w:hint="eastAsia" w:ascii="仿宋_GB2312" w:eastAsia="仿宋_GB2312"/>
          <w:b w:val="0"/>
          <w:bCs w:val="0"/>
          <w:kern w:val="2"/>
          <w:sz w:val="32"/>
          <w:szCs w:val="32"/>
        </w:rPr>
      </w:pPr>
    </w:p>
    <w:p>
      <w:pPr>
        <w:rPr>
          <w:rFonts w:hint="eastAsia" w:ascii="仿宋_GB2312" w:eastAsia="仿宋_GB2312"/>
          <w:b w:val="0"/>
          <w:bCs w:val="0"/>
          <w:kern w:val="2"/>
          <w:sz w:val="32"/>
          <w:szCs w:val="32"/>
        </w:rPr>
      </w:pPr>
    </w:p>
    <w:p>
      <w:pPr>
        <w:pStyle w:val="4"/>
        <w:adjustRightInd w:val="0"/>
        <w:snapToGrid w:val="0"/>
        <w:spacing w:line="576" w:lineRule="exact"/>
        <w:jc w:val="both"/>
        <w:rPr>
          <w:rFonts w:hint="eastAsia" w:ascii="Times New Roman" w:hAnsi="Times New Roman" w:eastAsia="宋体" w:cs="Times New Roman"/>
          <w:b w:val="0"/>
          <w:bCs w:val="0"/>
          <w:color w:val="000000"/>
          <w:sz w:val="52"/>
          <w:szCs w:val="52"/>
          <w:u w:val="none"/>
          <w:lang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240" w:lineRule="auto"/>
        <w:jc w:val="center"/>
        <w:textAlignment w:val="auto"/>
        <w:outlineLvl w:val="9"/>
        <w:rPr>
          <w:rFonts w:hint="eastAsia" w:ascii="方正小标宋_GBK" w:eastAsia="方正小标宋_GBK" w:cs="方正小标宋_GBK"/>
          <w:b w:val="0"/>
          <w:bCs w:val="0"/>
          <w:color w:val="000000"/>
          <w:sz w:val="52"/>
          <w:szCs w:val="52"/>
          <w:u w:val="none"/>
          <w:lang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240" w:lineRule="auto"/>
        <w:jc w:val="center"/>
        <w:textAlignment w:val="auto"/>
        <w:outlineLvl w:val="9"/>
        <w:rPr>
          <w:rFonts w:hint="eastAsia" w:ascii="方正小标宋_GBK" w:eastAsia="方正小标宋_GBK" w:cs="方正小标宋_GBK"/>
          <w:b w:val="0"/>
          <w:bCs w:val="0"/>
          <w:color w:val="000000"/>
          <w:sz w:val="52"/>
          <w:szCs w:val="52"/>
          <w:u w:val="none"/>
          <w:lang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240" w:lineRule="auto"/>
        <w:jc w:val="center"/>
        <w:textAlignment w:val="auto"/>
        <w:outlineLvl w:val="9"/>
        <w:rPr>
          <w:rFonts w:hint="eastAsia" w:ascii="方正小标宋_GBK" w:eastAsia="方正小标宋_GBK" w:cs="方正小标宋_GBK"/>
          <w:b w:val="0"/>
          <w:bCs w:val="0"/>
          <w:color w:val="000000"/>
          <w:sz w:val="52"/>
          <w:szCs w:val="52"/>
          <w:u w:val="none"/>
          <w:lang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240" w:lineRule="auto"/>
        <w:jc w:val="center"/>
        <w:textAlignment w:val="auto"/>
        <w:outlineLvl w:val="9"/>
        <w:rPr>
          <w:rFonts w:hint="eastAsia" w:ascii="方正小标宋_GBK" w:eastAsia="方正小标宋_GBK" w:cs="方正小标宋_GBK"/>
          <w:b w:val="0"/>
          <w:bCs w:val="0"/>
          <w:color w:val="000000"/>
          <w:sz w:val="52"/>
          <w:szCs w:val="52"/>
          <w:u w:val="none"/>
          <w:lang w:bidi="ar-SA"/>
        </w:rPr>
      </w:pPr>
    </w:p>
    <w:p>
      <w:pPr>
        <w:keepNext w:val="0"/>
        <w:keepLines w:val="0"/>
        <w:pageBreakBefore w:val="0"/>
        <w:widowControl w:val="0"/>
        <w:suppressLineNumbers w:val="0"/>
        <w:suppressAutoHyphens w:val="0"/>
        <w:kinsoku/>
        <w:wordWrap/>
        <w:overflowPunct/>
        <w:topLinePunct w:val="0"/>
        <w:autoSpaceDE/>
        <w:autoSpaceDN/>
        <w:bidi w:val="0"/>
        <w:adjustRightInd/>
        <w:snapToGrid/>
        <w:spacing w:line="240" w:lineRule="auto"/>
        <w:jc w:val="center"/>
        <w:textAlignment w:val="auto"/>
        <w:outlineLvl w:val="9"/>
        <w:rPr>
          <w:rFonts w:hint="eastAsia" w:ascii="方正小标宋_GBK" w:eastAsia="方正小标宋_GBK" w:cs="方正小标宋_GBK"/>
          <w:b w:val="0"/>
          <w:bCs w:val="0"/>
          <w:color w:val="000000"/>
          <w:sz w:val="56"/>
          <w:szCs w:val="56"/>
          <w:u w:val="none"/>
          <w:lang w:bidi="ar-SA"/>
        </w:rPr>
      </w:pPr>
      <w:r>
        <w:rPr>
          <w:rFonts w:hint="eastAsia" w:ascii="方正小标宋_GBK" w:eastAsia="方正小标宋_GBK" w:cs="方正小标宋_GBK"/>
          <w:b w:val="0"/>
          <w:bCs w:val="0"/>
          <w:color w:val="000000"/>
          <w:sz w:val="56"/>
          <w:szCs w:val="56"/>
          <w:u w:val="none"/>
          <w:lang w:bidi="ar-SA"/>
        </w:rPr>
        <w:t>广元市古树名木综合防护</w:t>
      </w:r>
    </w:p>
    <w:p>
      <w:pPr>
        <w:keepNext w:val="0"/>
        <w:keepLines w:val="0"/>
        <w:pageBreakBefore w:val="0"/>
        <w:widowControl w:val="0"/>
        <w:suppressLineNumbers w:val="0"/>
        <w:suppressAutoHyphens w:val="0"/>
        <w:kinsoku/>
        <w:wordWrap/>
        <w:overflowPunct/>
        <w:topLinePunct w:val="0"/>
        <w:autoSpaceDE/>
        <w:autoSpaceDN/>
        <w:bidi w:val="0"/>
        <w:adjustRightInd/>
        <w:snapToGrid/>
        <w:spacing w:line="240" w:lineRule="auto"/>
        <w:jc w:val="center"/>
        <w:textAlignment w:val="auto"/>
        <w:rPr>
          <w:rFonts w:hint="eastAsia" w:ascii="方正小标宋_GBK" w:eastAsia="方正小标宋_GBK" w:cs="方正小标宋_GBK"/>
          <w:b w:val="0"/>
          <w:bCs w:val="0"/>
          <w:color w:val="000000"/>
          <w:sz w:val="56"/>
          <w:szCs w:val="56"/>
          <w:u w:val="none"/>
          <w:lang w:bidi="ar-SA"/>
        </w:rPr>
      </w:pPr>
      <w:r>
        <w:rPr>
          <w:rFonts w:hint="eastAsia" w:ascii="方正小标宋_GBK" w:eastAsia="方正小标宋_GBK" w:cs="方正小标宋_GBK"/>
          <w:b w:val="0"/>
          <w:bCs w:val="0"/>
          <w:color w:val="000000"/>
          <w:sz w:val="56"/>
          <w:szCs w:val="56"/>
          <w:u w:val="none"/>
          <w:lang w:bidi="ar-SA"/>
        </w:rPr>
        <w:t>应急预案</w:t>
      </w:r>
    </w:p>
    <w:p>
      <w:pPr>
        <w:spacing w:before="0" w:after="0" w:line="576" w:lineRule="exact"/>
        <w:ind w:left="0" w:right="0" w:firstLine="0"/>
        <w:jc w:val="center"/>
        <w:rPr>
          <w:rFonts w:hint="eastAsia" w:ascii="方正小标宋简体" w:hAnsi="方正小标宋简体" w:eastAsia="方正小标宋简体" w:cs="方正小标宋简体"/>
          <w:b w:val="0"/>
          <w:bCs w:val="0"/>
          <w:sz w:val="44"/>
          <w:szCs w:val="44"/>
          <w:lang w:bidi="ar-SA"/>
        </w:rPr>
      </w:pPr>
      <w:r>
        <w:rPr>
          <w:rFonts w:hint="eastAsia" w:ascii="方正小标宋_GBK" w:eastAsia="方正小标宋_GBK" w:cs="方正小标宋_GBK"/>
          <w:b w:val="0"/>
          <w:bCs w:val="0"/>
          <w:sz w:val="36"/>
          <w:szCs w:val="36"/>
          <w:lang w:bidi="ar-SA"/>
        </w:rPr>
        <w:br w:type="page"/>
      </w:r>
      <w:r>
        <w:rPr>
          <w:rFonts w:hint="eastAsia" w:ascii="方正小标宋简体" w:hAnsi="方正小标宋简体" w:eastAsia="方正小标宋简体" w:cs="方正小标宋简体"/>
          <w:b w:val="0"/>
          <w:bCs w:val="0"/>
          <w:sz w:val="44"/>
          <w:szCs w:val="44"/>
          <w:lang w:bidi="ar-SA"/>
        </w:rPr>
        <w:t>目</w:t>
      </w:r>
      <w:r>
        <w:rPr>
          <w:rFonts w:hint="eastAsia" w:ascii="方正小标宋简体" w:hAnsi="方正小标宋简体" w:eastAsia="方正小标宋简体" w:cs="方正小标宋简体"/>
          <w:b w:val="0"/>
          <w:bCs w:val="0"/>
          <w:sz w:val="44"/>
          <w:szCs w:val="44"/>
          <w:lang w:val="en-US" w:eastAsia="zh-CN" w:bidi="ar-SA"/>
        </w:rPr>
        <w:t xml:space="preserve">    </w:t>
      </w:r>
      <w:r>
        <w:rPr>
          <w:rFonts w:hint="eastAsia" w:ascii="方正小标宋简体" w:hAnsi="方正小标宋简体" w:eastAsia="方正小标宋简体" w:cs="方正小标宋简体"/>
          <w:b w:val="0"/>
          <w:bCs w:val="0"/>
          <w:sz w:val="44"/>
          <w:szCs w:val="44"/>
          <w:lang w:bidi="ar-SA"/>
        </w:rPr>
        <w:t>录</w:t>
      </w:r>
    </w:p>
    <w:p>
      <w:pPr>
        <w:pStyle w:val="2"/>
        <w:spacing w:line="576" w:lineRule="exact"/>
        <w:rPr>
          <w:rFonts w:hint="default" w:ascii="Calibri" w:eastAsia="宋体" w:cs="Times New Roman"/>
          <w:b w:val="0"/>
          <w:bCs w:val="0"/>
          <w:sz w:val="32"/>
          <w:szCs w:val="32"/>
          <w:lang w:bidi="ar-SA"/>
        </w:rPr>
      </w:pPr>
    </w:p>
    <w:p>
      <w:pPr>
        <w:pStyle w:val="17"/>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黑体" w:hAnsi="黑体" w:eastAsia="黑体" w:cs="黑体"/>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TOC \o "1-3" \h \u </w:instrText>
      </w:r>
      <w:r>
        <w:rPr>
          <w:rFonts w:hint="eastAsia" w:ascii="仿宋_GB2312" w:hAnsi="仿宋_GB2312" w:eastAsia="仿宋_GB2312" w:cs="仿宋_GB2312"/>
          <w:b w:val="0"/>
          <w:bCs w:val="0"/>
          <w:sz w:val="32"/>
          <w:szCs w:val="32"/>
          <w:lang w:bidi="ar-SA"/>
        </w:rPr>
        <w:fldChar w:fldCharType="separate"/>
      </w: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HYPERLINK \l _Toc18956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kern w:val="0"/>
          <w:sz w:val="32"/>
          <w:szCs w:val="32"/>
          <w:lang w:bidi="ar-SA"/>
        </w:rPr>
        <w:t>1</w:t>
      </w:r>
      <w:r>
        <w:rPr>
          <w:rFonts w:hint="eastAsia" w:ascii="黑体" w:hAnsi="黑体" w:eastAsia="黑体" w:cs="黑体"/>
          <w:b w:val="0"/>
          <w:bCs w:val="0"/>
          <w:kern w:val="0"/>
          <w:sz w:val="32"/>
          <w:szCs w:val="32"/>
          <w:lang w:val="en-US" w:eastAsia="zh-CN" w:bidi="ar-SA"/>
        </w:rPr>
        <w:t>.</w:t>
      </w:r>
      <w:r>
        <w:rPr>
          <w:rFonts w:hint="eastAsia" w:ascii="黑体" w:hAnsi="黑体" w:eastAsia="黑体" w:cs="黑体"/>
          <w:b w:val="0"/>
          <w:bCs w:val="0"/>
          <w:kern w:val="0"/>
          <w:sz w:val="32"/>
          <w:szCs w:val="32"/>
          <w:lang w:bidi="ar-SA"/>
        </w:rPr>
        <w:t>总则</w:t>
      </w:r>
      <w:r>
        <w:rPr>
          <w:rFonts w:hint="eastAsia" w:ascii="黑体" w:hAnsi="黑体" w:eastAsia="黑体" w:cs="黑体"/>
          <w:b w:val="0"/>
          <w:bCs w:val="0"/>
          <w:sz w:val="32"/>
          <w:szCs w:val="32"/>
          <w:lang w:bidi="ar-SA"/>
        </w:rPr>
        <w:tab/>
      </w: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PAGEREF _Toc18956 \h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sz w:val="32"/>
          <w:szCs w:val="32"/>
          <w:lang w:bidi="ar-SA"/>
        </w:rPr>
        <w:t>6</w:t>
      </w:r>
      <w:r>
        <w:rPr>
          <w:rFonts w:hint="eastAsia" w:ascii="黑体" w:hAnsi="黑体" w:eastAsia="黑体" w:cs="黑体"/>
          <w:b w:val="0"/>
          <w:bCs w:val="0"/>
          <w:sz w:val="32"/>
          <w:szCs w:val="32"/>
          <w:lang w:bidi="ar-SA"/>
        </w:rPr>
        <w:fldChar w:fldCharType="end"/>
      </w:r>
      <w:r>
        <w:rPr>
          <w:rFonts w:hint="eastAsia" w:ascii="黑体" w:hAnsi="黑体" w:eastAsia="黑体" w:cs="黑体"/>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_Toc29630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1.1 编制目的</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_Toc29630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6</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_Toc3224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1.2 编制依据</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_Toc3224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6</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_Toc12456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1.3 适用范围</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_Toc12456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6</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_Toc10067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1.4 基本原则</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_Toc10067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6</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_Toc20140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1.5 预案体系</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_Toc20140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7</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17"/>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outlineLvl w:val="9"/>
        <w:rPr>
          <w:rFonts w:hint="eastAsia" w:ascii="黑体" w:hAnsi="黑体" w:eastAsia="黑体" w:cs="黑体"/>
          <w:b w:val="0"/>
          <w:bCs w:val="0"/>
          <w:sz w:val="32"/>
          <w:szCs w:val="32"/>
          <w:lang w:bidi="ar-SA"/>
        </w:rPr>
      </w:pP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HYPERLINK \l _Toc23233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kern w:val="2"/>
          <w:sz w:val="32"/>
          <w:szCs w:val="32"/>
          <w:lang w:bidi="ar-SA"/>
        </w:rPr>
        <w:t>2</w:t>
      </w:r>
      <w:r>
        <w:rPr>
          <w:rFonts w:hint="eastAsia" w:ascii="黑体" w:hAnsi="黑体" w:eastAsia="黑体" w:cs="黑体"/>
          <w:b w:val="0"/>
          <w:bCs w:val="0"/>
          <w:kern w:val="2"/>
          <w:sz w:val="32"/>
          <w:szCs w:val="32"/>
          <w:lang w:val="en-US" w:eastAsia="zh-CN" w:bidi="ar-SA"/>
        </w:rPr>
        <w:t>.</w:t>
      </w:r>
      <w:r>
        <w:rPr>
          <w:rFonts w:hint="eastAsia" w:ascii="黑体" w:hAnsi="黑体" w:eastAsia="黑体" w:cs="黑体"/>
          <w:b w:val="0"/>
          <w:bCs w:val="0"/>
          <w:kern w:val="2"/>
          <w:sz w:val="32"/>
          <w:szCs w:val="32"/>
          <w:lang w:bidi="ar-SA"/>
        </w:rPr>
        <w:t>相关机构职责</w:t>
      </w:r>
      <w:r>
        <w:rPr>
          <w:rFonts w:hint="eastAsia" w:ascii="黑体" w:hAnsi="黑体" w:eastAsia="黑体" w:cs="黑体"/>
          <w:b w:val="0"/>
          <w:bCs w:val="0"/>
          <w:sz w:val="32"/>
          <w:szCs w:val="32"/>
          <w:lang w:bidi="ar-SA"/>
        </w:rPr>
        <w:tab/>
      </w: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PAGEREF _Toc23233 \h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sz w:val="32"/>
          <w:szCs w:val="32"/>
          <w:lang w:bidi="ar-SA"/>
        </w:rPr>
        <w:t>7</w:t>
      </w:r>
      <w:r>
        <w:rPr>
          <w:rFonts w:hint="eastAsia" w:ascii="黑体" w:hAnsi="黑体" w:eastAsia="黑体" w:cs="黑体"/>
          <w:b w:val="0"/>
          <w:bCs w:val="0"/>
          <w:sz w:val="32"/>
          <w:szCs w:val="32"/>
          <w:lang w:bidi="ar-SA"/>
        </w:rPr>
        <w:fldChar w:fldCharType="end"/>
      </w:r>
      <w:r>
        <w:rPr>
          <w:rFonts w:hint="eastAsia" w:ascii="黑体" w:hAnsi="黑体" w:eastAsia="黑体" w:cs="黑体"/>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_Toc919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2.1 组织体系及职责</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_Toc919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7</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15"/>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_Toc26499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2.1.1 应急组织机构</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_Toc26499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8</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15"/>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_Toc3939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2.</w:t>
      </w:r>
      <w:r>
        <w:rPr>
          <w:rFonts w:hint="eastAsia" w:ascii="仿宋_GB2312" w:hAnsi="仿宋_GB2312" w:eastAsia="仿宋_GB2312" w:cs="仿宋_GB2312"/>
          <w:b w:val="0"/>
          <w:bCs w:val="0"/>
          <w:kern w:val="0"/>
          <w:sz w:val="32"/>
          <w:szCs w:val="32"/>
          <w:lang w:val="en-US" w:eastAsia="zh-CN" w:bidi="ar-SA"/>
        </w:rPr>
        <w:t>1</w:t>
      </w:r>
      <w:r>
        <w:rPr>
          <w:rFonts w:hint="eastAsia" w:ascii="仿宋_GB2312" w:hAnsi="仿宋_GB2312" w:eastAsia="仿宋_GB2312" w:cs="仿宋_GB2312"/>
          <w:b w:val="0"/>
          <w:bCs w:val="0"/>
          <w:kern w:val="0"/>
          <w:sz w:val="32"/>
          <w:szCs w:val="32"/>
          <w:lang w:bidi="ar-SA"/>
        </w:rPr>
        <w:t>.2 古树</w:t>
      </w:r>
      <w:r>
        <w:rPr>
          <w:rFonts w:hint="eastAsia" w:ascii="仿宋_GB2312" w:hAnsi="仿宋_GB2312" w:eastAsia="仿宋_GB2312" w:cs="仿宋_GB2312"/>
          <w:b w:val="0"/>
          <w:bCs w:val="0"/>
          <w:kern w:val="0"/>
          <w:sz w:val="32"/>
          <w:szCs w:val="32"/>
          <w:lang w:eastAsia="zh-CN" w:bidi="ar-SA"/>
        </w:rPr>
        <w:t>防指专班</w:t>
      </w:r>
      <w:r>
        <w:rPr>
          <w:rFonts w:hint="eastAsia" w:ascii="仿宋_GB2312" w:hAnsi="仿宋_GB2312" w:eastAsia="仿宋_GB2312" w:cs="仿宋_GB2312"/>
          <w:b w:val="0"/>
          <w:bCs w:val="0"/>
          <w:kern w:val="0"/>
          <w:sz w:val="32"/>
          <w:szCs w:val="32"/>
          <w:lang w:val="en-US" w:eastAsia="zh-CN" w:bidi="ar-SA"/>
        </w:rPr>
        <w:t>及其办公室</w:t>
      </w:r>
      <w:r>
        <w:rPr>
          <w:rFonts w:hint="eastAsia" w:ascii="仿宋_GB2312" w:hAnsi="仿宋_GB2312" w:eastAsia="仿宋_GB2312" w:cs="仿宋_GB2312"/>
          <w:b w:val="0"/>
          <w:bCs w:val="0"/>
          <w:kern w:val="0"/>
          <w:sz w:val="32"/>
          <w:szCs w:val="32"/>
          <w:lang w:bidi="ar-SA"/>
        </w:rPr>
        <w:t>职责</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_Toc3939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8</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15"/>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_Toc4105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2.</w:t>
      </w:r>
      <w:r>
        <w:rPr>
          <w:rFonts w:hint="eastAsia" w:ascii="仿宋_GB2312" w:hAnsi="仿宋_GB2312" w:eastAsia="仿宋_GB2312" w:cs="仿宋_GB2312"/>
          <w:b w:val="0"/>
          <w:bCs w:val="0"/>
          <w:kern w:val="0"/>
          <w:sz w:val="32"/>
          <w:szCs w:val="32"/>
          <w:lang w:val="en-US" w:eastAsia="zh-CN" w:bidi="ar-SA"/>
        </w:rPr>
        <w:t>1</w:t>
      </w:r>
      <w:r>
        <w:rPr>
          <w:rFonts w:hint="eastAsia" w:ascii="仿宋_GB2312" w:hAnsi="仿宋_GB2312" w:eastAsia="仿宋_GB2312" w:cs="仿宋_GB2312"/>
          <w:b w:val="0"/>
          <w:bCs w:val="0"/>
          <w:kern w:val="0"/>
          <w:sz w:val="32"/>
          <w:szCs w:val="32"/>
          <w:lang w:bidi="ar-SA"/>
        </w:rPr>
        <w:t>.</w:t>
      </w:r>
      <w:r>
        <w:rPr>
          <w:rFonts w:hint="eastAsia" w:ascii="仿宋_GB2312" w:hAnsi="仿宋_GB2312" w:eastAsia="仿宋_GB2312" w:cs="仿宋_GB2312"/>
          <w:b w:val="0"/>
          <w:bCs w:val="0"/>
          <w:kern w:val="0"/>
          <w:sz w:val="32"/>
          <w:szCs w:val="32"/>
          <w:lang w:val="en-US" w:eastAsia="zh-CN" w:bidi="ar-SA"/>
        </w:rPr>
        <w:t xml:space="preserve">3 </w:t>
      </w:r>
      <w:r>
        <w:rPr>
          <w:rFonts w:hint="eastAsia" w:ascii="仿宋_GB2312" w:hAnsi="仿宋_GB2312" w:eastAsia="仿宋_GB2312" w:cs="仿宋_GB2312"/>
          <w:b w:val="0"/>
          <w:bCs w:val="0"/>
          <w:kern w:val="0"/>
          <w:sz w:val="32"/>
          <w:szCs w:val="32"/>
          <w:lang w:bidi="ar-SA"/>
        </w:rPr>
        <w:t>成员单位职责</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_Toc4105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8</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_Toc2995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2.2 应急工作组</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_Toc2995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11</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17"/>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outlineLvl w:val="9"/>
        <w:rPr>
          <w:rFonts w:hint="eastAsia" w:ascii="黑体" w:hAnsi="黑体" w:eastAsia="黑体" w:cs="黑体"/>
          <w:b w:val="0"/>
          <w:bCs w:val="0"/>
          <w:sz w:val="32"/>
          <w:szCs w:val="32"/>
          <w:lang w:bidi="ar-SA"/>
        </w:rPr>
      </w:pP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HYPERLINK \l _Toc11412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kern w:val="2"/>
          <w:sz w:val="32"/>
          <w:szCs w:val="32"/>
          <w:lang w:val="en-US" w:eastAsia="zh-CN" w:bidi="ar-SA"/>
        </w:rPr>
        <w:t>3.预防措施</w:t>
      </w:r>
      <w:r>
        <w:rPr>
          <w:rFonts w:hint="eastAsia" w:ascii="黑体" w:hAnsi="黑体" w:eastAsia="黑体" w:cs="黑体"/>
          <w:b w:val="0"/>
          <w:bCs w:val="0"/>
          <w:sz w:val="32"/>
          <w:szCs w:val="32"/>
          <w:lang w:bidi="ar-SA"/>
        </w:rPr>
        <w:tab/>
      </w: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PAGEREF _Toc11412 \h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sz w:val="32"/>
          <w:szCs w:val="32"/>
          <w:lang w:bidi="ar-SA"/>
        </w:rPr>
        <w:t>11</w:t>
      </w:r>
      <w:r>
        <w:rPr>
          <w:rFonts w:hint="eastAsia" w:ascii="黑体" w:hAnsi="黑体" w:eastAsia="黑体" w:cs="黑体"/>
          <w:b w:val="0"/>
          <w:bCs w:val="0"/>
          <w:sz w:val="32"/>
          <w:szCs w:val="32"/>
          <w:lang w:bidi="ar-SA"/>
        </w:rPr>
        <w:fldChar w:fldCharType="end"/>
      </w:r>
      <w:r>
        <w:rPr>
          <w:rFonts w:hint="eastAsia" w:ascii="黑体" w:hAnsi="黑体" w:eastAsia="黑体" w:cs="黑体"/>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_Toc10311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3.1 火灾预防措施</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_Toc10311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11</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_Toc3161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3.2 雷击预防措施</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_Toc3161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12</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_Toc17425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3.3 风雪预防措施</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_Toc17425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12</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_Toc29906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3.4 水土流失预防措施</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_Toc29906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12</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_Toc4035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3.5 有害生物预防措施</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_Toc4035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13</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_Toc22653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bidi="ar-SA"/>
        </w:rPr>
        <w:t>3.6 人为破坏预防措施</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_Toc22653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13</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17"/>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outlineLvl w:val="9"/>
        <w:rPr>
          <w:rFonts w:hint="eastAsia" w:ascii="黑体" w:hAnsi="黑体" w:eastAsia="黑体" w:cs="黑体"/>
          <w:b w:val="0"/>
          <w:bCs w:val="0"/>
          <w:sz w:val="32"/>
          <w:szCs w:val="32"/>
          <w:lang w:bidi="ar-SA"/>
        </w:rPr>
      </w:pP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HYPERLINK \l _Toc3611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kern w:val="2"/>
          <w:sz w:val="32"/>
          <w:szCs w:val="32"/>
          <w:shd w:val="clear" w:color="auto" w:fill="auto"/>
          <w:lang w:eastAsia="zh-CN" w:bidi="ar-SA"/>
        </w:rPr>
        <w:t>4</w:t>
      </w:r>
      <w:r>
        <w:rPr>
          <w:rFonts w:hint="eastAsia" w:ascii="黑体" w:hAnsi="黑体" w:eastAsia="黑体" w:cs="黑体"/>
          <w:b w:val="0"/>
          <w:bCs w:val="0"/>
          <w:kern w:val="2"/>
          <w:sz w:val="32"/>
          <w:szCs w:val="32"/>
          <w:lang w:val="en-US" w:eastAsia="zh-CN" w:bidi="ar-SA"/>
        </w:rPr>
        <w:t>.</w:t>
      </w:r>
      <w:r>
        <w:rPr>
          <w:rFonts w:hint="eastAsia" w:ascii="黑体" w:hAnsi="黑体" w:eastAsia="黑体" w:cs="黑体"/>
          <w:b w:val="0"/>
          <w:bCs w:val="0"/>
          <w:kern w:val="2"/>
          <w:sz w:val="32"/>
          <w:szCs w:val="32"/>
          <w:lang w:bidi="ar-SA"/>
        </w:rPr>
        <w:t>信息报送</w:t>
      </w:r>
      <w:r>
        <w:rPr>
          <w:rFonts w:hint="eastAsia" w:ascii="黑体" w:hAnsi="黑体" w:eastAsia="黑体" w:cs="黑体"/>
          <w:b w:val="0"/>
          <w:bCs w:val="0"/>
          <w:sz w:val="32"/>
          <w:szCs w:val="32"/>
          <w:lang w:bidi="ar-SA"/>
        </w:rPr>
        <w:tab/>
      </w: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PAGEREF _Toc3611 \h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sz w:val="32"/>
          <w:szCs w:val="32"/>
          <w:lang w:bidi="ar-SA"/>
        </w:rPr>
        <w:t>14</w:t>
      </w:r>
      <w:r>
        <w:rPr>
          <w:rFonts w:hint="eastAsia" w:ascii="黑体" w:hAnsi="黑体" w:eastAsia="黑体" w:cs="黑体"/>
          <w:b w:val="0"/>
          <w:bCs w:val="0"/>
          <w:sz w:val="32"/>
          <w:szCs w:val="32"/>
          <w:lang w:bidi="ar-SA"/>
        </w:rPr>
        <w:fldChar w:fldCharType="end"/>
      </w:r>
      <w:r>
        <w:rPr>
          <w:rFonts w:hint="eastAsia" w:ascii="黑体" w:hAnsi="黑体" w:eastAsia="黑体" w:cs="黑体"/>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_Toc26769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eastAsia="zh-CN" w:bidi="ar-SA"/>
        </w:rPr>
        <w:t>4</w:t>
      </w:r>
      <w:r>
        <w:rPr>
          <w:rFonts w:hint="eastAsia" w:ascii="仿宋_GB2312" w:hAnsi="仿宋_GB2312" w:eastAsia="仿宋_GB2312" w:cs="仿宋_GB2312"/>
          <w:b w:val="0"/>
          <w:bCs w:val="0"/>
          <w:kern w:val="0"/>
          <w:sz w:val="32"/>
          <w:szCs w:val="32"/>
          <w:lang w:bidi="ar-SA"/>
        </w:rPr>
        <w:t>.1 信息监测</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_Toc26769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14</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_Toc10033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eastAsia="zh-CN" w:bidi="ar-SA"/>
        </w:rPr>
        <w:t>4</w:t>
      </w:r>
      <w:r>
        <w:rPr>
          <w:rFonts w:hint="eastAsia" w:ascii="仿宋_GB2312" w:hAnsi="仿宋_GB2312" w:eastAsia="仿宋_GB2312" w:cs="仿宋_GB2312"/>
          <w:b w:val="0"/>
          <w:bCs w:val="0"/>
          <w:kern w:val="0"/>
          <w:sz w:val="32"/>
          <w:szCs w:val="32"/>
          <w:lang w:bidi="ar-SA"/>
        </w:rPr>
        <w:t>.</w:t>
      </w:r>
      <w:r>
        <w:rPr>
          <w:rFonts w:hint="eastAsia" w:ascii="仿宋_GB2312" w:hAnsi="仿宋_GB2312" w:eastAsia="仿宋_GB2312" w:cs="仿宋_GB2312"/>
          <w:b w:val="0"/>
          <w:bCs w:val="0"/>
          <w:kern w:val="0"/>
          <w:sz w:val="32"/>
          <w:szCs w:val="32"/>
          <w:lang w:val="en-US" w:eastAsia="zh-CN" w:bidi="ar-SA"/>
        </w:rPr>
        <w:t>2</w:t>
      </w:r>
      <w:r>
        <w:rPr>
          <w:rFonts w:hint="eastAsia" w:ascii="仿宋_GB2312" w:hAnsi="仿宋_GB2312" w:eastAsia="仿宋_GB2312" w:cs="仿宋_GB2312"/>
          <w:b w:val="0"/>
          <w:bCs w:val="0"/>
          <w:kern w:val="0"/>
          <w:sz w:val="32"/>
          <w:szCs w:val="32"/>
          <w:lang w:bidi="ar-SA"/>
        </w:rPr>
        <w:t xml:space="preserve"> </w:t>
      </w:r>
      <w:r>
        <w:rPr>
          <w:rFonts w:hint="eastAsia" w:ascii="仿宋_GB2312" w:hAnsi="仿宋_GB2312" w:eastAsia="仿宋_GB2312" w:cs="仿宋_GB2312"/>
          <w:b w:val="0"/>
          <w:bCs w:val="0"/>
          <w:kern w:val="0"/>
          <w:sz w:val="32"/>
          <w:szCs w:val="32"/>
          <w:lang w:val="en-US" w:eastAsia="zh-CN" w:bidi="ar-SA"/>
        </w:rPr>
        <w:t>预警发布及预警响应</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_Toc10033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14</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_Toc378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4</w:t>
      </w:r>
      <w:r>
        <w:rPr>
          <w:rFonts w:hint="eastAsia" w:ascii="仿宋_GB2312" w:hAnsi="仿宋_GB2312" w:eastAsia="仿宋_GB2312" w:cs="仿宋_GB2312"/>
          <w:b w:val="0"/>
          <w:bCs w:val="0"/>
          <w:kern w:val="0"/>
          <w:sz w:val="32"/>
          <w:szCs w:val="32"/>
          <w:lang w:bidi="ar-SA"/>
        </w:rPr>
        <w:t>.</w:t>
      </w:r>
      <w:r>
        <w:rPr>
          <w:rFonts w:hint="eastAsia" w:ascii="仿宋_GB2312" w:hAnsi="仿宋_GB2312" w:eastAsia="仿宋_GB2312" w:cs="仿宋_GB2312"/>
          <w:b w:val="0"/>
          <w:bCs w:val="0"/>
          <w:kern w:val="0"/>
          <w:sz w:val="32"/>
          <w:szCs w:val="32"/>
          <w:lang w:val="en-US" w:eastAsia="zh-CN" w:bidi="ar-SA"/>
        </w:rPr>
        <w:t>3</w:t>
      </w:r>
      <w:r>
        <w:rPr>
          <w:rFonts w:hint="eastAsia" w:ascii="仿宋_GB2312" w:hAnsi="仿宋_GB2312" w:eastAsia="仿宋_GB2312" w:cs="仿宋_GB2312"/>
          <w:b w:val="0"/>
          <w:bCs w:val="0"/>
          <w:kern w:val="0"/>
          <w:sz w:val="32"/>
          <w:szCs w:val="32"/>
          <w:lang w:bidi="ar-SA"/>
        </w:rPr>
        <w:t xml:space="preserve"> 信息报告</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_Toc378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15</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17"/>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outlineLvl w:val="9"/>
        <w:rPr>
          <w:rFonts w:hint="eastAsia" w:ascii="黑体" w:hAnsi="黑体" w:eastAsia="黑体" w:cs="黑体"/>
          <w:b w:val="0"/>
          <w:bCs w:val="0"/>
          <w:sz w:val="32"/>
          <w:szCs w:val="32"/>
          <w:lang w:bidi="ar-SA"/>
        </w:rPr>
      </w:pP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HYPERLINK \l _Toc28562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kern w:val="2"/>
          <w:sz w:val="32"/>
          <w:szCs w:val="32"/>
          <w:shd w:val="clear" w:color="auto" w:fill="auto"/>
          <w:lang w:val="en-US" w:eastAsia="zh-CN" w:bidi="ar-SA"/>
        </w:rPr>
        <w:t>5.应急响应</w:t>
      </w:r>
      <w:r>
        <w:rPr>
          <w:rFonts w:hint="eastAsia" w:ascii="黑体" w:hAnsi="黑体" w:eastAsia="黑体" w:cs="黑体"/>
          <w:b w:val="0"/>
          <w:bCs w:val="0"/>
          <w:sz w:val="32"/>
          <w:szCs w:val="32"/>
          <w:lang w:bidi="ar-SA"/>
        </w:rPr>
        <w:tab/>
      </w: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PAGEREF _Toc28562 \h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sz w:val="32"/>
          <w:szCs w:val="32"/>
          <w:lang w:bidi="ar-SA"/>
        </w:rPr>
        <w:t>16</w:t>
      </w:r>
      <w:r>
        <w:rPr>
          <w:rFonts w:hint="eastAsia" w:ascii="黑体" w:hAnsi="黑体" w:eastAsia="黑体" w:cs="黑体"/>
          <w:b w:val="0"/>
          <w:bCs w:val="0"/>
          <w:sz w:val="32"/>
          <w:szCs w:val="32"/>
          <w:lang w:bidi="ar-SA"/>
        </w:rPr>
        <w:fldChar w:fldCharType="end"/>
      </w:r>
      <w:r>
        <w:rPr>
          <w:rFonts w:hint="eastAsia" w:ascii="黑体" w:hAnsi="黑体" w:eastAsia="黑体" w:cs="黑体"/>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_Toc12316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5</w:t>
      </w:r>
      <w:r>
        <w:rPr>
          <w:rFonts w:hint="eastAsia" w:ascii="仿宋_GB2312" w:hAnsi="仿宋_GB2312" w:eastAsia="仿宋_GB2312" w:cs="仿宋_GB2312"/>
          <w:b w:val="0"/>
          <w:bCs w:val="0"/>
          <w:kern w:val="0"/>
          <w:sz w:val="32"/>
          <w:szCs w:val="32"/>
          <w:lang w:bidi="ar-SA"/>
        </w:rPr>
        <w:t>.</w:t>
      </w:r>
      <w:r>
        <w:rPr>
          <w:rFonts w:hint="eastAsia" w:ascii="仿宋_GB2312" w:hAnsi="仿宋_GB2312" w:eastAsia="仿宋_GB2312" w:cs="仿宋_GB2312"/>
          <w:b w:val="0"/>
          <w:bCs w:val="0"/>
          <w:kern w:val="0"/>
          <w:sz w:val="32"/>
          <w:szCs w:val="32"/>
          <w:lang w:val="en-US" w:eastAsia="zh-CN" w:bidi="ar-SA"/>
        </w:rPr>
        <w:t>1</w:t>
      </w:r>
      <w:r>
        <w:rPr>
          <w:rFonts w:hint="eastAsia" w:ascii="仿宋_GB2312" w:hAnsi="仿宋_GB2312" w:eastAsia="仿宋_GB2312" w:cs="仿宋_GB2312"/>
          <w:b w:val="0"/>
          <w:bCs w:val="0"/>
          <w:kern w:val="0"/>
          <w:sz w:val="32"/>
          <w:szCs w:val="32"/>
          <w:lang w:bidi="ar-SA"/>
        </w:rPr>
        <w:t xml:space="preserve"> </w:t>
      </w:r>
      <w:r>
        <w:rPr>
          <w:rFonts w:hint="eastAsia" w:ascii="仿宋_GB2312" w:hAnsi="仿宋_GB2312" w:eastAsia="仿宋_GB2312" w:cs="仿宋_GB2312"/>
          <w:b w:val="0"/>
          <w:bCs w:val="0"/>
          <w:kern w:val="0"/>
          <w:sz w:val="32"/>
          <w:szCs w:val="32"/>
          <w:lang w:eastAsia="zh-CN" w:bidi="ar-SA"/>
        </w:rPr>
        <w:t>分级响应</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_Toc12316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16</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15"/>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_Toc2298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5</w:t>
      </w:r>
      <w:r>
        <w:rPr>
          <w:rFonts w:hint="eastAsia" w:ascii="仿宋_GB2312" w:hAnsi="仿宋_GB2312" w:eastAsia="仿宋_GB2312" w:cs="仿宋_GB2312"/>
          <w:b w:val="0"/>
          <w:bCs w:val="0"/>
          <w:kern w:val="0"/>
          <w:sz w:val="32"/>
          <w:szCs w:val="32"/>
          <w:lang w:bidi="ar-SA"/>
        </w:rPr>
        <w:t>.1</w:t>
      </w:r>
      <w:r>
        <w:rPr>
          <w:rFonts w:hint="eastAsia" w:ascii="仿宋_GB2312" w:hAnsi="仿宋_GB2312" w:eastAsia="仿宋_GB2312" w:cs="仿宋_GB2312"/>
          <w:b w:val="0"/>
          <w:bCs w:val="0"/>
          <w:kern w:val="0"/>
          <w:sz w:val="32"/>
          <w:szCs w:val="32"/>
          <w:lang w:val="en-US" w:eastAsia="zh-CN" w:bidi="ar-SA"/>
        </w:rPr>
        <w:t>.1</w:t>
      </w:r>
      <w:r>
        <w:rPr>
          <w:rFonts w:hint="eastAsia" w:ascii="仿宋_GB2312" w:hAnsi="仿宋_GB2312" w:eastAsia="仿宋_GB2312" w:cs="仿宋_GB2312"/>
          <w:b w:val="0"/>
          <w:bCs w:val="0"/>
          <w:kern w:val="0"/>
          <w:sz w:val="32"/>
          <w:szCs w:val="32"/>
          <w:lang w:bidi="ar-SA"/>
        </w:rPr>
        <w:t xml:space="preserve"> Ⅳ级响应</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_Toc2298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16</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15"/>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_Toc15906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5</w:t>
      </w:r>
      <w:r>
        <w:rPr>
          <w:rFonts w:hint="eastAsia" w:ascii="仿宋_GB2312" w:hAnsi="仿宋_GB2312" w:eastAsia="仿宋_GB2312" w:cs="仿宋_GB2312"/>
          <w:b w:val="0"/>
          <w:bCs w:val="0"/>
          <w:kern w:val="0"/>
          <w:sz w:val="32"/>
          <w:szCs w:val="32"/>
          <w:lang w:bidi="ar-SA"/>
        </w:rPr>
        <w:t>.</w:t>
      </w:r>
      <w:r>
        <w:rPr>
          <w:rFonts w:hint="eastAsia" w:ascii="仿宋_GB2312" w:hAnsi="仿宋_GB2312" w:eastAsia="仿宋_GB2312" w:cs="仿宋_GB2312"/>
          <w:b w:val="0"/>
          <w:bCs w:val="0"/>
          <w:kern w:val="0"/>
          <w:sz w:val="32"/>
          <w:szCs w:val="32"/>
          <w:lang w:val="en-US" w:eastAsia="zh-CN" w:bidi="ar-SA"/>
        </w:rPr>
        <w:t>1.</w:t>
      </w:r>
      <w:r>
        <w:rPr>
          <w:rFonts w:hint="eastAsia" w:ascii="仿宋_GB2312" w:hAnsi="仿宋_GB2312" w:eastAsia="仿宋_GB2312" w:cs="仿宋_GB2312"/>
          <w:b w:val="0"/>
          <w:bCs w:val="0"/>
          <w:kern w:val="0"/>
          <w:sz w:val="32"/>
          <w:szCs w:val="32"/>
          <w:lang w:bidi="ar-SA"/>
        </w:rPr>
        <w:t>2 Ⅲ级响应</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_Toc15906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17</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15"/>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_Toc29140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5</w:t>
      </w:r>
      <w:r>
        <w:rPr>
          <w:rFonts w:hint="eastAsia" w:ascii="仿宋_GB2312" w:hAnsi="仿宋_GB2312" w:eastAsia="仿宋_GB2312" w:cs="仿宋_GB2312"/>
          <w:b w:val="0"/>
          <w:bCs w:val="0"/>
          <w:kern w:val="0"/>
          <w:sz w:val="32"/>
          <w:szCs w:val="32"/>
          <w:lang w:bidi="ar-SA"/>
        </w:rPr>
        <w:t>.1.3 Ⅱ级响应</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_Toc29140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19</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15"/>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_Toc26094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5</w:t>
      </w:r>
      <w:r>
        <w:rPr>
          <w:rFonts w:hint="eastAsia" w:ascii="仿宋_GB2312" w:hAnsi="仿宋_GB2312" w:eastAsia="仿宋_GB2312" w:cs="仿宋_GB2312"/>
          <w:b w:val="0"/>
          <w:bCs w:val="0"/>
          <w:kern w:val="0"/>
          <w:sz w:val="32"/>
          <w:szCs w:val="32"/>
          <w:lang w:bidi="ar-SA"/>
        </w:rPr>
        <w:t>.1.4 Ⅰ级响应</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_Toc26094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20</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ind w:right="223" w:rightChars="106"/>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_Toc510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5</w:t>
      </w:r>
      <w:r>
        <w:rPr>
          <w:rFonts w:hint="eastAsia" w:ascii="仿宋_GB2312" w:hAnsi="仿宋_GB2312" w:eastAsia="仿宋_GB2312" w:cs="仿宋_GB2312"/>
          <w:b w:val="0"/>
          <w:bCs w:val="0"/>
          <w:kern w:val="0"/>
          <w:sz w:val="32"/>
          <w:szCs w:val="32"/>
          <w:lang w:bidi="ar-SA"/>
        </w:rPr>
        <w:t>.2 先期处置</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_Toc510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22</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_Toc4837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5</w:t>
      </w:r>
      <w:r>
        <w:rPr>
          <w:rFonts w:hint="eastAsia" w:ascii="仿宋_GB2312" w:hAnsi="仿宋_GB2312" w:eastAsia="仿宋_GB2312" w:cs="仿宋_GB2312"/>
          <w:b w:val="0"/>
          <w:bCs w:val="0"/>
          <w:kern w:val="0"/>
          <w:sz w:val="32"/>
          <w:szCs w:val="32"/>
          <w:lang w:bidi="ar-SA"/>
        </w:rPr>
        <w:t>.3 指挥协调</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_Toc4837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22</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_Toc1627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5</w:t>
      </w:r>
      <w:r>
        <w:rPr>
          <w:rFonts w:hint="eastAsia" w:ascii="仿宋_GB2312" w:hAnsi="仿宋_GB2312" w:eastAsia="仿宋_GB2312" w:cs="仿宋_GB2312"/>
          <w:b w:val="0"/>
          <w:bCs w:val="0"/>
          <w:kern w:val="0"/>
          <w:sz w:val="32"/>
          <w:szCs w:val="32"/>
          <w:lang w:bidi="ar-SA"/>
        </w:rPr>
        <w:t>.4 扩大应急</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_Toc1627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23</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_Toc31013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5</w:t>
      </w:r>
      <w:r>
        <w:rPr>
          <w:rFonts w:hint="eastAsia" w:ascii="仿宋_GB2312" w:hAnsi="仿宋_GB2312" w:eastAsia="仿宋_GB2312" w:cs="仿宋_GB2312"/>
          <w:b w:val="0"/>
          <w:bCs w:val="0"/>
          <w:kern w:val="0"/>
          <w:sz w:val="32"/>
          <w:szCs w:val="32"/>
          <w:lang w:bidi="ar-SA"/>
        </w:rPr>
        <w:t>.5 应急终止</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_Toc31013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23</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17"/>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outlineLvl w:val="9"/>
        <w:rPr>
          <w:rFonts w:hint="eastAsia" w:ascii="黑体" w:hAnsi="黑体" w:eastAsia="黑体" w:cs="黑体"/>
          <w:b w:val="0"/>
          <w:bCs w:val="0"/>
          <w:sz w:val="32"/>
          <w:szCs w:val="32"/>
          <w:lang w:bidi="ar-SA"/>
        </w:rPr>
      </w:pP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HYPERLINK \l _Toc14902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kern w:val="2"/>
          <w:sz w:val="32"/>
          <w:szCs w:val="32"/>
          <w:lang w:val="en-US" w:eastAsia="zh-CN" w:bidi="ar-SA"/>
        </w:rPr>
        <w:t>6.</w:t>
      </w:r>
      <w:r>
        <w:rPr>
          <w:rFonts w:hint="eastAsia" w:ascii="黑体" w:hAnsi="黑体" w:eastAsia="黑体" w:cs="黑体"/>
          <w:b w:val="0"/>
          <w:bCs w:val="0"/>
          <w:kern w:val="2"/>
          <w:sz w:val="32"/>
          <w:szCs w:val="32"/>
          <w:lang w:bidi="ar-SA"/>
        </w:rPr>
        <w:t>后期处置</w:t>
      </w:r>
      <w:r>
        <w:rPr>
          <w:rFonts w:hint="eastAsia" w:ascii="黑体" w:hAnsi="黑体" w:eastAsia="黑体" w:cs="黑体"/>
          <w:b w:val="0"/>
          <w:bCs w:val="0"/>
          <w:sz w:val="32"/>
          <w:szCs w:val="32"/>
          <w:lang w:bidi="ar-SA"/>
        </w:rPr>
        <w:tab/>
      </w: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PAGEREF _Toc14902 \h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sz w:val="32"/>
          <w:szCs w:val="32"/>
          <w:lang w:bidi="ar-SA"/>
        </w:rPr>
        <w:t>23</w:t>
      </w:r>
      <w:r>
        <w:rPr>
          <w:rFonts w:hint="eastAsia" w:ascii="黑体" w:hAnsi="黑体" w:eastAsia="黑体" w:cs="黑体"/>
          <w:b w:val="0"/>
          <w:bCs w:val="0"/>
          <w:sz w:val="32"/>
          <w:szCs w:val="32"/>
          <w:lang w:bidi="ar-SA"/>
        </w:rPr>
        <w:fldChar w:fldCharType="end"/>
      </w:r>
      <w:r>
        <w:rPr>
          <w:rFonts w:hint="eastAsia" w:ascii="黑体" w:hAnsi="黑体" w:eastAsia="黑体" w:cs="黑体"/>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_Toc26602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6</w:t>
      </w:r>
      <w:r>
        <w:rPr>
          <w:rFonts w:hint="eastAsia" w:ascii="仿宋_GB2312" w:hAnsi="仿宋_GB2312" w:eastAsia="仿宋_GB2312" w:cs="仿宋_GB2312"/>
          <w:b w:val="0"/>
          <w:bCs w:val="0"/>
          <w:kern w:val="0"/>
          <w:sz w:val="32"/>
          <w:szCs w:val="32"/>
          <w:lang w:bidi="ar-SA"/>
        </w:rPr>
        <w:t>.1 善后处置</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_Toc26602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23</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_Toc5255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6</w:t>
      </w:r>
      <w:r>
        <w:rPr>
          <w:rFonts w:hint="eastAsia" w:ascii="仿宋_GB2312" w:hAnsi="仿宋_GB2312" w:eastAsia="仿宋_GB2312" w:cs="仿宋_GB2312"/>
          <w:b w:val="0"/>
          <w:bCs w:val="0"/>
          <w:kern w:val="0"/>
          <w:sz w:val="32"/>
          <w:szCs w:val="32"/>
          <w:lang w:bidi="ar-SA"/>
        </w:rPr>
        <w:t>.2 调查评估</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_Toc5255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24</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_Toc5171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6.3 整改问责</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_Toc5171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24</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17"/>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outlineLvl w:val="9"/>
        <w:rPr>
          <w:rFonts w:hint="eastAsia" w:ascii="黑体" w:hAnsi="黑体" w:eastAsia="黑体" w:cs="黑体"/>
          <w:b w:val="0"/>
          <w:bCs w:val="0"/>
          <w:sz w:val="32"/>
          <w:szCs w:val="32"/>
          <w:lang w:bidi="ar-SA"/>
        </w:rPr>
      </w:pP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HYPERLINK \l _Toc20631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kern w:val="2"/>
          <w:sz w:val="32"/>
          <w:szCs w:val="32"/>
          <w:lang w:val="en-US" w:eastAsia="zh-CN" w:bidi="ar-SA"/>
        </w:rPr>
        <w:t>7.</w:t>
      </w:r>
      <w:r>
        <w:rPr>
          <w:rFonts w:hint="eastAsia" w:ascii="黑体" w:hAnsi="黑体" w:eastAsia="黑体" w:cs="黑体"/>
          <w:b w:val="0"/>
          <w:bCs w:val="0"/>
          <w:kern w:val="2"/>
          <w:sz w:val="32"/>
          <w:szCs w:val="32"/>
          <w:lang w:bidi="ar-SA"/>
        </w:rPr>
        <w:t>应急保障</w:t>
      </w:r>
      <w:r>
        <w:rPr>
          <w:rFonts w:hint="eastAsia" w:ascii="黑体" w:hAnsi="黑体" w:eastAsia="黑体" w:cs="黑体"/>
          <w:b w:val="0"/>
          <w:bCs w:val="0"/>
          <w:sz w:val="32"/>
          <w:szCs w:val="32"/>
          <w:lang w:bidi="ar-SA"/>
        </w:rPr>
        <w:tab/>
      </w: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PAGEREF _Toc20631 \h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sz w:val="32"/>
          <w:szCs w:val="32"/>
          <w:lang w:bidi="ar-SA"/>
        </w:rPr>
        <w:t>24</w:t>
      </w:r>
      <w:r>
        <w:rPr>
          <w:rFonts w:hint="eastAsia" w:ascii="黑体" w:hAnsi="黑体" w:eastAsia="黑体" w:cs="黑体"/>
          <w:b w:val="0"/>
          <w:bCs w:val="0"/>
          <w:sz w:val="32"/>
          <w:szCs w:val="32"/>
          <w:lang w:bidi="ar-SA"/>
        </w:rPr>
        <w:fldChar w:fldCharType="end"/>
      </w:r>
      <w:r>
        <w:rPr>
          <w:rFonts w:hint="eastAsia" w:ascii="黑体" w:hAnsi="黑体" w:eastAsia="黑体" w:cs="黑体"/>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_Toc17759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7</w:t>
      </w:r>
      <w:r>
        <w:rPr>
          <w:rFonts w:hint="eastAsia" w:ascii="仿宋_GB2312" w:hAnsi="仿宋_GB2312" w:eastAsia="仿宋_GB2312" w:cs="仿宋_GB2312"/>
          <w:b w:val="0"/>
          <w:bCs w:val="0"/>
          <w:kern w:val="0"/>
          <w:sz w:val="32"/>
          <w:szCs w:val="32"/>
          <w:lang w:bidi="ar-SA"/>
        </w:rPr>
        <w:t>.1 人员安全保障</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_Toc17759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24</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_Toc5277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7</w:t>
      </w:r>
      <w:r>
        <w:rPr>
          <w:rFonts w:hint="eastAsia" w:ascii="仿宋_GB2312" w:hAnsi="仿宋_GB2312" w:eastAsia="仿宋_GB2312" w:cs="仿宋_GB2312"/>
          <w:b w:val="0"/>
          <w:bCs w:val="0"/>
          <w:kern w:val="0"/>
          <w:sz w:val="32"/>
          <w:szCs w:val="32"/>
          <w:lang w:bidi="ar-SA"/>
        </w:rPr>
        <w:t>.2 通信电力保障</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_Toc5277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24</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_Toc23511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7</w:t>
      </w:r>
      <w:r>
        <w:rPr>
          <w:rFonts w:hint="eastAsia" w:ascii="仿宋_GB2312" w:hAnsi="仿宋_GB2312" w:eastAsia="仿宋_GB2312" w:cs="仿宋_GB2312"/>
          <w:b w:val="0"/>
          <w:bCs w:val="0"/>
          <w:kern w:val="0"/>
          <w:sz w:val="32"/>
          <w:szCs w:val="32"/>
          <w:lang w:bidi="ar-SA"/>
        </w:rPr>
        <w:t>.3 技术装备保障</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_Toc23511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25</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_Toc28218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7</w:t>
      </w:r>
      <w:r>
        <w:rPr>
          <w:rFonts w:hint="eastAsia" w:ascii="仿宋_GB2312" w:hAnsi="仿宋_GB2312" w:eastAsia="仿宋_GB2312" w:cs="仿宋_GB2312"/>
          <w:b w:val="0"/>
          <w:bCs w:val="0"/>
          <w:kern w:val="0"/>
          <w:sz w:val="32"/>
          <w:szCs w:val="32"/>
          <w:lang w:bidi="ar-SA"/>
        </w:rPr>
        <w:t>.4 救援队伍保障</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_Toc28218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25</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_Toc10765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7</w:t>
      </w:r>
      <w:r>
        <w:rPr>
          <w:rFonts w:hint="eastAsia" w:ascii="仿宋_GB2312" w:hAnsi="仿宋_GB2312" w:eastAsia="仿宋_GB2312" w:cs="仿宋_GB2312"/>
          <w:b w:val="0"/>
          <w:bCs w:val="0"/>
          <w:kern w:val="0"/>
          <w:sz w:val="32"/>
          <w:szCs w:val="32"/>
          <w:lang w:bidi="ar-SA"/>
        </w:rPr>
        <w:t>.5 交通运输保障</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_Toc10765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25</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_Toc23567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7</w:t>
      </w:r>
      <w:r>
        <w:rPr>
          <w:rFonts w:hint="eastAsia" w:ascii="仿宋_GB2312" w:hAnsi="仿宋_GB2312" w:eastAsia="仿宋_GB2312" w:cs="仿宋_GB2312"/>
          <w:b w:val="0"/>
          <w:bCs w:val="0"/>
          <w:kern w:val="0"/>
          <w:sz w:val="32"/>
          <w:szCs w:val="32"/>
          <w:lang w:bidi="ar-SA"/>
        </w:rPr>
        <w:t>.6 社会治安保障</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_Toc23567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26</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_Toc6732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7</w:t>
      </w:r>
      <w:r>
        <w:rPr>
          <w:rFonts w:hint="eastAsia" w:ascii="仿宋_GB2312" w:hAnsi="仿宋_GB2312" w:eastAsia="仿宋_GB2312" w:cs="仿宋_GB2312"/>
          <w:b w:val="0"/>
          <w:bCs w:val="0"/>
          <w:kern w:val="0"/>
          <w:sz w:val="32"/>
          <w:szCs w:val="32"/>
          <w:lang w:bidi="ar-SA"/>
        </w:rPr>
        <w:t>.7 宣传</w:t>
      </w:r>
      <w:r>
        <w:rPr>
          <w:rFonts w:hint="eastAsia" w:ascii="仿宋_GB2312" w:hAnsi="仿宋_GB2312" w:eastAsia="仿宋_GB2312" w:cs="仿宋_GB2312"/>
          <w:b w:val="0"/>
          <w:bCs w:val="0"/>
          <w:kern w:val="0"/>
          <w:sz w:val="32"/>
          <w:szCs w:val="32"/>
          <w:lang w:val="en-US" w:eastAsia="zh-CN" w:bidi="ar-SA"/>
        </w:rPr>
        <w:t>引导</w:t>
      </w:r>
      <w:r>
        <w:rPr>
          <w:rFonts w:hint="eastAsia" w:ascii="仿宋_GB2312" w:hAnsi="仿宋_GB2312" w:eastAsia="仿宋_GB2312" w:cs="仿宋_GB2312"/>
          <w:b w:val="0"/>
          <w:bCs w:val="0"/>
          <w:kern w:val="0"/>
          <w:sz w:val="32"/>
          <w:szCs w:val="32"/>
          <w:lang w:bidi="ar-SA"/>
        </w:rPr>
        <w:t>保障</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_Toc6732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26</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_Toc5307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7</w:t>
      </w:r>
      <w:r>
        <w:rPr>
          <w:rFonts w:hint="eastAsia" w:ascii="仿宋_GB2312" w:hAnsi="仿宋_GB2312" w:eastAsia="仿宋_GB2312" w:cs="仿宋_GB2312"/>
          <w:b w:val="0"/>
          <w:bCs w:val="0"/>
          <w:kern w:val="0"/>
          <w:sz w:val="32"/>
          <w:szCs w:val="32"/>
          <w:lang w:bidi="ar-SA"/>
        </w:rPr>
        <w:t>.8 救援经费保障</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_Toc5307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26</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_Toc12335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 xml:space="preserve">7.9 </w:t>
      </w:r>
      <w:r>
        <w:rPr>
          <w:rFonts w:hint="eastAsia" w:ascii="仿宋_GB2312" w:hAnsi="仿宋_GB2312" w:eastAsia="仿宋_GB2312" w:cs="仿宋_GB2312"/>
          <w:b w:val="0"/>
          <w:bCs w:val="0"/>
          <w:kern w:val="0"/>
          <w:sz w:val="32"/>
          <w:szCs w:val="32"/>
          <w:lang w:bidi="ar-SA"/>
        </w:rPr>
        <w:t>培训演练</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_Toc12335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27</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17"/>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outlineLvl w:val="9"/>
        <w:rPr>
          <w:rFonts w:hint="eastAsia" w:ascii="黑体" w:hAnsi="黑体" w:eastAsia="黑体" w:cs="黑体"/>
          <w:b w:val="0"/>
          <w:bCs w:val="0"/>
          <w:sz w:val="32"/>
          <w:szCs w:val="32"/>
          <w:lang w:bidi="ar-SA"/>
        </w:rPr>
      </w:pP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HYPERLINK \l _Toc32510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kern w:val="2"/>
          <w:sz w:val="32"/>
          <w:szCs w:val="32"/>
          <w:lang w:val="en-US" w:eastAsia="zh-CN" w:bidi="ar-SA"/>
        </w:rPr>
        <w:t>8.</w:t>
      </w:r>
      <w:r>
        <w:rPr>
          <w:rFonts w:hint="eastAsia" w:ascii="黑体" w:hAnsi="黑体" w:eastAsia="黑体" w:cs="黑体"/>
          <w:b w:val="0"/>
          <w:bCs w:val="0"/>
          <w:kern w:val="2"/>
          <w:sz w:val="32"/>
          <w:szCs w:val="32"/>
          <w:lang w:bidi="ar-SA"/>
        </w:rPr>
        <w:t>附则</w:t>
      </w:r>
      <w:r>
        <w:rPr>
          <w:rFonts w:hint="eastAsia" w:ascii="黑体" w:hAnsi="黑体" w:eastAsia="黑体" w:cs="黑体"/>
          <w:b w:val="0"/>
          <w:bCs w:val="0"/>
          <w:sz w:val="32"/>
          <w:szCs w:val="32"/>
          <w:lang w:bidi="ar-SA"/>
        </w:rPr>
        <w:tab/>
      </w:r>
      <w:r>
        <w:rPr>
          <w:rFonts w:hint="eastAsia" w:ascii="黑体" w:hAnsi="黑体" w:eastAsia="黑体" w:cs="黑体"/>
          <w:b w:val="0"/>
          <w:bCs w:val="0"/>
          <w:sz w:val="32"/>
          <w:szCs w:val="32"/>
          <w:lang w:bidi="ar-SA"/>
        </w:rPr>
        <w:fldChar w:fldCharType="begin"/>
      </w:r>
      <w:r>
        <w:rPr>
          <w:rFonts w:hint="eastAsia" w:ascii="黑体" w:hAnsi="黑体" w:eastAsia="黑体" w:cs="黑体"/>
          <w:b w:val="0"/>
          <w:bCs w:val="0"/>
          <w:sz w:val="32"/>
          <w:szCs w:val="32"/>
          <w:lang w:bidi="ar-SA"/>
        </w:rPr>
        <w:instrText xml:space="preserve"> PAGEREF _Toc32510 \h </w:instrText>
      </w:r>
      <w:r>
        <w:rPr>
          <w:rFonts w:hint="eastAsia" w:ascii="黑体" w:hAnsi="黑体" w:eastAsia="黑体" w:cs="黑体"/>
          <w:b w:val="0"/>
          <w:bCs w:val="0"/>
          <w:sz w:val="32"/>
          <w:szCs w:val="32"/>
          <w:lang w:bidi="ar-SA"/>
        </w:rPr>
        <w:fldChar w:fldCharType="separate"/>
      </w:r>
      <w:r>
        <w:rPr>
          <w:rFonts w:hint="eastAsia" w:ascii="黑体" w:hAnsi="黑体" w:eastAsia="黑体" w:cs="黑体"/>
          <w:b w:val="0"/>
          <w:bCs w:val="0"/>
          <w:sz w:val="32"/>
          <w:szCs w:val="32"/>
          <w:lang w:bidi="ar-SA"/>
        </w:rPr>
        <w:t>27</w:t>
      </w:r>
      <w:r>
        <w:rPr>
          <w:rFonts w:hint="eastAsia" w:ascii="黑体" w:hAnsi="黑体" w:eastAsia="黑体" w:cs="黑体"/>
          <w:b w:val="0"/>
          <w:bCs w:val="0"/>
          <w:sz w:val="32"/>
          <w:szCs w:val="32"/>
          <w:lang w:bidi="ar-SA"/>
        </w:rPr>
        <w:fldChar w:fldCharType="end"/>
      </w:r>
      <w:r>
        <w:rPr>
          <w:rFonts w:hint="eastAsia" w:ascii="黑体" w:hAnsi="黑体" w:eastAsia="黑体" w:cs="黑体"/>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_Toc10944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8</w:t>
      </w:r>
      <w:r>
        <w:rPr>
          <w:rFonts w:hint="eastAsia" w:ascii="仿宋_GB2312" w:hAnsi="仿宋_GB2312" w:eastAsia="仿宋_GB2312" w:cs="仿宋_GB2312"/>
          <w:b w:val="0"/>
          <w:bCs w:val="0"/>
          <w:kern w:val="0"/>
          <w:sz w:val="32"/>
          <w:szCs w:val="32"/>
          <w:lang w:bidi="ar-SA"/>
        </w:rPr>
        <w:t>.1 预案管理</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_Toc10944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27</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_Toc11231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8</w:t>
      </w:r>
      <w:r>
        <w:rPr>
          <w:rFonts w:hint="eastAsia" w:ascii="仿宋_GB2312" w:hAnsi="仿宋_GB2312" w:eastAsia="仿宋_GB2312" w:cs="仿宋_GB2312"/>
          <w:b w:val="0"/>
          <w:bCs w:val="0"/>
          <w:kern w:val="0"/>
          <w:sz w:val="32"/>
          <w:szCs w:val="32"/>
          <w:lang w:bidi="ar-SA"/>
        </w:rPr>
        <w:t>.2 预案解释部门</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_Toc11231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27</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pStyle w:val="20"/>
        <w:keepNext w:val="0"/>
        <w:keepLines w:val="0"/>
        <w:pageBreakBefore w:val="0"/>
        <w:widowControl w:val="0"/>
        <w:suppressLineNumbers w:val="0"/>
        <w:tabs>
          <w:tab w:val="right" w:leader="dot" w:pos="9184"/>
        </w:tabs>
        <w:suppressAutoHyphens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32"/>
          <w:lang w:bidi="ar-SA"/>
        </w:rPr>
      </w:pP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HYPERLINK \l _Toc29828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kern w:val="0"/>
          <w:sz w:val="32"/>
          <w:szCs w:val="32"/>
          <w:lang w:val="en-US" w:eastAsia="zh-CN" w:bidi="ar-SA"/>
        </w:rPr>
        <w:t>8</w:t>
      </w:r>
      <w:r>
        <w:rPr>
          <w:rFonts w:hint="eastAsia" w:ascii="仿宋_GB2312" w:hAnsi="仿宋_GB2312" w:eastAsia="仿宋_GB2312" w:cs="仿宋_GB2312"/>
          <w:b w:val="0"/>
          <w:bCs w:val="0"/>
          <w:kern w:val="0"/>
          <w:sz w:val="32"/>
          <w:szCs w:val="32"/>
          <w:lang w:bidi="ar-SA"/>
        </w:rPr>
        <w:t>.3 预案实施时间</w:t>
      </w:r>
      <w:r>
        <w:rPr>
          <w:rFonts w:hint="eastAsia" w:ascii="仿宋_GB2312" w:hAnsi="仿宋_GB2312" w:eastAsia="仿宋_GB2312" w:cs="仿宋_GB2312"/>
          <w:b w:val="0"/>
          <w:bCs w:val="0"/>
          <w:sz w:val="32"/>
          <w:szCs w:val="32"/>
          <w:lang w:bidi="ar-SA"/>
        </w:rPr>
        <w:tab/>
      </w:r>
      <w:r>
        <w:rPr>
          <w:rFonts w:hint="eastAsia" w:ascii="仿宋_GB2312" w:hAnsi="仿宋_GB2312" w:eastAsia="仿宋_GB2312" w:cs="仿宋_GB2312"/>
          <w:b w:val="0"/>
          <w:bCs w:val="0"/>
          <w:sz w:val="32"/>
          <w:szCs w:val="32"/>
          <w:lang w:bidi="ar-SA"/>
        </w:rPr>
        <w:fldChar w:fldCharType="begin"/>
      </w:r>
      <w:r>
        <w:rPr>
          <w:rFonts w:hint="eastAsia" w:ascii="仿宋_GB2312" w:hAnsi="仿宋_GB2312" w:eastAsia="仿宋_GB2312" w:cs="仿宋_GB2312"/>
          <w:b w:val="0"/>
          <w:bCs w:val="0"/>
          <w:sz w:val="32"/>
          <w:szCs w:val="32"/>
          <w:lang w:bidi="ar-SA"/>
        </w:rPr>
        <w:instrText xml:space="preserve"> PAGEREF _Toc29828 \h </w:instrText>
      </w:r>
      <w:r>
        <w:rPr>
          <w:rFonts w:hint="eastAsia" w:ascii="仿宋_GB2312" w:hAnsi="仿宋_GB2312" w:eastAsia="仿宋_GB2312" w:cs="仿宋_GB2312"/>
          <w:b w:val="0"/>
          <w:bCs w:val="0"/>
          <w:sz w:val="32"/>
          <w:szCs w:val="32"/>
          <w:lang w:bidi="ar-SA"/>
        </w:rPr>
        <w:fldChar w:fldCharType="separate"/>
      </w:r>
      <w:r>
        <w:rPr>
          <w:rFonts w:hint="eastAsia" w:ascii="仿宋_GB2312" w:hAnsi="仿宋_GB2312" w:eastAsia="仿宋_GB2312" w:cs="仿宋_GB2312"/>
          <w:b w:val="0"/>
          <w:bCs w:val="0"/>
          <w:sz w:val="32"/>
          <w:szCs w:val="32"/>
          <w:lang w:bidi="ar-SA"/>
        </w:rPr>
        <w:t>27</w:t>
      </w:r>
      <w:r>
        <w:rPr>
          <w:rFonts w:hint="eastAsia" w:ascii="仿宋_GB2312" w:hAnsi="仿宋_GB2312" w:eastAsia="仿宋_GB2312" w:cs="仿宋_GB2312"/>
          <w:b w:val="0"/>
          <w:bCs w:val="0"/>
          <w:sz w:val="32"/>
          <w:szCs w:val="32"/>
          <w:lang w:bidi="ar-SA"/>
        </w:rPr>
        <w:fldChar w:fldCharType="end"/>
      </w:r>
      <w:r>
        <w:rPr>
          <w:rFonts w:hint="eastAsia" w:ascii="仿宋_GB2312" w:hAnsi="仿宋_GB2312" w:eastAsia="仿宋_GB2312" w:cs="仿宋_GB2312"/>
          <w:b w:val="0"/>
          <w:bCs w:val="0"/>
          <w:sz w:val="32"/>
          <w:szCs w:val="32"/>
          <w:lang w:bidi="ar-SA"/>
        </w:rPr>
        <w:fldChar w:fldCharType="end"/>
      </w:r>
    </w:p>
    <w:p>
      <w:pPr>
        <w:kinsoku/>
        <w:wordWrap/>
        <w:overflowPunct/>
        <w:topLinePunct w:val="0"/>
        <w:autoSpaceDE/>
        <w:autoSpaceDN/>
        <w:adjustRightInd w:val="0"/>
        <w:snapToGrid/>
        <w:spacing w:line="576" w:lineRule="exact"/>
        <w:jc w:val="both"/>
        <w:outlineLvl w:val="9"/>
        <w:rPr>
          <w:rFonts w:hint="eastAsia" w:ascii="Times New Roman" w:hAnsi="Times New Roman" w:eastAsia="黑体"/>
          <w:b w:val="0"/>
          <w:bCs w:val="0"/>
          <w:color w:val="000000"/>
          <w:kern w:val="0"/>
          <w:sz w:val="32"/>
          <w:szCs w:val="32"/>
          <w:u w:val="none"/>
        </w:rPr>
        <w:sectPr>
          <w:footerReference r:id="rId5" w:type="default"/>
          <w:pgSz w:w="11905" w:h="16838"/>
          <w:pgMar w:top="1587" w:right="1474" w:bottom="1474" w:left="1588" w:header="851" w:footer="1247" w:gutter="0"/>
          <w:paperSrc/>
          <w:pgNumType w:fmt="decimal"/>
          <w:cols w:space="720" w:num="1"/>
          <w:titlePg/>
          <w:rtlGutter w:val="0"/>
          <w:docGrid w:linePitch="324" w:charSpace="0"/>
        </w:sectPr>
      </w:pPr>
      <w:r>
        <w:rPr>
          <w:rFonts w:hint="eastAsia" w:ascii="仿宋_GB2312" w:hAnsi="仿宋_GB2312" w:eastAsia="仿宋_GB2312" w:cs="仿宋_GB2312"/>
          <w:b w:val="0"/>
          <w:bCs w:val="0"/>
          <w:sz w:val="32"/>
          <w:szCs w:val="32"/>
          <w:lang w:bidi="ar-SA"/>
        </w:rPr>
        <w:fldChar w:fldCharType="end"/>
      </w:r>
    </w:p>
    <w:p>
      <w:pPr>
        <w:kinsoku/>
        <w:wordWrap/>
        <w:overflowPunct/>
        <w:topLinePunct w:val="0"/>
        <w:autoSpaceDE w:val="0"/>
        <w:autoSpaceDN w:val="0"/>
        <w:adjustRightInd w:val="0"/>
        <w:snapToGrid/>
        <w:spacing w:line="600" w:lineRule="exact"/>
        <w:ind w:firstLine="640" w:firstLineChars="200"/>
        <w:outlineLvl w:val="0"/>
        <w:rPr>
          <w:rFonts w:hint="eastAsia" w:ascii="黑体" w:eastAsia="黑体" w:cs="方正小标宋_GBK"/>
          <w:b w:val="0"/>
          <w:bCs w:val="0"/>
          <w:color w:val="000000"/>
          <w:kern w:val="0"/>
          <w:sz w:val="32"/>
          <w:szCs w:val="32"/>
          <w:u w:val="none"/>
          <w:lang w:bidi="ar-SA"/>
        </w:rPr>
      </w:pPr>
      <w:bookmarkStart w:id="0" w:name="_Toc18956"/>
      <w:r>
        <w:rPr>
          <w:rFonts w:hint="eastAsia" w:ascii="黑体" w:eastAsia="黑体" w:cs="方正小标宋_GBK"/>
          <w:b w:val="0"/>
          <w:bCs w:val="0"/>
          <w:color w:val="000000"/>
          <w:kern w:val="0"/>
          <w:sz w:val="32"/>
          <w:szCs w:val="32"/>
          <w:u w:val="none"/>
          <w:lang w:bidi="ar-SA"/>
        </w:rPr>
        <w:t>1</w:t>
      </w:r>
      <w:r>
        <w:rPr>
          <w:rFonts w:hint="eastAsia" w:ascii="黑体" w:eastAsia="黑体" w:cs="方正小标宋_GBK"/>
          <w:b w:val="0"/>
          <w:bCs w:val="0"/>
          <w:color w:val="000000"/>
          <w:kern w:val="0"/>
          <w:sz w:val="32"/>
          <w:szCs w:val="32"/>
          <w:u w:val="none"/>
          <w:lang w:val="en-US" w:eastAsia="zh-CN" w:bidi="ar-SA"/>
        </w:rPr>
        <w:t>.</w:t>
      </w:r>
      <w:r>
        <w:rPr>
          <w:rFonts w:hint="eastAsia" w:ascii="黑体" w:eastAsia="黑体" w:cs="方正小标宋_GBK"/>
          <w:b w:val="0"/>
          <w:bCs w:val="0"/>
          <w:color w:val="000000"/>
          <w:kern w:val="0"/>
          <w:sz w:val="32"/>
          <w:szCs w:val="32"/>
          <w:u w:val="none"/>
          <w:lang w:bidi="ar-SA"/>
        </w:rPr>
        <w:t>总则</w:t>
      </w:r>
      <w:bookmarkEnd w:id="0"/>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1" w:name="_Toc29630"/>
      <w:bookmarkStart w:id="2" w:name="_Toc29662"/>
      <w:r>
        <w:rPr>
          <w:rFonts w:hint="eastAsia" w:ascii="楷体_GB2312" w:eastAsia="楷体_GB2312" w:cs="楷体_GB2312"/>
          <w:b w:val="0"/>
          <w:bCs w:val="0"/>
          <w:color w:val="000000"/>
          <w:kern w:val="0"/>
          <w:sz w:val="32"/>
          <w:szCs w:val="32"/>
          <w:u w:val="none"/>
          <w:lang w:bidi="ar-SA"/>
        </w:rPr>
        <w:t>1.1 编制目的</w:t>
      </w:r>
      <w:bookmarkEnd w:id="1"/>
      <w:bookmarkEnd w:id="2"/>
    </w:p>
    <w:p>
      <w:pPr>
        <w:adjustRightInd w:val="0"/>
        <w:snapToGrid w:val="0"/>
        <w:spacing w:line="600" w:lineRule="exact"/>
        <w:ind w:firstLine="640" w:firstLineChars="200"/>
        <w:rPr>
          <w:rFonts w:hint="eastAsia" w:ascii="仿宋_GB2312" w:eastAsia="仿宋_GB2312" w:cs="宋体"/>
          <w:b w:val="0"/>
          <w:bCs w:val="0"/>
          <w:color w:val="000000"/>
          <w:sz w:val="32"/>
          <w:szCs w:val="32"/>
          <w:u w:val="none"/>
          <w:lang w:eastAsia="zh-CN" w:bidi="ar-SA"/>
        </w:rPr>
      </w:pPr>
      <w:r>
        <w:rPr>
          <w:rFonts w:hint="eastAsia" w:ascii="仿宋_GB2312" w:eastAsia="仿宋_GB2312" w:cs="宋体"/>
          <w:b w:val="0"/>
          <w:bCs w:val="0"/>
          <w:color w:val="000000"/>
          <w:sz w:val="32"/>
          <w:szCs w:val="32"/>
          <w:u w:val="none"/>
          <w:lang w:bidi="ar-SA"/>
        </w:rPr>
        <w:t>指导全市规范</w:t>
      </w:r>
      <w:r>
        <w:rPr>
          <w:rFonts w:hint="eastAsia" w:ascii="仿宋_GB2312" w:eastAsia="仿宋_GB2312" w:cs="宋体"/>
          <w:b w:val="0"/>
          <w:bCs w:val="0"/>
          <w:color w:val="000000"/>
          <w:sz w:val="32"/>
          <w:szCs w:val="32"/>
          <w:u w:val="none"/>
          <w:lang w:val="en-US" w:eastAsia="zh-CN" w:bidi="ar-SA"/>
        </w:rPr>
        <w:t>开展</w:t>
      </w:r>
      <w:r>
        <w:rPr>
          <w:rFonts w:hint="eastAsia" w:ascii="仿宋_GB2312" w:eastAsia="仿宋_GB2312" w:cs="宋体"/>
          <w:b w:val="0"/>
          <w:bCs w:val="0"/>
          <w:color w:val="000000"/>
          <w:sz w:val="32"/>
          <w:szCs w:val="32"/>
          <w:u w:val="none"/>
          <w:lang w:bidi="ar-SA"/>
        </w:rPr>
        <w:t>古树名木应急处置工作</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建立应对多灾种、统筹各领域、覆盖各环节的古树名木综合防护应急</w:t>
      </w:r>
      <w:r>
        <w:rPr>
          <w:rFonts w:hint="eastAsia" w:ascii="仿宋_GB2312" w:eastAsia="仿宋_GB2312" w:cs="宋体"/>
          <w:b w:val="0"/>
          <w:bCs w:val="0"/>
          <w:color w:val="000000"/>
          <w:sz w:val="32"/>
          <w:szCs w:val="32"/>
          <w:u w:val="none"/>
          <w:lang w:eastAsia="zh-CN" w:bidi="ar-SA"/>
        </w:rPr>
        <w:t>管理</w:t>
      </w:r>
      <w:r>
        <w:rPr>
          <w:rFonts w:hint="eastAsia" w:ascii="仿宋_GB2312" w:eastAsia="仿宋_GB2312" w:cs="宋体"/>
          <w:b w:val="0"/>
          <w:bCs w:val="0"/>
          <w:color w:val="000000"/>
          <w:sz w:val="32"/>
          <w:szCs w:val="32"/>
          <w:u w:val="none"/>
          <w:lang w:bidi="ar-SA"/>
        </w:rPr>
        <w:t>体系，提高应急决策的科学性和时效性，让应对处置的各个环节有章可循，最大限度减少损失</w:t>
      </w:r>
      <w:r>
        <w:rPr>
          <w:rFonts w:hint="eastAsia" w:ascii="仿宋_GB2312" w:eastAsia="仿宋_GB2312" w:cs="宋体"/>
          <w:b w:val="0"/>
          <w:bCs w:val="0"/>
          <w:color w:val="000000"/>
          <w:sz w:val="32"/>
          <w:szCs w:val="32"/>
          <w:u w:val="none"/>
          <w:lang w:eastAsia="zh-CN" w:bidi="ar-SA"/>
        </w:rPr>
        <w:t>，保护森林资源，维护生态安全。</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3" w:name="_Toc3224"/>
      <w:bookmarkStart w:id="4" w:name="_Toc19632"/>
      <w:r>
        <w:rPr>
          <w:rFonts w:hint="eastAsia" w:ascii="楷体_GB2312" w:eastAsia="楷体_GB2312" w:cs="楷体_GB2312"/>
          <w:b w:val="0"/>
          <w:bCs w:val="0"/>
          <w:color w:val="000000"/>
          <w:kern w:val="0"/>
          <w:sz w:val="32"/>
          <w:szCs w:val="32"/>
          <w:u w:val="none"/>
          <w:lang w:bidi="ar-SA"/>
        </w:rPr>
        <w:t>1.2 编制依据</w:t>
      </w:r>
      <w:bookmarkEnd w:id="3"/>
      <w:bookmarkEnd w:id="4"/>
    </w:p>
    <w:p>
      <w:pPr>
        <w:adjustRightInd w:val="0"/>
        <w:snapToGrid w:val="0"/>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依据《中华人民共和国森林法》《森林防火条例》《四川省古树名木保护条例》《古树名木养护和抢救复壮及管理技术规程》（DB51/T 2919-2022）《</w:t>
      </w:r>
      <w:r>
        <w:rPr>
          <w:rFonts w:hint="eastAsia" w:ascii="仿宋_GB2312" w:eastAsia="仿宋_GB2312" w:cs="宋体"/>
          <w:b w:val="0"/>
          <w:bCs w:val="0"/>
          <w:color w:val="000000"/>
          <w:sz w:val="32"/>
          <w:szCs w:val="32"/>
          <w:u w:val="none"/>
          <w:lang w:eastAsia="zh-CN" w:bidi="ar-SA"/>
        </w:rPr>
        <w:t>广元市</w:t>
      </w:r>
      <w:r>
        <w:rPr>
          <w:rFonts w:hint="eastAsia" w:ascii="仿宋_GB2312" w:eastAsia="仿宋_GB2312" w:cs="宋体"/>
          <w:b w:val="0"/>
          <w:bCs w:val="0"/>
          <w:color w:val="000000"/>
          <w:sz w:val="32"/>
          <w:szCs w:val="32"/>
          <w:u w:val="none"/>
          <w:lang w:bidi="ar-SA"/>
        </w:rPr>
        <w:t>森林火灾应急预案》</w:t>
      </w:r>
      <w:r>
        <w:rPr>
          <w:rFonts w:hint="eastAsia" w:ascii="仿宋_GB2312" w:eastAsia="仿宋_GB2312" w:cs="宋体"/>
          <w:b w:val="0"/>
          <w:bCs w:val="0"/>
          <w:color w:val="000000"/>
          <w:sz w:val="32"/>
          <w:szCs w:val="32"/>
          <w:u w:val="none"/>
          <w:lang w:eastAsia="zh-CN" w:bidi="ar-SA"/>
        </w:rPr>
        <w:t>《LY/T 1681-2006林业有害生物发生及成灾标准》《</w:t>
      </w:r>
      <w:r>
        <w:rPr>
          <w:rFonts w:hint="eastAsia" w:ascii="仿宋_GB2312" w:eastAsia="仿宋_GB2312" w:cs="宋体"/>
          <w:b w:val="0"/>
          <w:bCs w:val="0"/>
          <w:color w:val="000000"/>
          <w:sz w:val="32"/>
          <w:szCs w:val="32"/>
          <w:u w:val="none"/>
          <w:lang w:val="en-US" w:eastAsia="zh-CN" w:bidi="ar-SA"/>
        </w:rPr>
        <w:t>森林病虫害防治条例</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《广元市进一步加强古树名木保护十九条措施》</w:t>
      </w:r>
      <w:r>
        <w:rPr>
          <w:rFonts w:hint="eastAsia" w:ascii="仿宋_GB2312" w:eastAsia="仿宋_GB2312" w:cs="宋体"/>
          <w:b w:val="0"/>
          <w:bCs w:val="0"/>
          <w:color w:val="000000"/>
          <w:sz w:val="32"/>
          <w:szCs w:val="32"/>
          <w:u w:val="none"/>
          <w:lang w:eastAsia="zh-CN" w:bidi="ar-SA"/>
        </w:rPr>
        <w:t>《古树名木防雷技术规范》（QX/T 2014)》</w:t>
      </w:r>
      <w:r>
        <w:rPr>
          <w:rFonts w:hint="eastAsia" w:ascii="仿宋_GB2312" w:eastAsia="仿宋_GB2312" w:cs="宋体"/>
          <w:b w:val="0"/>
          <w:bCs w:val="0"/>
          <w:color w:val="000000"/>
          <w:sz w:val="32"/>
          <w:szCs w:val="32"/>
          <w:u w:val="none"/>
          <w:lang w:bidi="ar-SA"/>
        </w:rPr>
        <w:t>等法律法规及</w:t>
      </w:r>
      <w:r>
        <w:rPr>
          <w:rFonts w:hint="eastAsia" w:ascii="仿宋_GB2312" w:eastAsia="仿宋_GB2312" w:cs="宋体"/>
          <w:b w:val="0"/>
          <w:bCs w:val="0"/>
          <w:color w:val="000000"/>
          <w:sz w:val="32"/>
          <w:szCs w:val="32"/>
          <w:u w:val="none"/>
          <w:lang w:eastAsia="zh-CN" w:bidi="ar-SA"/>
        </w:rPr>
        <w:t>政策</w:t>
      </w:r>
      <w:r>
        <w:rPr>
          <w:rFonts w:hint="eastAsia" w:ascii="仿宋_GB2312" w:eastAsia="仿宋_GB2312" w:cs="宋体"/>
          <w:b w:val="0"/>
          <w:bCs w:val="0"/>
          <w:color w:val="000000"/>
          <w:sz w:val="32"/>
          <w:szCs w:val="32"/>
          <w:u w:val="none"/>
          <w:lang w:bidi="ar-SA"/>
        </w:rPr>
        <w:t>规定，结合</w:t>
      </w:r>
      <w:r>
        <w:rPr>
          <w:rFonts w:hint="eastAsia" w:ascii="仿宋_GB2312" w:eastAsia="仿宋_GB2312" w:cs="宋体"/>
          <w:b w:val="0"/>
          <w:bCs w:val="0"/>
          <w:color w:val="000000"/>
          <w:sz w:val="32"/>
          <w:szCs w:val="32"/>
          <w:u w:val="none"/>
          <w:lang w:eastAsia="zh-CN" w:bidi="ar-SA"/>
        </w:rPr>
        <w:t>我</w:t>
      </w:r>
      <w:r>
        <w:rPr>
          <w:rFonts w:hint="eastAsia" w:ascii="仿宋_GB2312" w:eastAsia="仿宋_GB2312" w:cs="宋体"/>
          <w:b w:val="0"/>
          <w:bCs w:val="0"/>
          <w:color w:val="000000"/>
          <w:sz w:val="32"/>
          <w:szCs w:val="32"/>
          <w:u w:val="none"/>
          <w:lang w:bidi="ar-SA"/>
        </w:rPr>
        <w:t>市古树名木状况制定本预案。</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5" w:name="_Toc12456"/>
      <w:bookmarkStart w:id="6" w:name="_Toc5846"/>
      <w:r>
        <w:rPr>
          <w:rFonts w:hint="eastAsia" w:ascii="楷体_GB2312" w:eastAsia="楷体_GB2312" w:cs="楷体_GB2312"/>
          <w:b w:val="0"/>
          <w:bCs w:val="0"/>
          <w:color w:val="000000"/>
          <w:kern w:val="0"/>
          <w:sz w:val="32"/>
          <w:szCs w:val="32"/>
          <w:u w:val="none"/>
          <w:lang w:bidi="ar-SA"/>
        </w:rPr>
        <w:t>1.3 适用范围</w:t>
      </w:r>
      <w:bookmarkEnd w:id="5"/>
      <w:bookmarkEnd w:id="6"/>
    </w:p>
    <w:p>
      <w:pPr>
        <w:adjustRightInd w:val="0"/>
        <w:snapToGrid w:val="0"/>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本预案适用于我市全域古树名木火灾、雷击、风雪、水土流失、有害生物、人为破坏等灾害事故综合防护应急处置。</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7" w:name="_Toc18886"/>
      <w:bookmarkStart w:id="8" w:name="_Toc10067"/>
      <w:r>
        <w:rPr>
          <w:rFonts w:hint="eastAsia" w:ascii="楷体_GB2312" w:eastAsia="楷体_GB2312" w:cs="楷体_GB2312"/>
          <w:b w:val="0"/>
          <w:bCs w:val="0"/>
          <w:color w:val="000000"/>
          <w:kern w:val="0"/>
          <w:sz w:val="32"/>
          <w:szCs w:val="32"/>
          <w:u w:val="none"/>
          <w:lang w:bidi="ar-SA"/>
        </w:rPr>
        <w:t>1.4 基本原则</w:t>
      </w:r>
      <w:bookmarkEnd w:id="7"/>
      <w:bookmarkEnd w:id="8"/>
    </w:p>
    <w:p>
      <w:pPr>
        <w:adjustRightInd w:val="0"/>
        <w:snapToGrid w:val="0"/>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（1）统一领导</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协调联动</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市林业局</w:t>
      </w:r>
      <w:r>
        <w:rPr>
          <w:rFonts w:hint="eastAsia" w:ascii="仿宋_GB2312" w:eastAsia="仿宋_GB2312" w:cs="宋体"/>
          <w:b w:val="0"/>
          <w:bCs w:val="0"/>
          <w:color w:val="000000"/>
          <w:sz w:val="32"/>
          <w:szCs w:val="32"/>
          <w:u w:val="none"/>
          <w:lang w:eastAsia="zh-CN" w:bidi="ar-SA"/>
        </w:rPr>
        <w:t>负责统筹</w:t>
      </w:r>
      <w:r>
        <w:rPr>
          <w:rFonts w:hint="eastAsia" w:ascii="仿宋_GB2312" w:eastAsia="仿宋_GB2312" w:cs="宋体"/>
          <w:b w:val="0"/>
          <w:bCs w:val="0"/>
          <w:color w:val="000000"/>
          <w:sz w:val="32"/>
          <w:szCs w:val="32"/>
          <w:u w:val="none"/>
          <w:lang w:bidi="ar-SA"/>
        </w:rPr>
        <w:t>协调相关部门</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按照任务分工和相关预案</w:t>
      </w:r>
      <w:r>
        <w:rPr>
          <w:rFonts w:hint="eastAsia" w:ascii="仿宋_GB2312" w:eastAsia="仿宋_GB2312" w:cs="宋体"/>
          <w:b w:val="0"/>
          <w:bCs w:val="0"/>
          <w:color w:val="000000"/>
          <w:sz w:val="32"/>
          <w:szCs w:val="32"/>
          <w:u w:val="none"/>
          <w:lang w:val="en-US" w:eastAsia="zh-CN" w:bidi="ar-SA"/>
        </w:rPr>
        <w:t>开展</w:t>
      </w:r>
      <w:r>
        <w:rPr>
          <w:rFonts w:hint="eastAsia" w:ascii="仿宋_GB2312" w:eastAsia="仿宋_GB2312" w:cs="宋体"/>
          <w:b w:val="0"/>
          <w:bCs w:val="0"/>
          <w:color w:val="000000"/>
          <w:sz w:val="32"/>
          <w:szCs w:val="32"/>
          <w:u w:val="none"/>
          <w:lang w:bidi="ar-SA"/>
        </w:rPr>
        <w:t>古树名木综合防护应急处置</w:t>
      </w:r>
      <w:r>
        <w:rPr>
          <w:rFonts w:hint="eastAsia" w:ascii="仿宋_GB2312" w:eastAsia="仿宋_GB2312" w:cs="宋体"/>
          <w:b w:val="0"/>
          <w:bCs w:val="0"/>
          <w:color w:val="000000"/>
          <w:sz w:val="32"/>
          <w:szCs w:val="32"/>
          <w:u w:val="none"/>
          <w:lang w:val="en-US" w:eastAsia="zh-CN" w:bidi="ar-SA"/>
        </w:rPr>
        <w:t>工作。</w:t>
      </w:r>
      <w:r>
        <w:rPr>
          <w:rFonts w:hint="eastAsia" w:ascii="仿宋_GB2312" w:eastAsia="仿宋_GB2312" w:cs="宋体"/>
          <w:b w:val="0"/>
          <w:bCs w:val="0"/>
          <w:color w:val="000000"/>
          <w:sz w:val="32"/>
          <w:szCs w:val="32"/>
          <w:u w:val="none"/>
          <w:lang w:bidi="ar-SA"/>
        </w:rPr>
        <w:t>各县（区）、乡镇</w:t>
      </w:r>
      <w:r>
        <w:rPr>
          <w:rFonts w:hint="eastAsia" w:ascii="仿宋_GB2312" w:eastAsia="仿宋_GB2312" w:cs="宋体"/>
          <w:b w:val="0"/>
          <w:bCs w:val="0"/>
          <w:color w:val="000000"/>
          <w:sz w:val="32"/>
          <w:szCs w:val="32"/>
          <w:u w:val="none"/>
          <w:lang w:eastAsia="zh-CN" w:bidi="ar-SA"/>
        </w:rPr>
        <w:t>（街道）</w:t>
      </w:r>
      <w:r>
        <w:rPr>
          <w:rFonts w:hint="eastAsia" w:ascii="仿宋_GB2312" w:eastAsia="仿宋_GB2312" w:cs="宋体"/>
          <w:b w:val="0"/>
          <w:bCs w:val="0"/>
          <w:color w:val="000000"/>
          <w:sz w:val="32"/>
          <w:szCs w:val="32"/>
          <w:u w:val="none"/>
          <w:lang w:bidi="ar-SA"/>
        </w:rPr>
        <w:t>应急处置工作实行政府</w:t>
      </w:r>
      <w:r>
        <w:rPr>
          <w:rFonts w:hint="eastAsia" w:ascii="仿宋_GB2312" w:eastAsia="仿宋_GB2312" w:cs="宋体"/>
          <w:b w:val="0"/>
          <w:bCs w:val="0"/>
          <w:color w:val="000000"/>
          <w:sz w:val="32"/>
          <w:szCs w:val="32"/>
          <w:u w:val="none"/>
          <w:lang w:val="en-US" w:eastAsia="zh-CN" w:bidi="ar-SA"/>
        </w:rPr>
        <w:t>林业部门负责人</w:t>
      </w:r>
      <w:r>
        <w:rPr>
          <w:rFonts w:hint="eastAsia" w:ascii="仿宋_GB2312" w:eastAsia="仿宋_GB2312" w:cs="宋体"/>
          <w:b w:val="0"/>
          <w:bCs w:val="0"/>
          <w:color w:val="000000"/>
          <w:sz w:val="32"/>
          <w:szCs w:val="32"/>
          <w:u w:val="none"/>
          <w:lang w:bidi="ar-SA"/>
        </w:rPr>
        <w:t>负责制。</w:t>
      </w:r>
    </w:p>
    <w:p>
      <w:pPr>
        <w:adjustRightInd w:val="0"/>
        <w:snapToGrid w:val="0"/>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（2）分级负责</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属地为主</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各县（区）、乡镇</w:t>
      </w:r>
      <w:r>
        <w:rPr>
          <w:rFonts w:hint="eastAsia" w:ascii="仿宋_GB2312" w:eastAsia="仿宋_GB2312" w:cs="宋体"/>
          <w:b w:val="0"/>
          <w:bCs w:val="0"/>
          <w:color w:val="000000"/>
          <w:sz w:val="32"/>
          <w:szCs w:val="32"/>
          <w:u w:val="none"/>
          <w:lang w:eastAsia="zh-CN" w:bidi="ar-SA"/>
        </w:rPr>
        <w:t>（街道）</w:t>
      </w:r>
      <w:r>
        <w:rPr>
          <w:rFonts w:hint="eastAsia" w:ascii="仿宋_GB2312" w:eastAsia="仿宋_GB2312" w:cs="宋体"/>
          <w:b w:val="0"/>
          <w:bCs w:val="0"/>
          <w:color w:val="000000"/>
          <w:sz w:val="32"/>
          <w:szCs w:val="32"/>
          <w:u w:val="none"/>
          <w:lang w:bidi="ar-SA"/>
        </w:rPr>
        <w:t>人民政府</w:t>
      </w:r>
      <w:r>
        <w:rPr>
          <w:rFonts w:hint="eastAsia" w:ascii="仿宋_GB2312" w:eastAsia="仿宋_GB2312" w:cs="宋体"/>
          <w:b w:val="0"/>
          <w:bCs w:val="0"/>
          <w:color w:val="000000"/>
          <w:sz w:val="32"/>
          <w:szCs w:val="32"/>
          <w:u w:val="none"/>
          <w:lang w:eastAsia="zh-CN" w:bidi="ar-SA"/>
        </w:rPr>
        <w:t>（办事处）</w:t>
      </w:r>
      <w:r>
        <w:rPr>
          <w:rFonts w:hint="eastAsia" w:ascii="仿宋_GB2312" w:eastAsia="仿宋_GB2312" w:cs="宋体"/>
          <w:b w:val="0"/>
          <w:bCs w:val="0"/>
          <w:color w:val="000000"/>
          <w:sz w:val="32"/>
          <w:szCs w:val="32"/>
          <w:u w:val="none"/>
          <w:lang w:bidi="ar-SA"/>
        </w:rPr>
        <w:t>负责本辖区古树名木应急预案的制定和应急处置措施实施</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按照“属地政府负责</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部门指导协调</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各方联合行动”原则实行属地管理。</w:t>
      </w:r>
    </w:p>
    <w:p>
      <w:pPr>
        <w:adjustRightInd w:val="0"/>
        <w:snapToGrid w:val="0"/>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（3）以人为本</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科学防控</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充分发挥专业机构和专业人员的作用，实行科学民主决策，坚持应急与防范工作相结合，规范</w:t>
      </w:r>
      <w:r>
        <w:rPr>
          <w:rFonts w:hint="eastAsia" w:ascii="仿宋_GB2312" w:eastAsia="仿宋_GB2312" w:cs="宋体"/>
          <w:b w:val="0"/>
          <w:bCs w:val="0"/>
          <w:color w:val="000000"/>
          <w:sz w:val="32"/>
          <w:szCs w:val="32"/>
          <w:u w:val="none"/>
          <w:lang w:val="en-US" w:eastAsia="zh-CN" w:bidi="ar-SA"/>
        </w:rPr>
        <w:t>开展</w:t>
      </w:r>
      <w:r>
        <w:rPr>
          <w:rFonts w:hint="eastAsia" w:ascii="仿宋_GB2312" w:eastAsia="仿宋_GB2312" w:cs="宋体"/>
          <w:b w:val="0"/>
          <w:bCs w:val="0"/>
          <w:color w:val="000000"/>
          <w:sz w:val="32"/>
          <w:szCs w:val="32"/>
          <w:u w:val="none"/>
          <w:lang w:bidi="ar-SA"/>
        </w:rPr>
        <w:t>预防、预测、预警</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预报</w:t>
      </w:r>
      <w:r>
        <w:rPr>
          <w:rFonts w:hint="eastAsia" w:ascii="仿宋_GB2312" w:eastAsia="仿宋_GB2312" w:cs="宋体"/>
          <w:b w:val="0"/>
          <w:bCs w:val="0"/>
          <w:color w:val="000000"/>
          <w:sz w:val="32"/>
          <w:szCs w:val="32"/>
          <w:u w:val="none"/>
          <w:lang w:val="en-US" w:eastAsia="zh-CN" w:bidi="ar-SA"/>
        </w:rPr>
        <w:t>和</w:t>
      </w:r>
      <w:r>
        <w:rPr>
          <w:rFonts w:hint="eastAsia" w:ascii="仿宋_GB2312" w:eastAsia="仿宋_GB2312" w:cs="宋体"/>
          <w:b w:val="0"/>
          <w:bCs w:val="0"/>
          <w:color w:val="000000"/>
          <w:sz w:val="32"/>
          <w:szCs w:val="32"/>
          <w:u w:val="none"/>
          <w:lang w:bidi="ar-SA"/>
        </w:rPr>
        <w:t>应急救援工作</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确保应急预案的科学性、权威性和可操作性。</w:t>
      </w:r>
    </w:p>
    <w:p>
      <w:pPr>
        <w:adjustRightInd w:val="0"/>
        <w:snapToGrid w:val="0"/>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（4）快速反应，安全高效。根据古树名木灾害事故应对工作需要，各级及时启动应急响应、组织应急救援，最大程度减少灾害事故对群众生命安全和古树名木的影响。</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9" w:name="_Toc50364116"/>
      <w:bookmarkStart w:id="10" w:name="_Toc3903"/>
      <w:bookmarkStart w:id="11" w:name="_Toc20140"/>
      <w:r>
        <w:rPr>
          <w:rFonts w:hint="eastAsia" w:ascii="楷体_GB2312" w:eastAsia="楷体_GB2312" w:cs="楷体_GB2312"/>
          <w:b w:val="0"/>
          <w:bCs w:val="0"/>
          <w:color w:val="000000"/>
          <w:kern w:val="0"/>
          <w:sz w:val="32"/>
          <w:szCs w:val="32"/>
          <w:u w:val="none"/>
          <w:lang w:bidi="ar-SA"/>
        </w:rPr>
        <w:t>1.5 预案体系</w:t>
      </w:r>
      <w:bookmarkEnd w:id="9"/>
      <w:bookmarkEnd w:id="10"/>
      <w:bookmarkEnd w:id="11"/>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Times New Roman" w:hAnsi="Times New Roman" w:eastAsia="仿宋_GB2312"/>
          <w:b w:val="0"/>
          <w:bCs w:val="0"/>
          <w:color w:val="000000"/>
          <w:kern w:val="0"/>
          <w:sz w:val="32"/>
          <w:szCs w:val="32"/>
          <w:u w:val="none"/>
        </w:rPr>
        <w:t>广元市古树名木综合防护应急预案体系由市、县（区）、乡镇</w:t>
      </w:r>
      <w:r>
        <w:rPr>
          <w:rFonts w:hint="eastAsia" w:ascii="仿宋_GB2312" w:eastAsia="仿宋_GB2312" w:cs="宋体"/>
          <w:b w:val="0"/>
          <w:bCs w:val="0"/>
          <w:color w:val="000000"/>
          <w:sz w:val="32"/>
          <w:szCs w:val="32"/>
          <w:u w:val="none"/>
          <w:lang w:eastAsia="zh-CN" w:bidi="ar-SA"/>
        </w:rPr>
        <w:t>（街道）</w:t>
      </w:r>
      <w:r>
        <w:rPr>
          <w:rFonts w:hint="eastAsia" w:ascii="Times New Roman" w:hAnsi="Times New Roman" w:eastAsia="仿宋_GB2312"/>
          <w:b w:val="0"/>
          <w:bCs w:val="0"/>
          <w:color w:val="000000"/>
          <w:kern w:val="0"/>
          <w:sz w:val="32"/>
          <w:szCs w:val="32"/>
          <w:u w:val="none"/>
        </w:rPr>
        <w:t>、</w:t>
      </w:r>
      <w:r>
        <w:rPr>
          <w:rFonts w:hint="eastAsia" w:ascii="Times New Roman" w:hAnsi="Times New Roman" w:eastAsia="仿宋_GB2312"/>
          <w:b w:val="0"/>
          <w:bCs w:val="0"/>
          <w:color w:val="000000"/>
          <w:kern w:val="0"/>
          <w:sz w:val="32"/>
          <w:szCs w:val="32"/>
          <w:u w:val="none"/>
          <w:lang w:eastAsia="zh-CN"/>
        </w:rPr>
        <w:t>村（社区）</w:t>
      </w:r>
      <w:r>
        <w:rPr>
          <w:rFonts w:hint="eastAsia" w:ascii="Times New Roman" w:hAnsi="Times New Roman" w:eastAsia="仿宋_GB2312"/>
          <w:b w:val="0"/>
          <w:bCs w:val="0"/>
          <w:color w:val="000000"/>
          <w:kern w:val="0"/>
          <w:sz w:val="32"/>
          <w:szCs w:val="32"/>
          <w:u w:val="none"/>
        </w:rPr>
        <w:t>四级预案构成。</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cs="宋体"/>
          <w:b w:val="0"/>
          <w:bCs w:val="0"/>
          <w:color w:val="000000"/>
          <w:kern w:val="2"/>
          <w:sz w:val="32"/>
          <w:szCs w:val="32"/>
          <w:u w:val="none"/>
          <w:lang w:bidi="ar-SA"/>
        </w:rPr>
        <w:t>（1）</w:t>
      </w:r>
      <w:r>
        <w:rPr>
          <w:rFonts w:hint="eastAsia" w:ascii="Times New Roman" w:hAnsi="Times New Roman" w:eastAsia="仿宋_GB2312"/>
          <w:b w:val="0"/>
          <w:bCs w:val="0"/>
          <w:color w:val="000000"/>
          <w:kern w:val="0"/>
          <w:sz w:val="32"/>
          <w:szCs w:val="32"/>
          <w:u w:val="none"/>
        </w:rPr>
        <w:t>《广元市古树名木综合防护应急预案》是市级应对处置</w:t>
      </w:r>
      <w:r>
        <w:rPr>
          <w:rFonts w:hint="eastAsia" w:ascii="Times New Roman" w:hAnsi="Times New Roman" w:eastAsia="仿宋_GB2312"/>
          <w:b w:val="0"/>
          <w:bCs w:val="0"/>
          <w:color w:val="000000"/>
          <w:kern w:val="0"/>
          <w:sz w:val="32"/>
          <w:szCs w:val="32"/>
          <w:u w:val="none"/>
          <w:lang w:eastAsia="zh-CN"/>
        </w:rPr>
        <w:t>古树名木</w:t>
      </w:r>
      <w:r>
        <w:rPr>
          <w:rFonts w:hint="eastAsia" w:ascii="Times New Roman" w:hAnsi="Times New Roman" w:eastAsia="仿宋_GB2312"/>
          <w:b w:val="0"/>
          <w:bCs w:val="0"/>
          <w:color w:val="000000"/>
          <w:kern w:val="0"/>
          <w:sz w:val="32"/>
          <w:szCs w:val="32"/>
          <w:u w:val="none"/>
        </w:rPr>
        <w:t>灾害事件的综合应急预案。</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cs="宋体"/>
          <w:b w:val="0"/>
          <w:bCs w:val="0"/>
          <w:color w:val="000000"/>
          <w:kern w:val="2"/>
          <w:sz w:val="32"/>
          <w:szCs w:val="32"/>
          <w:u w:val="none"/>
          <w:lang w:bidi="ar-SA"/>
        </w:rPr>
        <w:t>（2）</w:t>
      </w:r>
      <w:r>
        <w:rPr>
          <w:rFonts w:hint="eastAsia" w:ascii="Times New Roman" w:hAnsi="Times New Roman" w:eastAsia="仿宋_GB2312"/>
          <w:b w:val="0"/>
          <w:bCs w:val="0"/>
          <w:color w:val="000000"/>
          <w:kern w:val="0"/>
          <w:sz w:val="32"/>
          <w:szCs w:val="32"/>
          <w:u w:val="none"/>
        </w:rPr>
        <w:t>县（区）</w:t>
      </w:r>
      <w:r>
        <w:rPr>
          <w:rFonts w:hint="eastAsia" w:ascii="Times New Roman" w:hAnsi="Times New Roman" w:eastAsia="仿宋_GB2312"/>
          <w:b w:val="0"/>
          <w:bCs w:val="0"/>
          <w:color w:val="000000"/>
          <w:kern w:val="0"/>
          <w:sz w:val="32"/>
          <w:szCs w:val="32"/>
          <w:u w:val="none"/>
          <w:lang w:eastAsia="zh-CN"/>
        </w:rPr>
        <w:t>政府</w:t>
      </w:r>
      <w:r>
        <w:rPr>
          <w:rFonts w:hint="eastAsia" w:ascii="Times New Roman" w:hAnsi="Times New Roman" w:eastAsia="仿宋_GB2312"/>
          <w:b w:val="0"/>
          <w:bCs w:val="0"/>
          <w:color w:val="000000"/>
          <w:kern w:val="0"/>
          <w:sz w:val="32"/>
          <w:szCs w:val="32"/>
          <w:u w:val="none"/>
        </w:rPr>
        <w:t>可参照市级古树名木综合防护应急预案制定本辖区综合应急预案</w:t>
      </w:r>
      <w:r>
        <w:rPr>
          <w:rFonts w:hint="eastAsia" w:ascii="Times New Roman" w:hAnsi="Times New Roman" w:eastAsia="仿宋_GB2312"/>
          <w:b w:val="0"/>
          <w:bCs w:val="0"/>
          <w:color w:val="000000"/>
          <w:kern w:val="0"/>
          <w:sz w:val="32"/>
          <w:szCs w:val="32"/>
          <w:u w:val="none"/>
          <w:lang w:eastAsia="zh-CN"/>
        </w:rPr>
        <w:t>（方案）</w:t>
      </w:r>
      <w:r>
        <w:rPr>
          <w:rFonts w:hint="eastAsia" w:ascii="Times New Roman" w:hAnsi="Times New Roman" w:eastAsia="仿宋_GB2312"/>
          <w:b w:val="0"/>
          <w:bCs w:val="0"/>
          <w:color w:val="000000"/>
          <w:kern w:val="0"/>
          <w:sz w:val="32"/>
          <w:szCs w:val="32"/>
          <w:u w:val="none"/>
        </w:rPr>
        <w:t>。</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cs="宋体"/>
          <w:b w:val="0"/>
          <w:bCs w:val="0"/>
          <w:color w:val="000000"/>
          <w:kern w:val="2"/>
          <w:sz w:val="32"/>
          <w:szCs w:val="32"/>
          <w:u w:val="none"/>
          <w:lang w:val="en-US" w:eastAsia="zh-CN" w:bidi="ar-SA"/>
        </w:rPr>
        <w:t>（3）</w:t>
      </w:r>
      <w:r>
        <w:rPr>
          <w:rFonts w:hint="eastAsia" w:ascii="Times New Roman" w:hAnsi="Times New Roman" w:eastAsia="仿宋_GB2312"/>
          <w:b w:val="0"/>
          <w:bCs w:val="0"/>
          <w:color w:val="000000"/>
          <w:kern w:val="0"/>
          <w:sz w:val="32"/>
          <w:szCs w:val="32"/>
          <w:u w:val="none"/>
          <w:lang w:val="en-US" w:eastAsia="zh-CN"/>
        </w:rPr>
        <w:t>各相关</w:t>
      </w:r>
      <w:r>
        <w:rPr>
          <w:rFonts w:hint="eastAsia" w:ascii="Times New Roman" w:hAnsi="Times New Roman" w:eastAsia="仿宋_GB2312"/>
          <w:b w:val="0"/>
          <w:bCs w:val="0"/>
          <w:color w:val="000000"/>
          <w:kern w:val="0"/>
          <w:sz w:val="32"/>
          <w:szCs w:val="32"/>
          <w:u w:val="none"/>
        </w:rPr>
        <w:t>单位</w:t>
      </w:r>
      <w:r>
        <w:rPr>
          <w:rFonts w:hint="eastAsia" w:ascii="Times New Roman" w:hAnsi="Times New Roman" w:eastAsia="仿宋_GB2312"/>
          <w:b w:val="0"/>
          <w:bCs w:val="0"/>
          <w:color w:val="000000"/>
          <w:kern w:val="0"/>
          <w:sz w:val="32"/>
          <w:szCs w:val="32"/>
          <w:u w:val="none"/>
          <w:lang w:eastAsia="zh-CN"/>
        </w:rPr>
        <w:t>可</w:t>
      </w:r>
      <w:r>
        <w:rPr>
          <w:rFonts w:hint="eastAsia" w:ascii="Times New Roman" w:hAnsi="Times New Roman" w:eastAsia="仿宋_GB2312"/>
          <w:b w:val="0"/>
          <w:bCs w:val="0"/>
          <w:color w:val="000000"/>
          <w:kern w:val="0"/>
          <w:sz w:val="32"/>
          <w:szCs w:val="32"/>
          <w:u w:val="none"/>
          <w:lang w:val="en-US" w:eastAsia="zh-CN"/>
        </w:rPr>
        <w:t>根据本级政府制定的</w:t>
      </w:r>
      <w:r>
        <w:rPr>
          <w:rFonts w:hint="eastAsia" w:ascii="Times New Roman" w:hAnsi="Times New Roman" w:eastAsia="仿宋_GB2312"/>
          <w:b w:val="0"/>
          <w:bCs w:val="0"/>
          <w:color w:val="000000"/>
          <w:kern w:val="0"/>
          <w:sz w:val="32"/>
          <w:szCs w:val="32"/>
          <w:u w:val="none"/>
        </w:rPr>
        <w:t>古树名木综合防护应急预案</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rPr>
        <w:t>结合实际</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rPr>
        <w:t>制定</w:t>
      </w:r>
      <w:r>
        <w:rPr>
          <w:rFonts w:hint="eastAsia" w:ascii="Times New Roman" w:hAnsi="Times New Roman" w:eastAsia="仿宋_GB2312"/>
          <w:b w:val="0"/>
          <w:bCs w:val="0"/>
          <w:color w:val="000000"/>
          <w:kern w:val="0"/>
          <w:sz w:val="32"/>
          <w:szCs w:val="32"/>
          <w:u w:val="none"/>
          <w:lang w:eastAsia="zh-CN"/>
        </w:rPr>
        <w:t>配套</w:t>
      </w:r>
      <w:r>
        <w:rPr>
          <w:rFonts w:hint="eastAsia" w:ascii="Times New Roman" w:hAnsi="Times New Roman" w:eastAsia="仿宋_GB2312"/>
          <w:b w:val="0"/>
          <w:bCs w:val="0"/>
          <w:color w:val="000000"/>
          <w:kern w:val="0"/>
          <w:sz w:val="32"/>
          <w:szCs w:val="32"/>
          <w:u w:val="none"/>
        </w:rPr>
        <w:t>应急</w:t>
      </w:r>
      <w:r>
        <w:rPr>
          <w:rFonts w:hint="eastAsia" w:ascii="Times New Roman" w:hAnsi="Times New Roman" w:eastAsia="仿宋_GB2312"/>
          <w:b w:val="0"/>
          <w:bCs w:val="0"/>
          <w:color w:val="000000"/>
          <w:kern w:val="0"/>
          <w:sz w:val="32"/>
          <w:szCs w:val="32"/>
          <w:u w:val="none"/>
          <w:lang w:val="en-US" w:eastAsia="zh-CN"/>
        </w:rPr>
        <w:t>方案</w:t>
      </w:r>
      <w:r>
        <w:rPr>
          <w:rFonts w:hint="eastAsia" w:ascii="Times New Roman" w:hAnsi="Times New Roman" w:eastAsia="仿宋_GB2312"/>
          <w:b w:val="0"/>
          <w:bCs w:val="0"/>
          <w:color w:val="000000"/>
          <w:kern w:val="0"/>
          <w:sz w:val="32"/>
          <w:szCs w:val="32"/>
          <w:u w:val="none"/>
        </w:rPr>
        <w:t>。</w:t>
      </w:r>
    </w:p>
    <w:p>
      <w:pPr>
        <w:kinsoku/>
        <w:wordWrap/>
        <w:overflowPunct/>
        <w:topLinePunct w:val="0"/>
        <w:autoSpaceDE w:val="0"/>
        <w:autoSpaceDN w:val="0"/>
        <w:adjustRightInd w:val="0"/>
        <w:snapToGrid/>
        <w:spacing w:line="600" w:lineRule="exact"/>
        <w:ind w:firstLine="640" w:firstLineChars="200"/>
        <w:outlineLvl w:val="0"/>
        <w:rPr>
          <w:rFonts w:hint="eastAsia" w:ascii="黑体" w:eastAsia="黑体" w:cs="方正小标宋_GBK"/>
          <w:b w:val="0"/>
          <w:bCs w:val="0"/>
          <w:color w:val="000000"/>
          <w:kern w:val="0"/>
          <w:sz w:val="32"/>
          <w:szCs w:val="32"/>
          <w:u w:val="none"/>
          <w:lang w:bidi="ar-SA"/>
        </w:rPr>
      </w:pPr>
      <w:bookmarkStart w:id="12" w:name="_Toc23233"/>
      <w:bookmarkStart w:id="13" w:name="_Toc50364115"/>
      <w:bookmarkStart w:id="14" w:name="_Toc12532"/>
      <w:r>
        <w:rPr>
          <w:rFonts w:hint="eastAsia" w:ascii="黑体" w:eastAsia="黑体" w:cs="方正小标宋_GBK"/>
          <w:b w:val="0"/>
          <w:bCs w:val="0"/>
          <w:color w:val="000000"/>
          <w:kern w:val="0"/>
          <w:sz w:val="32"/>
          <w:szCs w:val="32"/>
          <w:u w:val="none"/>
          <w:lang w:bidi="ar-SA"/>
        </w:rPr>
        <w:t>2</w:t>
      </w:r>
      <w:r>
        <w:rPr>
          <w:rFonts w:hint="eastAsia" w:ascii="黑体" w:eastAsia="黑体" w:cs="方正小标宋_GBK"/>
          <w:b w:val="0"/>
          <w:bCs w:val="0"/>
          <w:color w:val="000000"/>
          <w:kern w:val="0"/>
          <w:sz w:val="32"/>
          <w:szCs w:val="32"/>
          <w:u w:val="none"/>
          <w:lang w:val="en-US" w:eastAsia="zh-CN" w:bidi="ar-SA"/>
        </w:rPr>
        <w:t>.</w:t>
      </w:r>
      <w:r>
        <w:rPr>
          <w:rFonts w:hint="eastAsia" w:ascii="黑体" w:eastAsia="黑体" w:cs="方正小标宋_GBK"/>
          <w:b w:val="0"/>
          <w:bCs w:val="0"/>
          <w:color w:val="000000"/>
          <w:kern w:val="0"/>
          <w:sz w:val="32"/>
          <w:szCs w:val="32"/>
          <w:u w:val="none"/>
          <w:lang w:bidi="ar-SA"/>
        </w:rPr>
        <w:t>相关机构职责</w:t>
      </w:r>
      <w:bookmarkEnd w:id="12"/>
      <w:bookmarkEnd w:id="13"/>
      <w:bookmarkEnd w:id="14"/>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15" w:name="_Toc23738"/>
      <w:bookmarkStart w:id="16" w:name="_Toc50364117"/>
      <w:bookmarkStart w:id="17" w:name="_Toc919"/>
      <w:r>
        <w:rPr>
          <w:rFonts w:hint="eastAsia" w:ascii="楷体_GB2312" w:eastAsia="楷体_GB2312" w:cs="楷体_GB2312"/>
          <w:b w:val="0"/>
          <w:bCs w:val="0"/>
          <w:color w:val="000000"/>
          <w:kern w:val="0"/>
          <w:sz w:val="32"/>
          <w:szCs w:val="32"/>
          <w:u w:val="none"/>
          <w:lang w:bidi="ar-SA"/>
        </w:rPr>
        <w:t>2.1 组织体系及职责</w:t>
      </w:r>
      <w:bookmarkEnd w:id="15"/>
      <w:bookmarkEnd w:id="16"/>
      <w:bookmarkEnd w:id="17"/>
    </w:p>
    <w:p>
      <w:pPr>
        <w:kinsoku/>
        <w:wordWrap/>
        <w:overflowPunct/>
        <w:topLinePunct w:val="0"/>
        <w:autoSpaceDE w:val="0"/>
        <w:autoSpaceDN w:val="0"/>
        <w:adjustRightInd w:val="0"/>
        <w:snapToGrid/>
        <w:spacing w:line="600" w:lineRule="exact"/>
        <w:ind w:firstLine="640" w:firstLineChars="200"/>
        <w:outlineLvl w:val="2"/>
        <w:rPr>
          <w:rFonts w:hint="eastAsia" w:ascii="仿宋_GB2312" w:eastAsia="仿宋_GB2312" w:cs="仿宋_GB2312"/>
          <w:b w:val="0"/>
          <w:bCs w:val="0"/>
          <w:color w:val="000000"/>
          <w:kern w:val="0"/>
          <w:sz w:val="32"/>
          <w:szCs w:val="32"/>
          <w:u w:val="none"/>
          <w:lang w:bidi="ar-SA"/>
        </w:rPr>
      </w:pPr>
      <w:bookmarkStart w:id="18" w:name="_Toc26499"/>
      <w:r>
        <w:rPr>
          <w:rFonts w:hint="eastAsia" w:ascii="仿宋_GB2312" w:eastAsia="仿宋_GB2312" w:cs="仿宋_GB2312"/>
          <w:b w:val="0"/>
          <w:bCs w:val="0"/>
          <w:color w:val="000000"/>
          <w:kern w:val="0"/>
          <w:sz w:val="32"/>
          <w:szCs w:val="32"/>
          <w:u w:val="none"/>
          <w:lang w:bidi="ar-SA"/>
        </w:rPr>
        <w:t>2.1.1 应急组织机构</w:t>
      </w:r>
      <w:bookmarkEnd w:id="18"/>
    </w:p>
    <w:p>
      <w:pPr>
        <w:adjustRightInd w:val="0"/>
        <w:snapToGrid w:val="0"/>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成立广元市古树名木综合防护应急指挥</w:t>
      </w:r>
      <w:r>
        <w:rPr>
          <w:rFonts w:hint="eastAsia" w:ascii="仿宋_GB2312" w:eastAsia="仿宋_GB2312" w:cs="宋体"/>
          <w:b w:val="0"/>
          <w:bCs w:val="0"/>
          <w:color w:val="000000"/>
          <w:sz w:val="32"/>
          <w:szCs w:val="32"/>
          <w:u w:val="none"/>
          <w:lang w:eastAsia="zh-CN" w:bidi="ar-SA"/>
        </w:rPr>
        <w:t>工作专班</w:t>
      </w:r>
      <w:r>
        <w:rPr>
          <w:rFonts w:hint="eastAsia" w:ascii="仿宋_GB2312" w:eastAsia="仿宋_GB2312" w:cs="宋体"/>
          <w:b w:val="0"/>
          <w:bCs w:val="0"/>
          <w:color w:val="000000"/>
          <w:sz w:val="32"/>
          <w:szCs w:val="32"/>
          <w:u w:val="none"/>
          <w:lang w:bidi="ar-SA"/>
        </w:rPr>
        <w:t>（以下简称古树防指</w:t>
      </w:r>
      <w:r>
        <w:rPr>
          <w:rFonts w:hint="eastAsia" w:ascii="仿宋_GB2312" w:eastAsia="仿宋_GB2312" w:cs="宋体"/>
          <w:b w:val="0"/>
          <w:bCs w:val="0"/>
          <w:color w:val="000000"/>
          <w:sz w:val="32"/>
          <w:szCs w:val="32"/>
          <w:u w:val="none"/>
          <w:lang w:eastAsia="zh-CN" w:bidi="ar-SA"/>
        </w:rPr>
        <w:t>专班</w:t>
      </w:r>
      <w:r>
        <w:rPr>
          <w:rFonts w:hint="eastAsia" w:ascii="仿宋_GB2312" w:eastAsia="仿宋_GB2312" w:cs="宋体"/>
          <w:b w:val="0"/>
          <w:bCs w:val="0"/>
          <w:color w:val="000000"/>
          <w:sz w:val="32"/>
          <w:szCs w:val="32"/>
          <w:u w:val="none"/>
          <w:lang w:bidi="ar-SA"/>
        </w:rPr>
        <w:t>），市政府分管林业</w:t>
      </w:r>
      <w:r>
        <w:rPr>
          <w:rFonts w:hint="eastAsia" w:ascii="仿宋_GB2312" w:eastAsia="仿宋_GB2312" w:cs="宋体"/>
          <w:b w:val="0"/>
          <w:bCs w:val="0"/>
          <w:color w:val="000000"/>
          <w:sz w:val="32"/>
          <w:szCs w:val="32"/>
          <w:u w:val="none"/>
          <w:lang w:eastAsia="zh-CN" w:bidi="ar-SA"/>
        </w:rPr>
        <w:t>工作的</w:t>
      </w:r>
      <w:r>
        <w:rPr>
          <w:rFonts w:hint="eastAsia" w:ascii="仿宋_GB2312" w:eastAsia="仿宋_GB2312" w:cs="宋体"/>
          <w:b w:val="0"/>
          <w:bCs w:val="0"/>
          <w:color w:val="000000"/>
          <w:sz w:val="32"/>
          <w:szCs w:val="32"/>
          <w:u w:val="none"/>
          <w:lang w:bidi="ar-SA"/>
        </w:rPr>
        <w:t>副市长任</w:t>
      </w:r>
      <w:r>
        <w:rPr>
          <w:rFonts w:hint="eastAsia" w:ascii="仿宋_GB2312" w:eastAsia="仿宋_GB2312" w:cs="宋体"/>
          <w:b w:val="0"/>
          <w:bCs w:val="0"/>
          <w:color w:val="000000"/>
          <w:sz w:val="32"/>
          <w:szCs w:val="32"/>
          <w:u w:val="none"/>
          <w:lang w:eastAsia="zh-CN" w:bidi="ar-SA"/>
        </w:rPr>
        <w:t>召集人</w:t>
      </w:r>
      <w:r>
        <w:rPr>
          <w:rFonts w:hint="eastAsia" w:ascii="仿宋_GB2312" w:eastAsia="仿宋_GB2312" w:cs="宋体"/>
          <w:b w:val="0"/>
          <w:bCs w:val="0"/>
          <w:color w:val="000000"/>
          <w:sz w:val="32"/>
          <w:szCs w:val="32"/>
          <w:u w:val="none"/>
          <w:lang w:bidi="ar-SA"/>
        </w:rPr>
        <w:t>，市林业局、市应急管理局</w:t>
      </w:r>
      <w:r>
        <w:rPr>
          <w:rFonts w:hint="eastAsia" w:ascii="仿宋_GB2312" w:eastAsia="仿宋_GB2312" w:cs="宋体"/>
          <w:b w:val="0"/>
          <w:bCs w:val="0"/>
          <w:color w:val="000000"/>
          <w:sz w:val="32"/>
          <w:szCs w:val="32"/>
          <w:u w:val="none"/>
          <w:lang w:eastAsia="zh-CN" w:bidi="ar-SA"/>
        </w:rPr>
        <w:t>、市消防救援支队主要负责同志</w:t>
      </w:r>
      <w:r>
        <w:rPr>
          <w:rFonts w:hint="eastAsia" w:ascii="仿宋_GB2312" w:eastAsia="仿宋_GB2312" w:cs="宋体"/>
          <w:b w:val="0"/>
          <w:bCs w:val="0"/>
          <w:color w:val="000000"/>
          <w:sz w:val="32"/>
          <w:szCs w:val="32"/>
          <w:u w:val="none"/>
          <w:lang w:bidi="ar-SA"/>
        </w:rPr>
        <w:t>任副</w:t>
      </w:r>
      <w:r>
        <w:rPr>
          <w:rFonts w:hint="eastAsia" w:ascii="仿宋_GB2312" w:eastAsia="仿宋_GB2312" w:cs="宋体"/>
          <w:b w:val="0"/>
          <w:bCs w:val="0"/>
          <w:color w:val="000000"/>
          <w:sz w:val="32"/>
          <w:szCs w:val="32"/>
          <w:u w:val="none"/>
          <w:lang w:eastAsia="zh-CN" w:bidi="ar-SA"/>
        </w:rPr>
        <w:t>召集人</w:t>
      </w:r>
      <w:r>
        <w:rPr>
          <w:rFonts w:hint="eastAsia" w:ascii="仿宋_GB2312" w:eastAsia="仿宋_GB2312" w:cs="宋体"/>
          <w:b w:val="0"/>
          <w:bCs w:val="0"/>
          <w:color w:val="000000"/>
          <w:sz w:val="32"/>
          <w:szCs w:val="32"/>
          <w:u w:val="none"/>
          <w:lang w:bidi="ar-SA"/>
        </w:rPr>
        <w:t>，</w:t>
      </w:r>
      <w:r>
        <w:rPr>
          <w:rFonts w:hint="eastAsia" w:ascii="仿宋_GB2312" w:eastAsia="仿宋_GB2312" w:cs="宋体"/>
          <w:b w:val="0"/>
          <w:bCs w:val="0"/>
          <w:color w:val="000000"/>
          <w:sz w:val="32"/>
          <w:szCs w:val="32"/>
          <w:u w:val="none"/>
          <w:lang w:eastAsia="zh-CN" w:bidi="ar-SA"/>
        </w:rPr>
        <w:t>市纪委监委机关、</w:t>
      </w:r>
      <w:r>
        <w:rPr>
          <w:rFonts w:hint="eastAsia" w:ascii="仿宋_GB2312" w:eastAsia="仿宋_GB2312" w:cs="宋体"/>
          <w:b w:val="0"/>
          <w:bCs w:val="0"/>
          <w:color w:val="000000"/>
          <w:sz w:val="32"/>
          <w:szCs w:val="32"/>
          <w:u w:val="none"/>
          <w:lang w:bidi="ar-SA"/>
        </w:rPr>
        <w:t>市委宣传部、市发展改革委、市经</w:t>
      </w:r>
      <w:r>
        <w:rPr>
          <w:rFonts w:hint="eastAsia" w:ascii="仿宋_GB2312" w:eastAsia="仿宋_GB2312" w:cs="宋体"/>
          <w:b w:val="0"/>
          <w:bCs w:val="0"/>
          <w:color w:val="000000"/>
          <w:sz w:val="32"/>
          <w:szCs w:val="32"/>
          <w:u w:val="none"/>
          <w:lang w:eastAsia="zh-CN" w:bidi="ar-SA"/>
        </w:rPr>
        <w:t>济和</w:t>
      </w:r>
      <w:r>
        <w:rPr>
          <w:rFonts w:hint="eastAsia" w:ascii="仿宋_GB2312" w:eastAsia="仿宋_GB2312" w:cs="宋体"/>
          <w:b w:val="0"/>
          <w:bCs w:val="0"/>
          <w:color w:val="000000"/>
          <w:sz w:val="32"/>
          <w:szCs w:val="32"/>
          <w:u w:val="none"/>
          <w:lang w:bidi="ar-SA"/>
        </w:rPr>
        <w:t>信</w:t>
      </w:r>
      <w:r>
        <w:rPr>
          <w:rFonts w:hint="eastAsia" w:ascii="仿宋_GB2312" w:eastAsia="仿宋_GB2312" w:cs="宋体"/>
          <w:b w:val="0"/>
          <w:bCs w:val="0"/>
          <w:color w:val="000000"/>
          <w:sz w:val="32"/>
          <w:szCs w:val="32"/>
          <w:u w:val="none"/>
          <w:lang w:eastAsia="zh-CN" w:bidi="ar-SA"/>
        </w:rPr>
        <w:t>息化</w:t>
      </w:r>
      <w:r>
        <w:rPr>
          <w:rFonts w:hint="eastAsia" w:ascii="仿宋_GB2312" w:eastAsia="仿宋_GB2312" w:cs="宋体"/>
          <w:b w:val="0"/>
          <w:bCs w:val="0"/>
          <w:color w:val="000000"/>
          <w:sz w:val="32"/>
          <w:szCs w:val="32"/>
          <w:u w:val="none"/>
          <w:lang w:bidi="ar-SA"/>
        </w:rPr>
        <w:t>局、市公安局、市财政局、市自然资源局、</w:t>
      </w:r>
      <w:r>
        <w:rPr>
          <w:rFonts w:hint="eastAsia" w:ascii="仿宋_GB2312" w:eastAsia="仿宋_GB2312" w:cs="宋体"/>
          <w:b w:val="0"/>
          <w:bCs w:val="0"/>
          <w:color w:val="000000"/>
          <w:sz w:val="32"/>
          <w:szCs w:val="32"/>
          <w:u w:val="none"/>
          <w:lang w:eastAsia="zh-CN" w:bidi="ar-SA"/>
        </w:rPr>
        <w:t>市生态环境局、</w:t>
      </w:r>
      <w:r>
        <w:rPr>
          <w:rFonts w:hint="eastAsia" w:ascii="仿宋_GB2312" w:eastAsia="仿宋_GB2312" w:cs="宋体"/>
          <w:b w:val="0"/>
          <w:bCs w:val="0"/>
          <w:color w:val="000000"/>
          <w:sz w:val="32"/>
          <w:szCs w:val="32"/>
          <w:u w:val="none"/>
          <w:lang w:bidi="ar-SA"/>
        </w:rPr>
        <w:t>市住房城乡建设局、市交通运输局、市水利局</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市农业农村局、市文</w:t>
      </w:r>
      <w:r>
        <w:rPr>
          <w:rFonts w:hint="eastAsia" w:ascii="仿宋_GB2312" w:eastAsia="仿宋_GB2312" w:cs="宋体"/>
          <w:b w:val="0"/>
          <w:bCs w:val="0"/>
          <w:color w:val="000000"/>
          <w:sz w:val="32"/>
          <w:szCs w:val="32"/>
          <w:u w:val="none"/>
          <w:lang w:eastAsia="zh-CN" w:bidi="ar-SA"/>
        </w:rPr>
        <w:t>化</w:t>
      </w:r>
      <w:r>
        <w:rPr>
          <w:rFonts w:hint="eastAsia" w:ascii="仿宋_GB2312" w:eastAsia="仿宋_GB2312" w:cs="宋体"/>
          <w:b w:val="0"/>
          <w:bCs w:val="0"/>
          <w:color w:val="000000"/>
          <w:sz w:val="32"/>
          <w:szCs w:val="32"/>
          <w:u w:val="none"/>
          <w:lang w:bidi="ar-SA"/>
        </w:rPr>
        <w:t>广</w:t>
      </w:r>
      <w:r>
        <w:rPr>
          <w:rFonts w:hint="eastAsia" w:ascii="仿宋_GB2312" w:eastAsia="仿宋_GB2312" w:cs="宋体"/>
          <w:b w:val="0"/>
          <w:bCs w:val="0"/>
          <w:color w:val="000000"/>
          <w:sz w:val="32"/>
          <w:szCs w:val="32"/>
          <w:u w:val="none"/>
          <w:lang w:eastAsia="zh-CN" w:bidi="ar-SA"/>
        </w:rPr>
        <w:t>电</w:t>
      </w:r>
      <w:r>
        <w:rPr>
          <w:rFonts w:hint="eastAsia" w:ascii="仿宋_GB2312" w:eastAsia="仿宋_GB2312" w:cs="宋体"/>
          <w:b w:val="0"/>
          <w:bCs w:val="0"/>
          <w:color w:val="000000"/>
          <w:sz w:val="32"/>
          <w:szCs w:val="32"/>
          <w:u w:val="none"/>
          <w:lang w:bidi="ar-SA"/>
        </w:rPr>
        <w:t>旅</w:t>
      </w:r>
      <w:r>
        <w:rPr>
          <w:rFonts w:hint="eastAsia" w:ascii="仿宋_GB2312" w:eastAsia="仿宋_GB2312" w:cs="宋体"/>
          <w:b w:val="0"/>
          <w:bCs w:val="0"/>
          <w:color w:val="000000"/>
          <w:sz w:val="32"/>
          <w:szCs w:val="32"/>
          <w:u w:val="none"/>
          <w:lang w:eastAsia="zh-CN" w:bidi="ar-SA"/>
        </w:rPr>
        <w:t>游</w:t>
      </w:r>
      <w:r>
        <w:rPr>
          <w:rFonts w:hint="eastAsia" w:ascii="仿宋_GB2312" w:eastAsia="仿宋_GB2312" w:cs="宋体"/>
          <w:b w:val="0"/>
          <w:bCs w:val="0"/>
          <w:color w:val="000000"/>
          <w:sz w:val="32"/>
          <w:szCs w:val="32"/>
          <w:u w:val="none"/>
          <w:lang w:bidi="ar-SA"/>
        </w:rPr>
        <w:t>局</w:t>
      </w:r>
      <w:r>
        <w:rPr>
          <w:rFonts w:hint="eastAsia" w:ascii="仿宋_GB2312" w:eastAsia="仿宋_GB2312" w:cs="宋体"/>
          <w:b w:val="0"/>
          <w:bCs w:val="0"/>
          <w:color w:val="000000"/>
          <w:sz w:val="32"/>
          <w:szCs w:val="32"/>
          <w:u w:val="none"/>
          <w:lang w:eastAsia="zh-CN" w:bidi="ar-SA"/>
        </w:rPr>
        <w:t>、市应急管理局、市林业局、</w:t>
      </w:r>
      <w:r>
        <w:rPr>
          <w:rFonts w:hint="eastAsia" w:ascii="仿宋_GB2312" w:eastAsia="仿宋_GB2312" w:cs="宋体"/>
          <w:b w:val="0"/>
          <w:bCs w:val="0"/>
          <w:color w:val="000000"/>
          <w:sz w:val="32"/>
          <w:szCs w:val="32"/>
          <w:u w:val="none"/>
          <w:lang w:bidi="ar-SA"/>
        </w:rPr>
        <w:t>市气象局</w:t>
      </w:r>
      <w:r>
        <w:rPr>
          <w:rFonts w:hint="eastAsia" w:ascii="仿宋_GB2312" w:eastAsia="仿宋_GB2312" w:cs="宋体"/>
          <w:b w:val="0"/>
          <w:bCs w:val="0"/>
          <w:color w:val="000000"/>
          <w:sz w:val="32"/>
          <w:szCs w:val="32"/>
          <w:u w:val="none"/>
          <w:lang w:eastAsia="zh-CN" w:bidi="ar-SA"/>
        </w:rPr>
        <w:t>、市民宗局、</w:t>
      </w:r>
      <w:r>
        <w:rPr>
          <w:rFonts w:hint="eastAsia" w:ascii="仿宋_GB2312" w:eastAsia="仿宋_GB2312" w:cs="宋体"/>
          <w:b w:val="0"/>
          <w:bCs w:val="0"/>
          <w:color w:val="000000"/>
          <w:sz w:val="32"/>
          <w:szCs w:val="32"/>
          <w:u w:val="none"/>
          <w:lang w:bidi="ar-SA"/>
        </w:rPr>
        <w:t>市消防</w:t>
      </w:r>
      <w:r>
        <w:rPr>
          <w:rFonts w:hint="eastAsia" w:ascii="仿宋_GB2312" w:eastAsia="仿宋_GB2312" w:cs="宋体"/>
          <w:b w:val="0"/>
          <w:bCs w:val="0"/>
          <w:color w:val="000000"/>
          <w:sz w:val="32"/>
          <w:szCs w:val="32"/>
          <w:u w:val="none"/>
          <w:lang w:eastAsia="zh-CN" w:bidi="ar-SA"/>
        </w:rPr>
        <w:t>救援支队</w:t>
      </w:r>
      <w:r>
        <w:rPr>
          <w:rFonts w:hint="eastAsia" w:ascii="仿宋_GB2312" w:eastAsia="仿宋_GB2312" w:cs="宋体"/>
          <w:b w:val="0"/>
          <w:bCs w:val="0"/>
          <w:color w:val="000000"/>
          <w:sz w:val="32"/>
          <w:szCs w:val="32"/>
          <w:u w:val="none"/>
          <w:lang w:bidi="ar-SA"/>
        </w:rPr>
        <w:t>等部门为成员</w:t>
      </w:r>
      <w:r>
        <w:rPr>
          <w:rFonts w:hint="eastAsia" w:ascii="仿宋_GB2312" w:eastAsia="仿宋_GB2312" w:cs="宋体"/>
          <w:b w:val="0"/>
          <w:bCs w:val="0"/>
          <w:color w:val="000000"/>
          <w:sz w:val="32"/>
          <w:szCs w:val="32"/>
          <w:u w:val="none"/>
          <w:lang w:eastAsia="zh-CN" w:bidi="ar-SA"/>
        </w:rPr>
        <w:t>单位</w:t>
      </w:r>
      <w:r>
        <w:rPr>
          <w:rFonts w:hint="eastAsia" w:ascii="仿宋_GB2312" w:eastAsia="仿宋_GB2312" w:cs="宋体"/>
          <w:b w:val="0"/>
          <w:bCs w:val="0"/>
          <w:color w:val="000000"/>
          <w:sz w:val="32"/>
          <w:szCs w:val="32"/>
          <w:u w:val="none"/>
          <w:lang w:bidi="ar-SA"/>
        </w:rPr>
        <w:t>，古树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下设办公室，办公室设在市林业局，市林业局主要负责同志兼任办公室主任。</w:t>
      </w:r>
    </w:p>
    <w:p>
      <w:pPr>
        <w:adjustRightInd w:val="0"/>
        <w:snapToGrid w:val="0"/>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各县（区）人民政府应分别建立相应的防范古树名木灾害应急组织及其办事机构。</w:t>
      </w:r>
    </w:p>
    <w:p>
      <w:pPr>
        <w:kinsoku/>
        <w:wordWrap/>
        <w:overflowPunct/>
        <w:topLinePunct w:val="0"/>
        <w:autoSpaceDE w:val="0"/>
        <w:autoSpaceDN w:val="0"/>
        <w:adjustRightInd w:val="0"/>
        <w:snapToGrid/>
        <w:spacing w:line="600" w:lineRule="exact"/>
        <w:ind w:firstLine="640" w:firstLineChars="200"/>
        <w:outlineLvl w:val="2"/>
        <w:rPr>
          <w:rFonts w:hint="eastAsia" w:ascii="仿宋_GB2312" w:eastAsia="仿宋_GB2312" w:cs="仿宋_GB2312"/>
          <w:b w:val="0"/>
          <w:bCs w:val="0"/>
          <w:color w:val="000000"/>
          <w:kern w:val="0"/>
          <w:sz w:val="32"/>
          <w:szCs w:val="32"/>
          <w:u w:val="none"/>
          <w:lang w:bidi="ar-SA"/>
        </w:rPr>
      </w:pPr>
      <w:bookmarkStart w:id="19" w:name="_Toc3939"/>
      <w:r>
        <w:rPr>
          <w:rFonts w:hint="eastAsia" w:ascii="仿宋_GB2312" w:eastAsia="仿宋_GB2312" w:cs="仿宋_GB2312"/>
          <w:b w:val="0"/>
          <w:bCs w:val="0"/>
          <w:color w:val="000000"/>
          <w:kern w:val="0"/>
          <w:sz w:val="32"/>
          <w:szCs w:val="32"/>
          <w:u w:val="none"/>
          <w:lang w:bidi="ar-SA"/>
        </w:rPr>
        <w:t>2.</w:t>
      </w:r>
      <w:r>
        <w:rPr>
          <w:rFonts w:hint="eastAsia" w:ascii="仿宋_GB2312" w:eastAsia="仿宋_GB2312" w:cs="仿宋_GB2312"/>
          <w:b w:val="0"/>
          <w:bCs w:val="0"/>
          <w:color w:val="000000"/>
          <w:kern w:val="0"/>
          <w:sz w:val="32"/>
          <w:szCs w:val="32"/>
          <w:u w:val="none"/>
          <w:lang w:val="en-US" w:eastAsia="zh-CN" w:bidi="ar-SA"/>
        </w:rPr>
        <w:t>1</w:t>
      </w:r>
      <w:r>
        <w:rPr>
          <w:rFonts w:hint="eastAsia" w:ascii="仿宋_GB2312" w:eastAsia="仿宋_GB2312" w:cs="仿宋_GB2312"/>
          <w:b w:val="0"/>
          <w:bCs w:val="0"/>
          <w:color w:val="000000"/>
          <w:kern w:val="0"/>
          <w:sz w:val="32"/>
          <w:szCs w:val="32"/>
          <w:u w:val="none"/>
          <w:lang w:bidi="ar-SA"/>
        </w:rPr>
        <w:t>.2 古树</w:t>
      </w:r>
      <w:r>
        <w:rPr>
          <w:rFonts w:hint="eastAsia" w:ascii="仿宋_GB2312" w:eastAsia="仿宋_GB2312" w:cs="仿宋_GB2312"/>
          <w:b w:val="0"/>
          <w:bCs w:val="0"/>
          <w:color w:val="000000"/>
          <w:kern w:val="0"/>
          <w:sz w:val="32"/>
          <w:szCs w:val="32"/>
          <w:u w:val="none"/>
          <w:lang w:eastAsia="zh-CN" w:bidi="ar-SA"/>
        </w:rPr>
        <w:t>防指专班</w:t>
      </w:r>
      <w:r>
        <w:rPr>
          <w:rFonts w:hint="eastAsia" w:ascii="仿宋_GB2312" w:eastAsia="仿宋_GB2312" w:cs="仿宋_GB2312"/>
          <w:b w:val="0"/>
          <w:bCs w:val="0"/>
          <w:color w:val="000000"/>
          <w:kern w:val="0"/>
          <w:sz w:val="32"/>
          <w:szCs w:val="32"/>
          <w:u w:val="none"/>
          <w:lang w:val="en-US" w:eastAsia="zh-CN" w:bidi="ar-SA"/>
        </w:rPr>
        <w:t>及其办公室</w:t>
      </w:r>
      <w:r>
        <w:rPr>
          <w:rFonts w:hint="eastAsia" w:ascii="仿宋_GB2312" w:eastAsia="仿宋_GB2312" w:cs="仿宋_GB2312"/>
          <w:b w:val="0"/>
          <w:bCs w:val="0"/>
          <w:color w:val="000000"/>
          <w:kern w:val="0"/>
          <w:sz w:val="32"/>
          <w:szCs w:val="32"/>
          <w:u w:val="none"/>
          <w:lang w:bidi="ar-SA"/>
        </w:rPr>
        <w:t>职责</w:t>
      </w:r>
      <w:bookmarkEnd w:id="19"/>
    </w:p>
    <w:p>
      <w:pPr>
        <w:adjustRightInd w:val="0"/>
        <w:snapToGrid w:val="0"/>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val="en-US" w:eastAsia="zh-CN" w:bidi="ar-SA"/>
        </w:rPr>
        <w:t>负责</w:t>
      </w:r>
      <w:r>
        <w:rPr>
          <w:rFonts w:hint="eastAsia" w:ascii="仿宋_GB2312" w:eastAsia="仿宋_GB2312" w:cs="宋体"/>
          <w:b w:val="0"/>
          <w:bCs w:val="0"/>
          <w:color w:val="000000"/>
          <w:sz w:val="32"/>
          <w:szCs w:val="32"/>
          <w:u w:val="none"/>
          <w:lang w:bidi="ar-SA"/>
        </w:rPr>
        <w:t>统一领导、指挥全市古树名木</w:t>
      </w:r>
      <w:r>
        <w:rPr>
          <w:rFonts w:hint="eastAsia" w:ascii="仿宋_GB2312" w:eastAsia="仿宋_GB2312" w:cs="宋体"/>
          <w:b w:val="0"/>
          <w:bCs w:val="0"/>
          <w:color w:val="000000"/>
          <w:sz w:val="32"/>
          <w:szCs w:val="32"/>
          <w:u w:val="none"/>
          <w:lang w:eastAsia="zh-CN" w:bidi="ar-SA"/>
        </w:rPr>
        <w:t>的</w:t>
      </w:r>
      <w:r>
        <w:rPr>
          <w:rFonts w:hint="eastAsia" w:ascii="仿宋_GB2312" w:eastAsia="仿宋_GB2312" w:cs="宋体"/>
          <w:b w:val="0"/>
          <w:bCs w:val="0"/>
          <w:color w:val="000000"/>
          <w:sz w:val="32"/>
          <w:szCs w:val="32"/>
          <w:u w:val="none"/>
          <w:lang w:bidi="ar-SA"/>
        </w:rPr>
        <w:t>综合防护</w:t>
      </w:r>
      <w:r>
        <w:rPr>
          <w:rFonts w:hint="eastAsia" w:ascii="仿宋_GB2312" w:eastAsia="仿宋_GB2312" w:cs="宋体"/>
          <w:b w:val="0"/>
          <w:bCs w:val="0"/>
          <w:color w:val="000000"/>
          <w:sz w:val="32"/>
          <w:szCs w:val="32"/>
          <w:u w:val="none"/>
          <w:lang w:eastAsia="zh-CN" w:bidi="ar-SA"/>
        </w:rPr>
        <w:t>和</w:t>
      </w:r>
      <w:r>
        <w:rPr>
          <w:rFonts w:hint="eastAsia" w:ascii="仿宋_GB2312" w:eastAsia="仿宋_GB2312" w:cs="宋体"/>
          <w:b w:val="0"/>
          <w:bCs w:val="0"/>
          <w:color w:val="000000"/>
          <w:sz w:val="32"/>
          <w:szCs w:val="32"/>
          <w:u w:val="none"/>
          <w:lang w:bidi="ar-SA"/>
        </w:rPr>
        <w:t>遭受灾害事件的应急处置行动，统筹协调解决古树名木综合防护、遭受灾害应急处置中的重点难点问题。古树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办公室是古树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的工作机构，负责</w:t>
      </w:r>
      <w:r>
        <w:rPr>
          <w:rFonts w:hint="eastAsia" w:ascii="仿宋_GB2312" w:eastAsia="仿宋_GB2312" w:cs="宋体"/>
          <w:b w:val="0"/>
          <w:bCs w:val="0"/>
          <w:color w:val="000000"/>
          <w:sz w:val="32"/>
          <w:szCs w:val="32"/>
          <w:u w:val="none"/>
          <w:lang w:eastAsia="zh-CN" w:bidi="ar-SA"/>
        </w:rPr>
        <w:t>专班</w:t>
      </w:r>
      <w:r>
        <w:rPr>
          <w:rFonts w:hint="eastAsia" w:ascii="仿宋_GB2312" w:eastAsia="仿宋_GB2312" w:cs="宋体"/>
          <w:b w:val="0"/>
          <w:bCs w:val="0"/>
          <w:color w:val="000000"/>
          <w:sz w:val="32"/>
          <w:szCs w:val="32"/>
          <w:u w:val="none"/>
          <w:lang w:bidi="ar-SA"/>
        </w:rPr>
        <w:t>日常工作和具体事务的协调、组织和执行</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为</w:t>
      </w:r>
      <w:r>
        <w:rPr>
          <w:rFonts w:hint="eastAsia" w:ascii="仿宋_GB2312" w:eastAsia="仿宋_GB2312" w:cs="宋体"/>
          <w:b w:val="0"/>
          <w:bCs w:val="0"/>
          <w:color w:val="000000"/>
          <w:sz w:val="32"/>
          <w:szCs w:val="32"/>
          <w:u w:val="none"/>
          <w:lang w:eastAsia="zh-CN" w:bidi="ar-SA"/>
        </w:rPr>
        <w:t>专班</w:t>
      </w:r>
      <w:r>
        <w:rPr>
          <w:rFonts w:hint="eastAsia" w:ascii="仿宋_GB2312" w:eastAsia="仿宋_GB2312" w:cs="宋体"/>
          <w:b w:val="0"/>
          <w:bCs w:val="0"/>
          <w:color w:val="000000"/>
          <w:sz w:val="32"/>
          <w:szCs w:val="32"/>
          <w:u w:val="none"/>
          <w:lang w:bidi="ar-SA"/>
        </w:rPr>
        <w:t>工作提供全面的支持和服务，确保古树名木综合防护、遭受灾害应急处置工作的高效进行。</w:t>
      </w:r>
    </w:p>
    <w:p>
      <w:pPr>
        <w:kinsoku/>
        <w:wordWrap/>
        <w:overflowPunct/>
        <w:topLinePunct w:val="0"/>
        <w:autoSpaceDE w:val="0"/>
        <w:autoSpaceDN w:val="0"/>
        <w:adjustRightInd w:val="0"/>
        <w:snapToGrid/>
        <w:spacing w:line="600" w:lineRule="exact"/>
        <w:ind w:firstLine="640" w:firstLineChars="200"/>
        <w:outlineLvl w:val="2"/>
        <w:rPr>
          <w:rFonts w:hint="eastAsia" w:ascii="仿宋_GB2312" w:eastAsia="仿宋_GB2312" w:cs="仿宋_GB2312"/>
          <w:b w:val="0"/>
          <w:bCs w:val="0"/>
          <w:color w:val="000000"/>
          <w:kern w:val="0"/>
          <w:sz w:val="32"/>
          <w:szCs w:val="32"/>
          <w:u w:val="none"/>
          <w:lang w:bidi="ar-SA"/>
        </w:rPr>
      </w:pPr>
      <w:bookmarkStart w:id="20" w:name="_Toc4105"/>
      <w:r>
        <w:rPr>
          <w:rFonts w:hint="eastAsia" w:ascii="仿宋_GB2312" w:eastAsia="仿宋_GB2312" w:cs="仿宋_GB2312"/>
          <w:b w:val="0"/>
          <w:bCs w:val="0"/>
          <w:color w:val="000000"/>
          <w:kern w:val="0"/>
          <w:sz w:val="32"/>
          <w:szCs w:val="32"/>
          <w:u w:val="none"/>
          <w:lang w:bidi="ar-SA"/>
        </w:rPr>
        <w:t>2.</w:t>
      </w:r>
      <w:r>
        <w:rPr>
          <w:rFonts w:hint="eastAsia" w:ascii="仿宋_GB2312" w:eastAsia="仿宋_GB2312" w:cs="仿宋_GB2312"/>
          <w:b w:val="0"/>
          <w:bCs w:val="0"/>
          <w:color w:val="000000"/>
          <w:kern w:val="0"/>
          <w:sz w:val="32"/>
          <w:szCs w:val="32"/>
          <w:u w:val="none"/>
          <w:lang w:val="en-US" w:eastAsia="zh-CN" w:bidi="ar-SA"/>
        </w:rPr>
        <w:t>1</w:t>
      </w:r>
      <w:r>
        <w:rPr>
          <w:rFonts w:hint="eastAsia" w:ascii="仿宋_GB2312" w:eastAsia="仿宋_GB2312" w:cs="仿宋_GB2312"/>
          <w:b w:val="0"/>
          <w:bCs w:val="0"/>
          <w:color w:val="000000"/>
          <w:kern w:val="0"/>
          <w:sz w:val="32"/>
          <w:szCs w:val="32"/>
          <w:u w:val="none"/>
          <w:lang w:bidi="ar-SA"/>
        </w:rPr>
        <w:t>.</w:t>
      </w:r>
      <w:r>
        <w:rPr>
          <w:rFonts w:hint="eastAsia" w:ascii="仿宋_GB2312" w:eastAsia="仿宋_GB2312" w:cs="仿宋_GB2312"/>
          <w:b w:val="0"/>
          <w:bCs w:val="0"/>
          <w:color w:val="000000"/>
          <w:kern w:val="0"/>
          <w:sz w:val="32"/>
          <w:szCs w:val="32"/>
          <w:u w:val="none"/>
          <w:lang w:val="en-US" w:eastAsia="zh-CN" w:bidi="ar-SA"/>
        </w:rPr>
        <w:t xml:space="preserve">3 </w:t>
      </w:r>
      <w:r>
        <w:rPr>
          <w:rFonts w:hint="eastAsia" w:ascii="仿宋_GB2312" w:eastAsia="仿宋_GB2312" w:cs="仿宋_GB2312"/>
          <w:b w:val="0"/>
          <w:bCs w:val="0"/>
          <w:color w:val="000000"/>
          <w:kern w:val="0"/>
          <w:sz w:val="32"/>
          <w:szCs w:val="32"/>
          <w:u w:val="none"/>
          <w:lang w:bidi="ar-SA"/>
        </w:rPr>
        <w:t>成员单位职责</w:t>
      </w:r>
      <w:bookmarkEnd w:id="20"/>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（1）市纪委监委</w:t>
      </w:r>
      <w:r>
        <w:rPr>
          <w:rFonts w:hint="eastAsia" w:ascii="仿宋_GB2312" w:eastAsia="仿宋_GB2312" w:cs="宋体"/>
          <w:b w:val="0"/>
          <w:bCs w:val="0"/>
          <w:color w:val="000000"/>
          <w:sz w:val="32"/>
          <w:szCs w:val="32"/>
          <w:u w:val="none"/>
          <w:lang w:eastAsia="zh-CN" w:bidi="ar-SA"/>
        </w:rPr>
        <w:t>机关</w:t>
      </w:r>
      <w:r>
        <w:rPr>
          <w:rFonts w:hint="eastAsia" w:ascii="仿宋_GB2312" w:eastAsia="仿宋_GB2312" w:cs="宋体"/>
          <w:b w:val="0"/>
          <w:bCs w:val="0"/>
          <w:color w:val="000000"/>
          <w:sz w:val="32"/>
          <w:szCs w:val="32"/>
          <w:u w:val="none"/>
          <w:lang w:bidi="ar-SA"/>
        </w:rPr>
        <w:t>：做好古树名木保护</w:t>
      </w:r>
      <w:r>
        <w:rPr>
          <w:rFonts w:hint="eastAsia" w:ascii="仿宋_GB2312" w:eastAsia="仿宋_GB2312" w:cs="宋体"/>
          <w:b w:val="0"/>
          <w:bCs w:val="0"/>
          <w:color w:val="000000"/>
          <w:sz w:val="32"/>
          <w:szCs w:val="32"/>
          <w:u w:val="none"/>
          <w:lang w:val="en-US" w:eastAsia="zh-CN" w:bidi="ar-SA"/>
        </w:rPr>
        <w:t>及</w:t>
      </w:r>
      <w:r>
        <w:rPr>
          <w:rFonts w:hint="eastAsia" w:ascii="仿宋_GB2312" w:eastAsia="仿宋_GB2312" w:cs="宋体"/>
          <w:b w:val="0"/>
          <w:bCs w:val="0"/>
          <w:color w:val="000000"/>
          <w:sz w:val="32"/>
          <w:szCs w:val="32"/>
          <w:u w:val="none"/>
          <w:lang w:bidi="ar-SA"/>
        </w:rPr>
        <w:t>应急处置工作作风监督、问责问效等。</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（2）市委宣传部：常态化开展古树名木保护宣传</w:t>
      </w:r>
      <w:r>
        <w:rPr>
          <w:rFonts w:hint="eastAsia" w:ascii="仿宋_GB2312" w:eastAsia="仿宋_GB2312" w:cs="宋体"/>
          <w:b w:val="0"/>
          <w:bCs w:val="0"/>
          <w:color w:val="000000"/>
          <w:sz w:val="32"/>
          <w:szCs w:val="32"/>
          <w:u w:val="none"/>
          <w:lang w:eastAsia="zh-CN" w:bidi="ar-SA"/>
        </w:rPr>
        <w:t>；做好</w:t>
      </w:r>
      <w:r>
        <w:rPr>
          <w:rFonts w:hint="eastAsia" w:ascii="仿宋_GB2312" w:eastAsia="仿宋_GB2312" w:cs="宋体"/>
          <w:b w:val="0"/>
          <w:bCs w:val="0"/>
          <w:color w:val="000000"/>
          <w:sz w:val="32"/>
          <w:szCs w:val="32"/>
          <w:u w:val="none"/>
          <w:lang w:bidi="ar-SA"/>
        </w:rPr>
        <w:t>古树名木</w:t>
      </w:r>
      <w:r>
        <w:rPr>
          <w:rFonts w:hint="eastAsia" w:ascii="仿宋_GB2312" w:eastAsia="仿宋_GB2312" w:cs="宋体"/>
          <w:b w:val="0"/>
          <w:bCs w:val="0"/>
          <w:color w:val="000000"/>
          <w:sz w:val="32"/>
          <w:szCs w:val="32"/>
          <w:u w:val="none"/>
          <w:lang w:eastAsia="zh-CN" w:bidi="ar-SA"/>
        </w:rPr>
        <w:t>应急</w:t>
      </w:r>
      <w:r>
        <w:rPr>
          <w:rFonts w:hint="eastAsia" w:ascii="仿宋_GB2312" w:eastAsia="仿宋_GB2312" w:cs="宋体"/>
          <w:b w:val="0"/>
          <w:bCs w:val="0"/>
          <w:color w:val="000000"/>
          <w:sz w:val="32"/>
          <w:szCs w:val="32"/>
          <w:u w:val="none"/>
          <w:lang w:val="en-US" w:eastAsia="zh-CN" w:bidi="ar-SA"/>
        </w:rPr>
        <w:t>事件</w:t>
      </w:r>
      <w:r>
        <w:rPr>
          <w:rFonts w:hint="eastAsia" w:ascii="仿宋_GB2312" w:eastAsia="仿宋_GB2312" w:cs="宋体"/>
          <w:b w:val="0"/>
          <w:bCs w:val="0"/>
          <w:color w:val="000000"/>
          <w:sz w:val="32"/>
          <w:szCs w:val="32"/>
          <w:u w:val="none"/>
          <w:lang w:eastAsia="zh-CN" w:bidi="ar-SA"/>
        </w:rPr>
        <w:t>发生过程中的宣传把关，</w:t>
      </w:r>
      <w:r>
        <w:rPr>
          <w:rFonts w:hint="eastAsia" w:ascii="仿宋_GB2312" w:eastAsia="仿宋_GB2312" w:cs="宋体"/>
          <w:b w:val="0"/>
          <w:bCs w:val="0"/>
          <w:color w:val="000000"/>
          <w:sz w:val="32"/>
          <w:szCs w:val="32"/>
          <w:u w:val="none"/>
          <w:lang w:val="en-US" w:eastAsia="zh-CN" w:bidi="ar-SA"/>
        </w:rPr>
        <w:t>防止</w:t>
      </w:r>
      <w:r>
        <w:rPr>
          <w:rFonts w:hint="eastAsia" w:ascii="仿宋_GB2312" w:eastAsia="仿宋_GB2312" w:cs="宋体"/>
          <w:b w:val="0"/>
          <w:bCs w:val="0"/>
          <w:color w:val="000000"/>
          <w:sz w:val="32"/>
          <w:szCs w:val="32"/>
          <w:u w:val="none"/>
          <w:lang w:eastAsia="zh-CN" w:bidi="ar-SA"/>
        </w:rPr>
        <w:t>舆情</w:t>
      </w:r>
      <w:r>
        <w:rPr>
          <w:rFonts w:hint="eastAsia" w:ascii="仿宋_GB2312" w:eastAsia="仿宋_GB2312" w:cs="宋体"/>
          <w:b w:val="0"/>
          <w:bCs w:val="0"/>
          <w:color w:val="000000"/>
          <w:sz w:val="32"/>
          <w:szCs w:val="32"/>
          <w:u w:val="none"/>
          <w:lang w:val="en-US" w:eastAsia="zh-CN" w:bidi="ar-SA"/>
        </w:rPr>
        <w:t>发生</w:t>
      </w:r>
      <w:r>
        <w:rPr>
          <w:rFonts w:hint="eastAsia" w:ascii="仿宋_GB2312" w:eastAsia="仿宋_GB2312" w:cs="宋体"/>
          <w:b w:val="0"/>
          <w:bCs w:val="0"/>
          <w:color w:val="000000"/>
          <w:sz w:val="32"/>
          <w:szCs w:val="32"/>
          <w:u w:val="none"/>
          <w:lang w:bidi="ar-SA"/>
        </w:rPr>
        <w:t>。</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val="en-US" w:eastAsia="zh-CN" w:bidi="ar-SA"/>
        </w:rPr>
        <w:t>（3）</w:t>
      </w:r>
      <w:r>
        <w:rPr>
          <w:rFonts w:hint="eastAsia" w:ascii="仿宋_GB2312" w:eastAsia="仿宋_GB2312" w:cs="宋体"/>
          <w:b w:val="0"/>
          <w:bCs w:val="0"/>
          <w:color w:val="000000"/>
          <w:sz w:val="32"/>
          <w:szCs w:val="32"/>
          <w:u w:val="none"/>
          <w:lang w:bidi="ar-SA"/>
        </w:rPr>
        <w:t>市发展改革委：加强古树名木</w:t>
      </w:r>
      <w:r>
        <w:rPr>
          <w:rFonts w:hint="eastAsia" w:ascii="仿宋_GB2312" w:eastAsia="仿宋_GB2312" w:cs="宋体"/>
          <w:b w:val="0"/>
          <w:bCs w:val="0"/>
          <w:color w:val="000000"/>
          <w:sz w:val="32"/>
          <w:szCs w:val="32"/>
          <w:u w:val="none"/>
          <w:lang w:val="en-US" w:eastAsia="zh-CN" w:bidi="ar-SA"/>
        </w:rPr>
        <w:t>有关</w:t>
      </w:r>
      <w:r>
        <w:rPr>
          <w:rFonts w:hint="eastAsia" w:ascii="仿宋_GB2312" w:eastAsia="仿宋_GB2312" w:cs="宋体"/>
          <w:b w:val="0"/>
          <w:bCs w:val="0"/>
          <w:color w:val="000000"/>
          <w:sz w:val="32"/>
          <w:szCs w:val="32"/>
          <w:u w:val="none"/>
          <w:lang w:bidi="ar-SA"/>
        </w:rPr>
        <w:t>项目的指导。</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val="en-US" w:eastAsia="zh-CN" w:bidi="ar-SA"/>
        </w:rPr>
        <w:t>（4）</w:t>
      </w:r>
      <w:r>
        <w:rPr>
          <w:rFonts w:hint="eastAsia" w:ascii="仿宋_GB2312" w:eastAsia="仿宋_GB2312" w:cs="宋体"/>
          <w:b w:val="0"/>
          <w:bCs w:val="0"/>
          <w:color w:val="000000"/>
          <w:sz w:val="32"/>
          <w:szCs w:val="32"/>
          <w:u w:val="none"/>
          <w:lang w:bidi="ar-SA"/>
        </w:rPr>
        <w:t>市经</w:t>
      </w:r>
      <w:r>
        <w:rPr>
          <w:rFonts w:hint="eastAsia" w:ascii="仿宋_GB2312" w:eastAsia="仿宋_GB2312" w:cs="宋体"/>
          <w:b w:val="0"/>
          <w:bCs w:val="0"/>
          <w:color w:val="000000"/>
          <w:sz w:val="32"/>
          <w:szCs w:val="32"/>
          <w:u w:val="none"/>
          <w:lang w:eastAsia="zh-CN" w:bidi="ar-SA"/>
        </w:rPr>
        <w:t>济和</w:t>
      </w:r>
      <w:r>
        <w:rPr>
          <w:rFonts w:hint="eastAsia" w:ascii="仿宋_GB2312" w:eastAsia="仿宋_GB2312" w:cs="宋体"/>
          <w:b w:val="0"/>
          <w:bCs w:val="0"/>
          <w:color w:val="000000"/>
          <w:sz w:val="32"/>
          <w:szCs w:val="32"/>
          <w:u w:val="none"/>
          <w:lang w:bidi="ar-SA"/>
        </w:rPr>
        <w:t>信</w:t>
      </w:r>
      <w:r>
        <w:rPr>
          <w:rFonts w:hint="eastAsia" w:ascii="仿宋_GB2312" w:eastAsia="仿宋_GB2312" w:cs="宋体"/>
          <w:b w:val="0"/>
          <w:bCs w:val="0"/>
          <w:color w:val="000000"/>
          <w:sz w:val="32"/>
          <w:szCs w:val="32"/>
          <w:u w:val="none"/>
          <w:lang w:eastAsia="zh-CN" w:bidi="ar-SA"/>
        </w:rPr>
        <w:t>息化</w:t>
      </w:r>
      <w:r>
        <w:rPr>
          <w:rFonts w:hint="eastAsia" w:ascii="仿宋_GB2312" w:eastAsia="仿宋_GB2312" w:cs="宋体"/>
          <w:b w:val="0"/>
          <w:bCs w:val="0"/>
          <w:color w:val="000000"/>
          <w:sz w:val="32"/>
          <w:szCs w:val="32"/>
          <w:u w:val="none"/>
          <w:lang w:bidi="ar-SA"/>
        </w:rPr>
        <w:t>局：督促指导市通信发展办公室、国网广元供电公司做好</w:t>
      </w:r>
      <w:r>
        <w:rPr>
          <w:rFonts w:hint="eastAsia" w:ascii="仿宋_GB2312" w:eastAsia="仿宋_GB2312" w:cs="宋体"/>
          <w:b w:val="0"/>
          <w:bCs w:val="0"/>
          <w:color w:val="000000"/>
          <w:sz w:val="32"/>
          <w:szCs w:val="32"/>
          <w:u w:val="none"/>
          <w:lang w:eastAsia="zh-CN" w:bidi="ar-SA"/>
        </w:rPr>
        <w:t>影响</w:t>
      </w:r>
      <w:r>
        <w:rPr>
          <w:rFonts w:hint="eastAsia" w:ascii="仿宋_GB2312" w:eastAsia="仿宋_GB2312" w:cs="宋体"/>
          <w:b w:val="0"/>
          <w:bCs w:val="0"/>
          <w:color w:val="000000"/>
          <w:sz w:val="32"/>
          <w:szCs w:val="32"/>
          <w:u w:val="none"/>
          <w:lang w:bidi="ar-SA"/>
        </w:rPr>
        <w:t>古树名木安全的通信</w:t>
      </w:r>
      <w:r>
        <w:rPr>
          <w:rFonts w:hint="eastAsia" w:ascii="仿宋_GB2312" w:eastAsia="仿宋_GB2312" w:cs="仿宋_GB2312"/>
          <w:b w:val="0"/>
          <w:bCs w:val="0"/>
          <w:color w:val="auto"/>
          <w:kern w:val="2"/>
          <w:sz w:val="32"/>
          <w:szCs w:val="32"/>
          <w:vertAlign w:val="baseline"/>
          <w:lang w:val="en-US" w:eastAsia="zh-CN" w:bidi="ar-SA"/>
        </w:rPr>
        <w:t>和</w:t>
      </w:r>
      <w:r>
        <w:rPr>
          <w:rFonts w:hint="eastAsia" w:ascii="仿宋_GB2312" w:eastAsia="仿宋_GB2312" w:cs="宋体"/>
          <w:b w:val="0"/>
          <w:bCs w:val="0"/>
          <w:color w:val="000000"/>
          <w:sz w:val="32"/>
          <w:szCs w:val="32"/>
          <w:u w:val="none"/>
          <w:lang w:bidi="ar-SA"/>
        </w:rPr>
        <w:t>电力线路</w:t>
      </w:r>
      <w:r>
        <w:rPr>
          <w:rFonts w:hint="eastAsia" w:ascii="仿宋_GB2312" w:eastAsia="仿宋_GB2312" w:cs="仿宋_GB2312"/>
          <w:b w:val="0"/>
          <w:bCs w:val="0"/>
          <w:color w:val="auto"/>
          <w:kern w:val="2"/>
          <w:sz w:val="32"/>
          <w:szCs w:val="32"/>
          <w:vertAlign w:val="baseline"/>
          <w:lang w:val="en-US" w:eastAsia="zh-CN" w:bidi="ar-SA"/>
        </w:rPr>
        <w:t>火灾隐患排查</w:t>
      </w:r>
      <w:r>
        <w:rPr>
          <w:rFonts w:hint="eastAsia" w:ascii="仿宋_GB2312" w:eastAsia="仿宋_GB2312" w:cs="宋体"/>
          <w:b w:val="0"/>
          <w:bCs w:val="0"/>
          <w:color w:val="000000"/>
          <w:sz w:val="32"/>
          <w:szCs w:val="32"/>
          <w:u w:val="none"/>
          <w:lang w:bidi="ar-SA"/>
        </w:rPr>
        <w:t>整治工作</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督促</w:t>
      </w:r>
      <w:r>
        <w:rPr>
          <w:rFonts w:hint="eastAsia" w:ascii="仿宋_GB2312" w:eastAsia="仿宋_GB2312" w:cs="仿宋_GB2312"/>
          <w:b w:val="0"/>
          <w:bCs w:val="0"/>
          <w:color w:val="auto"/>
          <w:kern w:val="2"/>
          <w:sz w:val="32"/>
          <w:szCs w:val="32"/>
          <w:vertAlign w:val="baseline"/>
          <w:lang w:val="en-US" w:eastAsia="zh-CN" w:bidi="ar-SA"/>
        </w:rPr>
        <w:t>指导行业</w:t>
      </w:r>
      <w:r>
        <w:rPr>
          <w:rFonts w:hint="eastAsia" w:ascii="仿宋_GB2312" w:eastAsia="仿宋_GB2312" w:cs="宋体"/>
          <w:b w:val="0"/>
          <w:bCs w:val="0"/>
          <w:color w:val="000000"/>
          <w:sz w:val="32"/>
          <w:szCs w:val="32"/>
          <w:u w:val="none"/>
          <w:lang w:bidi="ar-SA"/>
        </w:rPr>
        <w:t>企业加强</w:t>
      </w:r>
      <w:r>
        <w:rPr>
          <w:rFonts w:hint="eastAsia" w:ascii="仿宋_GB2312" w:eastAsia="仿宋_GB2312" w:cs="宋体"/>
          <w:b w:val="0"/>
          <w:bCs w:val="0"/>
          <w:color w:val="000000"/>
          <w:sz w:val="32"/>
          <w:szCs w:val="32"/>
          <w:u w:val="none"/>
          <w:lang w:val="en-US" w:eastAsia="zh-CN" w:bidi="ar-SA"/>
        </w:rPr>
        <w:t>对</w:t>
      </w:r>
      <w:r>
        <w:rPr>
          <w:rFonts w:hint="eastAsia" w:ascii="仿宋_GB2312" w:eastAsia="仿宋_GB2312" w:cs="宋体"/>
          <w:b w:val="0"/>
          <w:bCs w:val="0"/>
          <w:color w:val="000000"/>
          <w:sz w:val="32"/>
          <w:szCs w:val="32"/>
          <w:u w:val="none"/>
          <w:lang w:bidi="ar-SA"/>
        </w:rPr>
        <w:t>古树名木</w:t>
      </w:r>
      <w:r>
        <w:rPr>
          <w:rFonts w:hint="eastAsia" w:ascii="仿宋_GB2312" w:eastAsia="仿宋_GB2312" w:cs="宋体"/>
          <w:b w:val="0"/>
          <w:bCs w:val="0"/>
          <w:color w:val="000000"/>
          <w:sz w:val="32"/>
          <w:szCs w:val="32"/>
          <w:u w:val="none"/>
          <w:lang w:val="en-US" w:eastAsia="zh-CN" w:bidi="ar-SA"/>
        </w:rPr>
        <w:t>的</w:t>
      </w:r>
      <w:r>
        <w:rPr>
          <w:rFonts w:hint="eastAsia" w:ascii="仿宋_GB2312" w:eastAsia="仿宋_GB2312" w:cs="宋体"/>
          <w:b w:val="0"/>
          <w:bCs w:val="0"/>
          <w:color w:val="000000"/>
          <w:sz w:val="32"/>
          <w:szCs w:val="32"/>
          <w:u w:val="none"/>
          <w:lang w:bidi="ar-SA"/>
        </w:rPr>
        <w:t>安全防范。</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val="en-US" w:eastAsia="zh-CN" w:bidi="ar-SA"/>
        </w:rPr>
        <w:t>（5）</w:t>
      </w:r>
      <w:r>
        <w:rPr>
          <w:rFonts w:hint="eastAsia" w:ascii="仿宋_GB2312" w:eastAsia="仿宋_GB2312" w:cs="宋体"/>
          <w:b w:val="0"/>
          <w:bCs w:val="0"/>
          <w:color w:val="000000"/>
          <w:sz w:val="32"/>
          <w:szCs w:val="32"/>
          <w:u w:val="none"/>
          <w:lang w:bidi="ar-SA"/>
        </w:rPr>
        <w:t>市公安局：依法依规严厉查处和打击破坏古树名木的违法犯罪行为，定期参与会商；负责快速处置损坏古树名木的交通事故，加强大件运输、危化品运输线路规划、审批工作。</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b w:val="0"/>
          <w:bCs w:val="0"/>
          <w:color w:val="000000"/>
          <w:u w:val="none"/>
        </w:rPr>
      </w:pPr>
      <w:r>
        <w:rPr>
          <w:rFonts w:hint="eastAsia" w:ascii="仿宋_GB2312" w:eastAsia="仿宋_GB2312" w:cs="宋体"/>
          <w:b w:val="0"/>
          <w:bCs w:val="0"/>
          <w:color w:val="000000"/>
          <w:sz w:val="32"/>
          <w:szCs w:val="32"/>
          <w:u w:val="none"/>
          <w:lang w:val="en-US" w:eastAsia="zh-CN" w:bidi="ar-SA"/>
        </w:rPr>
        <w:t>（6）</w:t>
      </w:r>
      <w:r>
        <w:rPr>
          <w:rFonts w:hint="eastAsia" w:ascii="仿宋_GB2312" w:eastAsia="仿宋_GB2312" w:cs="宋体"/>
          <w:b w:val="0"/>
          <w:bCs w:val="0"/>
          <w:color w:val="000000"/>
          <w:sz w:val="32"/>
          <w:szCs w:val="32"/>
          <w:u w:val="none"/>
          <w:lang w:bidi="ar-SA"/>
        </w:rPr>
        <w:t>市财政局：做好古树名木保护资金保障等工作。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val="en-US" w:eastAsia="zh-CN" w:bidi="ar-SA"/>
        </w:rPr>
        <w:t>（7）</w:t>
      </w:r>
      <w:r>
        <w:rPr>
          <w:rFonts w:hint="eastAsia" w:ascii="仿宋_GB2312" w:eastAsia="仿宋_GB2312" w:cs="宋体"/>
          <w:b w:val="0"/>
          <w:bCs w:val="0"/>
          <w:color w:val="000000"/>
          <w:sz w:val="32"/>
          <w:szCs w:val="32"/>
          <w:u w:val="none"/>
          <w:lang w:bidi="ar-SA"/>
        </w:rPr>
        <w:t>市自然资源局：牵头做好古树名木周边地质灾害防范工作，采取有效手段预防和减少地质灾害对古树名木的影响。</w:t>
      </w:r>
    </w:p>
    <w:p>
      <w:pPr>
        <w:pStyle w:val="2"/>
        <w:keepNext w:val="0"/>
        <w:keepLines w:val="0"/>
        <w:pageBreakBefore w:val="0"/>
        <w:widowControl w:val="0"/>
        <w:suppressLineNumbers w:val="0"/>
        <w:suppressAutoHyphens w:val="0"/>
        <w:kinsoku/>
        <w:wordWrap/>
        <w:overflowPunct/>
        <w:topLinePunct w:val="0"/>
        <w:autoSpaceDE/>
        <w:autoSpaceDN/>
        <w:bidi w:val="0"/>
        <w:spacing w:line="600" w:lineRule="exact"/>
        <w:ind w:firstLine="640" w:firstLineChars="200"/>
        <w:textAlignment w:val="auto"/>
        <w:rPr>
          <w:rFonts w:hint="eastAsia" w:ascii="仿宋_GB2312" w:eastAsia="仿宋_GB2312" w:cs="宋体"/>
          <w:b w:val="0"/>
          <w:bCs w:val="0"/>
          <w:color w:val="000000"/>
          <w:lang w:val="en-US" w:eastAsia="zh-CN" w:bidi="ar-SA"/>
        </w:rPr>
      </w:pPr>
      <w:r>
        <w:rPr>
          <w:rFonts w:hint="eastAsia" w:ascii="仿宋_GB2312" w:eastAsia="仿宋_GB2312" w:cs="宋体"/>
          <w:b w:val="0"/>
          <w:bCs w:val="0"/>
          <w:color w:val="000000"/>
          <w:kern w:val="2"/>
          <w:sz w:val="32"/>
          <w:szCs w:val="32"/>
          <w:u w:val="none"/>
          <w:lang w:val="en-US" w:eastAsia="zh-CN" w:bidi="ar-SA"/>
        </w:rPr>
        <w:t>（8）市生态环境局：</w:t>
      </w:r>
      <w:r>
        <w:rPr>
          <w:rFonts w:hint="eastAsia" w:ascii="仿宋_GB2312" w:eastAsia="仿宋_GB2312" w:cs="宋体"/>
          <w:b w:val="0"/>
          <w:bCs w:val="0"/>
          <w:color w:val="000000"/>
          <w:lang w:val="en-US" w:eastAsia="zh-CN" w:bidi="ar-SA"/>
        </w:rPr>
        <w:t>负责古树名木生长区域环境污染防治的监督管理；组织开展全市古树名木生长环境保护执法检查活动，查处环境违法问题。</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宋体"/>
          <w:b w:val="0"/>
          <w:bCs w:val="0"/>
          <w:color w:val="000000"/>
          <w:sz w:val="32"/>
          <w:szCs w:val="32"/>
          <w:u w:val="none"/>
          <w:lang w:eastAsia="zh-CN" w:bidi="ar-SA"/>
        </w:rPr>
      </w:pPr>
      <w:r>
        <w:rPr>
          <w:rFonts w:hint="eastAsia" w:ascii="仿宋_GB2312" w:eastAsia="仿宋_GB2312" w:cs="宋体"/>
          <w:b w:val="0"/>
          <w:bCs w:val="0"/>
          <w:color w:val="000000"/>
          <w:sz w:val="32"/>
          <w:szCs w:val="32"/>
          <w:u w:val="none"/>
          <w:lang w:val="en-US" w:eastAsia="zh-CN" w:bidi="ar-SA"/>
        </w:rPr>
        <w:t>（9）</w:t>
      </w:r>
      <w:r>
        <w:rPr>
          <w:rFonts w:hint="eastAsia" w:ascii="仿宋_GB2312" w:eastAsia="仿宋_GB2312" w:cs="宋体"/>
          <w:b w:val="0"/>
          <w:bCs w:val="0"/>
          <w:color w:val="000000"/>
          <w:sz w:val="32"/>
          <w:szCs w:val="32"/>
          <w:u w:val="none"/>
          <w:lang w:bidi="ar-SA"/>
        </w:rPr>
        <w:t>市住房城乡建设局：</w:t>
      </w:r>
      <w:r>
        <w:rPr>
          <w:rFonts w:hint="eastAsia" w:ascii="仿宋_GB2312" w:eastAsia="仿宋_GB2312" w:cs="宋体"/>
          <w:b w:val="0"/>
          <w:bCs w:val="0"/>
          <w:color w:val="000000"/>
          <w:sz w:val="32"/>
          <w:szCs w:val="32"/>
          <w:u w:val="none"/>
          <w:lang w:val="en-US" w:eastAsia="zh-CN" w:bidi="ar-SA"/>
        </w:rPr>
        <w:t>负责</w:t>
      </w:r>
      <w:r>
        <w:rPr>
          <w:rFonts w:hint="eastAsia" w:ascii="仿宋_GB2312" w:eastAsia="仿宋_GB2312" w:cs="宋体"/>
          <w:b w:val="0"/>
          <w:bCs w:val="0"/>
          <w:color w:val="000000"/>
          <w:sz w:val="32"/>
          <w:szCs w:val="32"/>
          <w:u w:val="none"/>
          <w:lang w:bidi="ar-SA"/>
        </w:rPr>
        <w:t>城市（镇）规划区内古树名木综合防护、遭受灾害应急处置工作</w:t>
      </w:r>
      <w:r>
        <w:rPr>
          <w:rFonts w:hint="eastAsia" w:ascii="仿宋_GB2312" w:eastAsia="仿宋_GB2312" w:cs="宋体"/>
          <w:b w:val="0"/>
          <w:bCs w:val="0"/>
          <w:color w:val="000000"/>
          <w:sz w:val="32"/>
          <w:szCs w:val="32"/>
          <w:u w:val="none"/>
          <w:lang w:val="en-US" w:eastAsia="zh-CN" w:bidi="ar-SA"/>
        </w:rPr>
        <w:t>，加强</w:t>
      </w:r>
      <w:r>
        <w:rPr>
          <w:rFonts w:hint="eastAsia" w:ascii="仿宋_GB2312" w:eastAsia="仿宋_GB2312" w:cs="宋体"/>
          <w:b w:val="0"/>
          <w:bCs w:val="0"/>
          <w:color w:val="000000"/>
          <w:sz w:val="32"/>
          <w:szCs w:val="32"/>
          <w:u w:val="none"/>
          <w:lang w:bidi="ar-SA"/>
        </w:rPr>
        <w:t>周边建筑施工行为</w:t>
      </w:r>
      <w:r>
        <w:rPr>
          <w:rFonts w:hint="eastAsia" w:ascii="仿宋_GB2312" w:eastAsia="仿宋_GB2312" w:cs="宋体"/>
          <w:b w:val="0"/>
          <w:bCs w:val="0"/>
          <w:color w:val="000000"/>
          <w:sz w:val="32"/>
          <w:szCs w:val="32"/>
          <w:u w:val="none"/>
          <w:lang w:val="en-US" w:eastAsia="zh-CN" w:bidi="ar-SA"/>
        </w:rPr>
        <w:t>的</w:t>
      </w:r>
      <w:r>
        <w:rPr>
          <w:rFonts w:hint="eastAsia" w:ascii="仿宋_GB2312" w:eastAsia="仿宋_GB2312" w:cs="宋体"/>
          <w:b w:val="0"/>
          <w:bCs w:val="0"/>
          <w:color w:val="000000"/>
          <w:sz w:val="32"/>
          <w:szCs w:val="32"/>
          <w:u w:val="none"/>
          <w:lang w:bidi="ar-SA"/>
        </w:rPr>
        <w:t>监管，防止对古树名木造成损害，或破坏保护范围内的生存环境</w:t>
      </w:r>
      <w:r>
        <w:rPr>
          <w:rFonts w:hint="eastAsia" w:ascii="仿宋_GB2312" w:eastAsia="仿宋_GB2312" w:cs="宋体"/>
          <w:b w:val="0"/>
          <w:bCs w:val="0"/>
          <w:color w:val="000000"/>
          <w:sz w:val="32"/>
          <w:szCs w:val="32"/>
          <w:u w:val="none"/>
          <w:lang w:eastAsia="zh-CN" w:bidi="ar-SA"/>
        </w:rPr>
        <w:t>。</w:t>
      </w:r>
    </w:p>
    <w:p>
      <w:pPr>
        <w:keepNext w:val="0"/>
        <w:keepLines w:val="0"/>
        <w:pageBreakBefore w:val="0"/>
        <w:widowControl w:val="0"/>
        <w:suppressLineNumbers w:val="0"/>
        <w:suppressAutoHyphens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eastAsia="仿宋_GB2312" w:cs="宋体"/>
          <w:b w:val="0"/>
          <w:bCs w:val="0"/>
          <w:color w:val="000000"/>
          <w:w w:val="97"/>
          <w:sz w:val="32"/>
          <w:szCs w:val="32"/>
          <w:u w:val="none"/>
          <w:lang w:bidi="ar-SA"/>
        </w:rPr>
      </w:pPr>
      <w:r>
        <w:rPr>
          <w:rFonts w:hint="eastAsia" w:ascii="仿宋_GB2312" w:eastAsia="仿宋_GB2312" w:cs="宋体"/>
          <w:b w:val="0"/>
          <w:bCs w:val="0"/>
          <w:color w:val="000000"/>
          <w:sz w:val="32"/>
          <w:szCs w:val="32"/>
          <w:u w:val="none"/>
          <w:lang w:val="en-US" w:eastAsia="zh-CN" w:bidi="ar-SA"/>
        </w:rPr>
        <w:t>（10）</w:t>
      </w:r>
      <w:r>
        <w:rPr>
          <w:rFonts w:hint="eastAsia" w:ascii="仿宋_GB2312" w:eastAsia="仿宋_GB2312" w:cs="宋体"/>
          <w:b w:val="0"/>
          <w:bCs w:val="0"/>
          <w:color w:val="000000"/>
          <w:sz w:val="32"/>
          <w:szCs w:val="32"/>
          <w:u w:val="none"/>
          <w:lang w:bidi="ar-SA"/>
        </w:rPr>
        <w:t>市交通运输局：指导</w:t>
      </w:r>
      <w:r>
        <w:rPr>
          <w:rFonts w:hint="eastAsia" w:ascii="仿宋_GB2312" w:eastAsia="仿宋_GB2312" w:cs="宋体"/>
          <w:b w:val="0"/>
          <w:bCs w:val="0"/>
          <w:color w:val="000000"/>
          <w:sz w:val="32"/>
          <w:szCs w:val="32"/>
          <w:u w:val="none"/>
          <w:lang w:eastAsia="zh-CN" w:bidi="ar-SA"/>
        </w:rPr>
        <w:t>县（区）</w:t>
      </w:r>
      <w:r>
        <w:rPr>
          <w:rFonts w:hint="eastAsia" w:ascii="仿宋_GB2312" w:eastAsia="仿宋_GB2312" w:cs="宋体"/>
          <w:b w:val="0"/>
          <w:bCs w:val="0"/>
          <w:color w:val="000000"/>
          <w:sz w:val="32"/>
          <w:szCs w:val="32"/>
          <w:u w:val="none"/>
          <w:lang w:bidi="ar-SA"/>
        </w:rPr>
        <w:t>做好辖区内涉及古树名木的普通公路沿线交通安全防护设施规划及建设工作；配合制定古</w:t>
      </w:r>
      <w:r>
        <w:rPr>
          <w:rFonts w:hint="eastAsia" w:ascii="仿宋_GB2312" w:eastAsia="仿宋_GB2312" w:cs="宋体"/>
          <w:b w:val="0"/>
          <w:bCs w:val="0"/>
          <w:color w:val="000000"/>
          <w:w w:val="97"/>
          <w:sz w:val="32"/>
          <w:szCs w:val="32"/>
          <w:u w:val="none"/>
          <w:lang w:bidi="ar-SA"/>
        </w:rPr>
        <w:t>树名木安全防范应急预案；配合做好大件运输线路规划、审批工作。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val="en-US" w:eastAsia="zh-CN" w:bidi="ar-SA"/>
        </w:rPr>
        <w:t>（11）</w:t>
      </w:r>
      <w:r>
        <w:rPr>
          <w:rFonts w:hint="eastAsia" w:ascii="仿宋_GB2312" w:eastAsia="仿宋_GB2312" w:cs="宋体"/>
          <w:b w:val="0"/>
          <w:bCs w:val="0"/>
          <w:color w:val="000000"/>
          <w:sz w:val="32"/>
          <w:szCs w:val="32"/>
          <w:u w:val="none"/>
          <w:lang w:bidi="ar-SA"/>
        </w:rPr>
        <w:t>市水利局：协助做好古树名木应急水源规划工作，指导各县（区）完成</w:t>
      </w:r>
      <w:r>
        <w:rPr>
          <w:rFonts w:hint="eastAsia" w:ascii="仿宋_GB2312" w:eastAsia="仿宋_GB2312" w:cs="宋体"/>
          <w:b w:val="0"/>
          <w:bCs w:val="0"/>
          <w:color w:val="000000"/>
          <w:sz w:val="32"/>
          <w:szCs w:val="32"/>
          <w:u w:val="none"/>
          <w:lang w:val="en-US" w:eastAsia="zh-CN" w:bidi="ar-SA"/>
        </w:rPr>
        <w:t>古树名木保护所需应急水源等基础设施</w:t>
      </w:r>
      <w:r>
        <w:rPr>
          <w:rFonts w:hint="eastAsia" w:ascii="仿宋_GB2312" w:eastAsia="仿宋_GB2312" w:cs="宋体"/>
          <w:b w:val="0"/>
          <w:bCs w:val="0"/>
          <w:color w:val="000000"/>
          <w:sz w:val="32"/>
          <w:szCs w:val="32"/>
          <w:u w:val="none"/>
          <w:lang w:bidi="ar-SA"/>
        </w:rPr>
        <w:t>建设。</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val="en-US" w:eastAsia="zh-CN" w:bidi="ar-SA"/>
        </w:rPr>
        <w:t>（12）</w:t>
      </w:r>
      <w:r>
        <w:rPr>
          <w:rFonts w:hint="eastAsia" w:ascii="仿宋_GB2312" w:eastAsia="仿宋_GB2312" w:cs="宋体"/>
          <w:b w:val="0"/>
          <w:bCs w:val="0"/>
          <w:color w:val="000000"/>
          <w:sz w:val="32"/>
          <w:szCs w:val="32"/>
          <w:u w:val="none"/>
          <w:lang w:bidi="ar-SA"/>
        </w:rPr>
        <w:t>市农业农村局：指导</w:t>
      </w:r>
      <w:r>
        <w:rPr>
          <w:rFonts w:hint="eastAsia" w:ascii="仿宋_GB2312" w:eastAsia="仿宋_GB2312" w:cs="宋体"/>
          <w:b w:val="0"/>
          <w:bCs w:val="0"/>
          <w:color w:val="000000"/>
          <w:sz w:val="32"/>
          <w:szCs w:val="32"/>
          <w:u w:val="none"/>
          <w:lang w:eastAsia="zh-CN" w:bidi="ar-SA"/>
        </w:rPr>
        <w:t>并</w:t>
      </w:r>
      <w:r>
        <w:rPr>
          <w:rFonts w:hint="eastAsia" w:ascii="仿宋_GB2312" w:eastAsia="仿宋_GB2312" w:cs="宋体"/>
          <w:b w:val="0"/>
          <w:bCs w:val="0"/>
          <w:color w:val="000000"/>
          <w:sz w:val="32"/>
          <w:szCs w:val="32"/>
          <w:u w:val="none"/>
          <w:lang w:bidi="ar-SA"/>
        </w:rPr>
        <w:t>监督</w:t>
      </w:r>
      <w:r>
        <w:rPr>
          <w:rFonts w:hint="eastAsia" w:ascii="仿宋_GB2312" w:eastAsia="仿宋_GB2312" w:cs="宋体"/>
          <w:b w:val="0"/>
          <w:bCs w:val="0"/>
          <w:color w:val="000000"/>
          <w:sz w:val="32"/>
          <w:szCs w:val="32"/>
          <w:u w:val="none"/>
          <w:lang w:eastAsia="zh-CN" w:bidi="ar-SA"/>
        </w:rPr>
        <w:t>县（区）加强</w:t>
      </w:r>
      <w:r>
        <w:rPr>
          <w:rFonts w:hint="eastAsia" w:ascii="仿宋_GB2312" w:eastAsia="仿宋_GB2312" w:cs="宋体"/>
          <w:b w:val="0"/>
          <w:bCs w:val="0"/>
          <w:color w:val="000000"/>
          <w:sz w:val="32"/>
          <w:szCs w:val="32"/>
          <w:u w:val="none"/>
          <w:lang w:bidi="ar-SA"/>
        </w:rPr>
        <w:t>古树名木</w:t>
      </w:r>
      <w:r>
        <w:rPr>
          <w:rFonts w:hint="eastAsia" w:ascii="仿宋_GB2312" w:eastAsia="仿宋_GB2312" w:cs="宋体"/>
          <w:b w:val="0"/>
          <w:bCs w:val="0"/>
          <w:color w:val="000000"/>
          <w:sz w:val="32"/>
          <w:szCs w:val="32"/>
          <w:u w:val="none"/>
          <w:lang w:eastAsia="zh-CN" w:bidi="ar-SA"/>
        </w:rPr>
        <w:t>周边农村宅基地审批管理和农村村民在古树名木</w:t>
      </w:r>
      <w:r>
        <w:rPr>
          <w:rFonts w:hint="eastAsia" w:ascii="仿宋_GB2312" w:eastAsia="仿宋_GB2312" w:cs="宋体"/>
          <w:b w:val="0"/>
          <w:bCs w:val="0"/>
          <w:color w:val="000000"/>
          <w:sz w:val="32"/>
          <w:szCs w:val="32"/>
          <w:u w:val="none"/>
          <w:lang w:bidi="ar-SA"/>
        </w:rPr>
        <w:t>保护范围内非法占用土地建住宅的行政处罚工作。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（1</w:t>
      </w:r>
      <w:r>
        <w:rPr>
          <w:rFonts w:hint="eastAsia" w:ascii="仿宋_GB2312" w:eastAsia="仿宋_GB2312" w:cs="宋体"/>
          <w:b w:val="0"/>
          <w:bCs w:val="0"/>
          <w:color w:val="000000"/>
          <w:sz w:val="32"/>
          <w:szCs w:val="32"/>
          <w:u w:val="none"/>
          <w:lang w:val="en-US" w:eastAsia="zh-CN" w:bidi="ar-SA"/>
        </w:rPr>
        <w:t>3</w:t>
      </w:r>
      <w:r>
        <w:rPr>
          <w:rFonts w:hint="eastAsia" w:ascii="仿宋_GB2312" w:eastAsia="仿宋_GB2312" w:cs="宋体"/>
          <w:b w:val="0"/>
          <w:bCs w:val="0"/>
          <w:color w:val="000000"/>
          <w:sz w:val="32"/>
          <w:szCs w:val="32"/>
          <w:u w:val="none"/>
          <w:lang w:bidi="ar-SA"/>
        </w:rPr>
        <w:t>）市文</w:t>
      </w:r>
      <w:r>
        <w:rPr>
          <w:rFonts w:hint="eastAsia" w:ascii="仿宋_GB2312" w:eastAsia="仿宋_GB2312" w:cs="宋体"/>
          <w:b w:val="0"/>
          <w:bCs w:val="0"/>
          <w:color w:val="000000"/>
          <w:sz w:val="32"/>
          <w:szCs w:val="32"/>
          <w:u w:val="none"/>
          <w:lang w:eastAsia="zh-CN" w:bidi="ar-SA"/>
        </w:rPr>
        <w:t>化</w:t>
      </w:r>
      <w:r>
        <w:rPr>
          <w:rFonts w:hint="eastAsia" w:ascii="仿宋_GB2312" w:eastAsia="仿宋_GB2312" w:cs="宋体"/>
          <w:b w:val="0"/>
          <w:bCs w:val="0"/>
          <w:color w:val="000000"/>
          <w:sz w:val="32"/>
          <w:szCs w:val="32"/>
          <w:u w:val="none"/>
          <w:lang w:bidi="ar-SA"/>
        </w:rPr>
        <w:t>广</w:t>
      </w:r>
      <w:r>
        <w:rPr>
          <w:rFonts w:hint="eastAsia" w:ascii="仿宋_GB2312" w:eastAsia="仿宋_GB2312" w:cs="宋体"/>
          <w:b w:val="0"/>
          <w:bCs w:val="0"/>
          <w:color w:val="000000"/>
          <w:sz w:val="32"/>
          <w:szCs w:val="32"/>
          <w:u w:val="none"/>
          <w:lang w:eastAsia="zh-CN" w:bidi="ar-SA"/>
        </w:rPr>
        <w:t>电</w:t>
      </w:r>
      <w:r>
        <w:rPr>
          <w:rFonts w:hint="eastAsia" w:ascii="仿宋_GB2312" w:eastAsia="仿宋_GB2312" w:cs="宋体"/>
          <w:b w:val="0"/>
          <w:bCs w:val="0"/>
          <w:color w:val="000000"/>
          <w:sz w:val="32"/>
          <w:szCs w:val="32"/>
          <w:u w:val="none"/>
          <w:lang w:bidi="ar-SA"/>
        </w:rPr>
        <w:t>旅</w:t>
      </w:r>
      <w:r>
        <w:rPr>
          <w:rFonts w:hint="eastAsia" w:ascii="仿宋_GB2312" w:eastAsia="仿宋_GB2312" w:cs="宋体"/>
          <w:b w:val="0"/>
          <w:bCs w:val="0"/>
          <w:color w:val="000000"/>
          <w:sz w:val="32"/>
          <w:szCs w:val="32"/>
          <w:u w:val="none"/>
          <w:lang w:eastAsia="zh-CN" w:bidi="ar-SA"/>
        </w:rPr>
        <w:t>游</w:t>
      </w:r>
      <w:r>
        <w:rPr>
          <w:rFonts w:hint="eastAsia" w:ascii="仿宋_GB2312" w:eastAsia="仿宋_GB2312" w:cs="宋体"/>
          <w:b w:val="0"/>
          <w:bCs w:val="0"/>
          <w:color w:val="000000"/>
          <w:sz w:val="32"/>
          <w:szCs w:val="32"/>
          <w:u w:val="none"/>
          <w:lang w:bidi="ar-SA"/>
        </w:rPr>
        <w:t>局：督促指导</w:t>
      </w:r>
      <w:r>
        <w:rPr>
          <w:rFonts w:hint="eastAsia" w:ascii="仿宋_GB2312" w:eastAsia="仿宋_GB2312" w:cs="宋体"/>
          <w:b w:val="0"/>
          <w:bCs w:val="0"/>
          <w:color w:val="000000"/>
          <w:sz w:val="32"/>
          <w:szCs w:val="32"/>
          <w:u w:val="none"/>
          <w:lang w:val="en-US" w:eastAsia="zh-CN" w:bidi="ar-SA"/>
        </w:rPr>
        <w:t>行业领域</w:t>
      </w:r>
      <w:r>
        <w:rPr>
          <w:rFonts w:hint="eastAsia" w:ascii="仿宋_GB2312" w:eastAsia="仿宋_GB2312" w:cs="宋体"/>
          <w:b w:val="0"/>
          <w:bCs w:val="0"/>
          <w:color w:val="000000"/>
          <w:sz w:val="32"/>
          <w:szCs w:val="32"/>
          <w:u w:val="none"/>
          <w:lang w:bidi="ar-SA"/>
        </w:rPr>
        <w:t>做好古树名木安全防范工作；</w:t>
      </w:r>
      <w:r>
        <w:rPr>
          <w:rFonts w:hint="eastAsia" w:ascii="仿宋_GB2312" w:eastAsia="仿宋_GB2312" w:cs="宋体"/>
          <w:b w:val="0"/>
          <w:bCs w:val="0"/>
          <w:color w:val="000000"/>
          <w:sz w:val="32"/>
          <w:szCs w:val="32"/>
          <w:u w:val="none"/>
          <w:lang w:val="en-US" w:eastAsia="zh-CN" w:bidi="ar-SA"/>
        </w:rPr>
        <w:t>配合</w:t>
      </w:r>
      <w:r>
        <w:rPr>
          <w:rFonts w:hint="eastAsia" w:ascii="仿宋_GB2312" w:eastAsia="仿宋_GB2312" w:cs="宋体"/>
          <w:b w:val="0"/>
          <w:bCs w:val="0"/>
          <w:color w:val="000000"/>
          <w:sz w:val="32"/>
          <w:szCs w:val="32"/>
          <w:u w:val="none"/>
          <w:lang w:bidi="ar-SA"/>
        </w:rPr>
        <w:t>做好古树名木宣传报道工作。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val="en-US" w:eastAsia="zh-CN" w:bidi="ar-SA"/>
        </w:rPr>
        <w:t>（14）</w:t>
      </w:r>
      <w:r>
        <w:rPr>
          <w:rFonts w:hint="eastAsia" w:ascii="仿宋_GB2312" w:eastAsia="仿宋_GB2312" w:cs="宋体"/>
          <w:b w:val="0"/>
          <w:bCs w:val="0"/>
          <w:color w:val="000000"/>
          <w:sz w:val="32"/>
          <w:szCs w:val="32"/>
          <w:u w:val="none"/>
          <w:lang w:bidi="ar-SA"/>
        </w:rPr>
        <w:t>市应急管理局：指导各县（区）开展古树名木防火应急演练，</w:t>
      </w:r>
      <w:r>
        <w:rPr>
          <w:rFonts w:hint="eastAsia" w:ascii="仿宋_GB2312" w:eastAsia="仿宋_GB2312" w:cs="宋体"/>
          <w:b w:val="0"/>
          <w:bCs w:val="0"/>
          <w:color w:val="000000"/>
          <w:sz w:val="32"/>
          <w:szCs w:val="32"/>
          <w:u w:val="none"/>
          <w:lang w:eastAsia="zh-CN" w:bidi="ar-SA"/>
        </w:rPr>
        <w:t>指导</w:t>
      </w:r>
      <w:r>
        <w:rPr>
          <w:rFonts w:hint="eastAsia" w:ascii="仿宋_GB2312" w:eastAsia="仿宋_GB2312" w:cs="宋体"/>
          <w:b w:val="0"/>
          <w:bCs w:val="0"/>
          <w:color w:val="000000"/>
          <w:sz w:val="32"/>
          <w:szCs w:val="32"/>
          <w:u w:val="none"/>
          <w:lang w:bidi="ar-SA"/>
        </w:rPr>
        <w:t>古树名木养护管理责任单位做好古树名木沿线应急物资点位测绘及应急物资准备；配合</w:t>
      </w:r>
      <w:r>
        <w:rPr>
          <w:rFonts w:hint="eastAsia" w:ascii="仿宋_GB2312" w:eastAsia="仿宋_GB2312" w:cs="宋体"/>
          <w:b w:val="0"/>
          <w:bCs w:val="0"/>
          <w:color w:val="000000"/>
          <w:sz w:val="32"/>
          <w:szCs w:val="32"/>
          <w:u w:val="none"/>
          <w:lang w:eastAsia="zh-CN" w:bidi="ar-SA"/>
        </w:rPr>
        <w:t>做好</w:t>
      </w:r>
      <w:r>
        <w:rPr>
          <w:rFonts w:hint="eastAsia" w:ascii="仿宋_GB2312" w:eastAsia="仿宋_GB2312" w:cs="宋体"/>
          <w:b w:val="0"/>
          <w:bCs w:val="0"/>
          <w:color w:val="000000"/>
          <w:sz w:val="32"/>
          <w:szCs w:val="32"/>
          <w:u w:val="none"/>
          <w:lang w:bidi="ar-SA"/>
        </w:rPr>
        <w:t>古树名木安全防范应急救援工作。</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val="en-US" w:eastAsia="zh-CN" w:bidi="ar-SA"/>
        </w:rPr>
        <w:t>（15）</w:t>
      </w:r>
      <w:r>
        <w:rPr>
          <w:rFonts w:hint="eastAsia" w:ascii="仿宋_GB2312" w:eastAsia="仿宋_GB2312" w:cs="宋体"/>
          <w:b w:val="0"/>
          <w:bCs w:val="0"/>
          <w:color w:val="000000"/>
          <w:sz w:val="32"/>
          <w:szCs w:val="32"/>
          <w:u w:val="none"/>
          <w:lang w:bidi="ar-SA"/>
        </w:rPr>
        <w:t>市林业局：履行古树名木安全防范行业监管责任；严厉查处和打击各类危害古树名木生存环境的违法违规行为；督促各县（区）加快推进古树名木项目建设</w:t>
      </w:r>
      <w:r>
        <w:rPr>
          <w:rFonts w:hint="eastAsia" w:ascii="仿宋_GB2312" w:eastAsia="仿宋_GB2312" w:cs="宋体"/>
          <w:b w:val="0"/>
          <w:bCs w:val="0"/>
          <w:color w:val="000000"/>
          <w:sz w:val="32"/>
          <w:szCs w:val="32"/>
          <w:u w:val="none"/>
          <w:lang w:eastAsia="zh-CN" w:bidi="ar-SA"/>
        </w:rPr>
        <w:t>；负责城市（镇）规划区</w:t>
      </w:r>
      <w:r>
        <w:rPr>
          <w:rFonts w:hint="eastAsia" w:ascii="仿宋_GB2312" w:eastAsia="仿宋_GB2312" w:cs="宋体"/>
          <w:b w:val="0"/>
          <w:bCs w:val="0"/>
          <w:color w:val="000000"/>
          <w:sz w:val="32"/>
          <w:szCs w:val="32"/>
          <w:u w:val="none"/>
          <w:lang w:val="en-US" w:eastAsia="zh-CN" w:bidi="ar-SA"/>
        </w:rPr>
        <w:t>外</w:t>
      </w:r>
      <w:r>
        <w:rPr>
          <w:rFonts w:hint="eastAsia" w:ascii="仿宋_GB2312" w:eastAsia="仿宋_GB2312" w:cs="宋体"/>
          <w:b w:val="0"/>
          <w:bCs w:val="0"/>
          <w:color w:val="000000"/>
          <w:sz w:val="32"/>
          <w:szCs w:val="32"/>
          <w:u w:val="none"/>
          <w:lang w:eastAsia="zh-CN" w:bidi="ar-SA"/>
        </w:rPr>
        <w:t>古树名木综合防护、遭受灾害应急处置工作</w:t>
      </w:r>
      <w:r>
        <w:rPr>
          <w:rFonts w:hint="eastAsia" w:ascii="仿宋_GB2312" w:eastAsia="仿宋_GB2312" w:cs="宋体"/>
          <w:b w:val="0"/>
          <w:bCs w:val="0"/>
          <w:color w:val="000000"/>
          <w:sz w:val="32"/>
          <w:szCs w:val="32"/>
          <w:u w:val="none"/>
          <w:lang w:bidi="ar-SA"/>
        </w:rPr>
        <w:t>。</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val="en-US" w:eastAsia="zh-CN" w:bidi="ar-SA"/>
        </w:rPr>
        <w:t>（16）</w:t>
      </w:r>
      <w:r>
        <w:rPr>
          <w:rFonts w:hint="eastAsia" w:ascii="仿宋_GB2312" w:eastAsia="仿宋_GB2312" w:cs="宋体"/>
          <w:b w:val="0"/>
          <w:bCs w:val="0"/>
          <w:color w:val="000000"/>
          <w:sz w:val="32"/>
          <w:szCs w:val="32"/>
          <w:u w:val="none"/>
          <w:lang w:bidi="ar-SA"/>
        </w:rPr>
        <w:t>市气象局：做好极端气候预测、预警、预报</w:t>
      </w:r>
      <w:r>
        <w:rPr>
          <w:rFonts w:hint="eastAsia" w:ascii="仿宋_GB2312" w:eastAsia="仿宋_GB2312" w:cs="宋体"/>
          <w:b w:val="0"/>
          <w:bCs w:val="0"/>
          <w:color w:val="000000"/>
          <w:sz w:val="32"/>
          <w:szCs w:val="32"/>
          <w:u w:val="none"/>
          <w:lang w:eastAsia="zh-CN" w:bidi="ar-SA"/>
        </w:rPr>
        <w:t>和气象灾害预防</w:t>
      </w:r>
      <w:r>
        <w:rPr>
          <w:rFonts w:hint="eastAsia" w:ascii="仿宋_GB2312" w:eastAsia="仿宋_GB2312" w:cs="宋体"/>
          <w:b w:val="0"/>
          <w:bCs w:val="0"/>
          <w:color w:val="000000"/>
          <w:sz w:val="32"/>
          <w:szCs w:val="32"/>
          <w:u w:val="none"/>
          <w:lang w:bidi="ar-SA"/>
        </w:rPr>
        <w:t>工作；指导各县（区）规划建设古树名木防雷设施。</w:t>
      </w:r>
    </w:p>
    <w:p>
      <w:pPr>
        <w:pStyle w:val="2"/>
        <w:keepNext w:val="0"/>
        <w:keepLines w:val="0"/>
        <w:pageBreakBefore w:val="0"/>
        <w:widowControl w:val="0"/>
        <w:suppressLineNumbers w:val="0"/>
        <w:suppressAutoHyphens w:val="0"/>
        <w:kinsoku/>
        <w:wordWrap/>
        <w:overflowPunct/>
        <w:topLinePunct w:val="0"/>
        <w:autoSpaceDE/>
        <w:autoSpaceDN/>
        <w:bidi w:val="0"/>
        <w:spacing w:line="600" w:lineRule="exact"/>
        <w:ind w:firstLine="640" w:firstLineChars="200"/>
        <w:textAlignment w:val="auto"/>
        <w:rPr>
          <w:rFonts w:hint="eastAsia" w:ascii="仿宋_GB2312" w:eastAsia="仿宋_GB2312" w:cs="宋体"/>
          <w:b w:val="0"/>
          <w:bCs w:val="0"/>
          <w:color w:val="000000"/>
          <w:lang w:val="en-US" w:eastAsia="zh-CN" w:bidi="ar-SA"/>
        </w:rPr>
      </w:pPr>
      <w:r>
        <w:rPr>
          <w:rFonts w:hint="eastAsia" w:ascii="仿宋_GB2312" w:eastAsia="仿宋_GB2312" w:cs="宋体"/>
          <w:b w:val="0"/>
          <w:bCs w:val="0"/>
          <w:color w:val="000000"/>
          <w:kern w:val="2"/>
          <w:sz w:val="32"/>
          <w:szCs w:val="32"/>
          <w:u w:val="none"/>
          <w:lang w:val="en-US" w:eastAsia="zh-CN" w:bidi="ar-SA"/>
        </w:rPr>
        <w:t>（17）市民宗局：督促指导</w:t>
      </w:r>
      <w:r>
        <w:rPr>
          <w:rFonts w:hint="eastAsia" w:ascii="仿宋_GB2312" w:eastAsia="仿宋_GB2312" w:cs="宋体"/>
          <w:b w:val="0"/>
          <w:bCs w:val="0"/>
          <w:color w:val="000000"/>
          <w:lang w:val="en-US" w:eastAsia="zh-CN" w:bidi="ar-SA"/>
        </w:rPr>
        <w:t>宗教场所加强古树名木保护，严禁故意损坏古树名木资源，发现病害、衰弱等情况立即报告当地有关主管部门。</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outlineLvl w:val="9"/>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（1</w:t>
      </w:r>
      <w:r>
        <w:rPr>
          <w:rFonts w:hint="eastAsia" w:ascii="仿宋_GB2312" w:eastAsia="仿宋_GB2312" w:cs="宋体"/>
          <w:b w:val="0"/>
          <w:bCs w:val="0"/>
          <w:color w:val="000000"/>
          <w:sz w:val="32"/>
          <w:szCs w:val="32"/>
          <w:u w:val="none"/>
          <w:lang w:val="en-US" w:eastAsia="zh-CN" w:bidi="ar-SA"/>
        </w:rPr>
        <w:t>8</w:t>
      </w:r>
      <w:r>
        <w:rPr>
          <w:rFonts w:hint="eastAsia" w:ascii="仿宋_GB2312" w:eastAsia="仿宋_GB2312" w:cs="宋体"/>
          <w:b w:val="0"/>
          <w:bCs w:val="0"/>
          <w:color w:val="000000"/>
          <w:sz w:val="32"/>
          <w:szCs w:val="32"/>
          <w:u w:val="none"/>
          <w:lang w:bidi="ar-SA"/>
        </w:rPr>
        <w:t>）</w:t>
      </w:r>
      <w:r>
        <w:rPr>
          <w:rFonts w:hint="eastAsia" w:ascii="仿宋_GB2312" w:eastAsia="仿宋_GB2312" w:cs="宋体"/>
          <w:b w:val="0"/>
          <w:bCs w:val="0"/>
          <w:color w:val="auto"/>
          <w:sz w:val="32"/>
          <w:szCs w:val="32"/>
          <w:u w:val="none"/>
          <w:lang w:eastAsia="zh-CN" w:bidi="ar-SA"/>
        </w:rPr>
        <w:t>市消防救援支队</w:t>
      </w:r>
      <w:r>
        <w:rPr>
          <w:rFonts w:hint="eastAsia" w:ascii="仿宋_GB2312" w:eastAsia="仿宋_GB2312" w:cs="宋体"/>
          <w:b w:val="0"/>
          <w:bCs w:val="0"/>
          <w:color w:val="auto"/>
          <w:sz w:val="32"/>
          <w:szCs w:val="32"/>
          <w:u w:val="none"/>
          <w:lang w:bidi="ar-SA"/>
        </w:rPr>
        <w:t>：</w:t>
      </w:r>
      <w:r>
        <w:rPr>
          <w:rFonts w:hint="eastAsia" w:ascii="仿宋_GB2312" w:eastAsia="仿宋_GB2312" w:cs="宋体"/>
          <w:b w:val="0"/>
          <w:bCs w:val="0"/>
          <w:color w:val="000000"/>
          <w:sz w:val="32"/>
          <w:szCs w:val="32"/>
          <w:u w:val="none"/>
          <w:lang w:bidi="ar-SA"/>
        </w:rPr>
        <w:t>做好古树名木应急救援等工作。</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21" w:name="_Toc50364118"/>
      <w:bookmarkStart w:id="22" w:name="_Toc2995"/>
      <w:bookmarkStart w:id="23" w:name="_Toc1204"/>
      <w:r>
        <w:rPr>
          <w:rFonts w:hint="eastAsia" w:ascii="楷体_GB2312" w:eastAsia="楷体_GB2312" w:cs="楷体_GB2312"/>
          <w:b w:val="0"/>
          <w:bCs w:val="0"/>
          <w:color w:val="000000"/>
          <w:kern w:val="0"/>
          <w:sz w:val="32"/>
          <w:szCs w:val="32"/>
          <w:u w:val="none"/>
          <w:lang w:bidi="ar-SA"/>
        </w:rPr>
        <w:t xml:space="preserve">2.2 </w:t>
      </w:r>
      <w:bookmarkEnd w:id="21"/>
      <w:r>
        <w:rPr>
          <w:rFonts w:hint="eastAsia" w:ascii="楷体_GB2312" w:eastAsia="楷体_GB2312" w:cs="楷体_GB2312"/>
          <w:b w:val="0"/>
          <w:bCs w:val="0"/>
          <w:color w:val="000000"/>
          <w:kern w:val="0"/>
          <w:sz w:val="32"/>
          <w:szCs w:val="32"/>
          <w:u w:val="none"/>
          <w:lang w:bidi="ar-SA"/>
        </w:rPr>
        <w:t>应急工作组</w:t>
      </w:r>
      <w:bookmarkEnd w:id="22"/>
      <w:bookmarkEnd w:id="23"/>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lang w:eastAsia="zh-CN"/>
        </w:rPr>
      </w:pPr>
      <w:r>
        <w:rPr>
          <w:rFonts w:ascii="Times New Roman" w:hAnsi="Times New Roman" w:eastAsia="仿宋_GB2312"/>
          <w:b w:val="0"/>
          <w:bCs w:val="0"/>
          <w:color w:val="000000"/>
          <w:kern w:val="0"/>
          <w:sz w:val="32"/>
          <w:szCs w:val="32"/>
          <w:u w:val="none"/>
        </w:rPr>
        <w:t>依据现场处置及救援需要，成立</w:t>
      </w:r>
      <w:r>
        <w:rPr>
          <w:rFonts w:hint="eastAsia" w:ascii="仿宋_GB2312" w:hAnsi="仿宋_GB2312" w:eastAsia="仿宋_GB2312"/>
          <w:b w:val="0"/>
          <w:bCs w:val="0"/>
          <w:color w:val="000000"/>
          <w:kern w:val="0"/>
          <w:sz w:val="32"/>
          <w:szCs w:val="32"/>
          <w:u w:val="none"/>
          <w:lang w:val="en-US" w:eastAsia="zh-CN"/>
        </w:rPr>
        <w:t>6</w:t>
      </w:r>
      <w:r>
        <w:rPr>
          <w:rFonts w:hint="eastAsia" w:ascii="Times New Roman" w:hAnsi="Times New Roman" w:eastAsia="仿宋_GB2312"/>
          <w:b w:val="0"/>
          <w:bCs w:val="0"/>
          <w:color w:val="000000"/>
          <w:kern w:val="0"/>
          <w:sz w:val="32"/>
          <w:szCs w:val="32"/>
          <w:u w:val="none"/>
          <w:lang w:val="en-US" w:eastAsia="zh-CN"/>
        </w:rPr>
        <w:t>个</w:t>
      </w:r>
      <w:r>
        <w:rPr>
          <w:rFonts w:ascii="Times New Roman" w:hAnsi="Times New Roman" w:eastAsia="仿宋_GB2312"/>
          <w:b w:val="0"/>
          <w:bCs w:val="0"/>
          <w:color w:val="000000"/>
          <w:kern w:val="0"/>
          <w:sz w:val="32"/>
          <w:szCs w:val="32"/>
          <w:u w:val="none"/>
        </w:rPr>
        <w:t>工作组</w:t>
      </w:r>
      <w:r>
        <w:rPr>
          <w:rFonts w:hint="eastAsia" w:ascii="Times New Roman" w:hAnsi="Times New Roman" w:eastAsia="仿宋_GB2312"/>
          <w:b w:val="0"/>
          <w:bCs w:val="0"/>
          <w:color w:val="000000"/>
          <w:kern w:val="0"/>
          <w:sz w:val="32"/>
          <w:szCs w:val="32"/>
          <w:u w:val="none"/>
          <w:lang w:eastAsia="zh-CN"/>
        </w:rPr>
        <w:t>。</w:t>
      </w:r>
    </w:p>
    <w:p>
      <w:pPr>
        <w:kinsoku/>
        <w:wordWrap/>
        <w:overflowPunct/>
        <w:topLinePunct w:val="0"/>
        <w:autoSpaceDE w:val="0"/>
        <w:autoSpaceDN w:val="0"/>
        <w:adjustRightInd w:val="0"/>
        <w:snapToGrid/>
        <w:spacing w:line="600" w:lineRule="exact"/>
        <w:ind w:firstLine="640" w:firstLineChars="200"/>
        <w:rPr>
          <w:rFonts w:ascii="Times New Roman" w:hAnsi="Times New Roman" w:eastAsia="仿宋_GB2312"/>
          <w:b w:val="0"/>
          <w:bCs w:val="0"/>
          <w:color w:val="000000"/>
          <w:kern w:val="0"/>
          <w:sz w:val="32"/>
          <w:szCs w:val="32"/>
          <w:u w:val="none"/>
        </w:rPr>
      </w:pPr>
      <w:r>
        <w:rPr>
          <w:rFonts w:hint="eastAsia" w:ascii="仿宋_GB2312" w:eastAsia="仿宋_GB2312" w:cs="仿宋_GB2312"/>
          <w:b w:val="0"/>
          <w:bCs w:val="0"/>
          <w:color w:val="000000"/>
          <w:kern w:val="0"/>
          <w:sz w:val="32"/>
          <w:szCs w:val="32"/>
          <w:u w:val="none"/>
          <w:lang w:bidi="ar-SA"/>
        </w:rPr>
        <w:t>（1）综合协调组：</w:t>
      </w:r>
      <w:r>
        <w:rPr>
          <w:rFonts w:hint="eastAsia" w:ascii="Times New Roman" w:hAnsi="Times New Roman" w:eastAsia="仿宋_GB2312"/>
          <w:b w:val="0"/>
          <w:bCs w:val="0"/>
          <w:color w:val="000000"/>
          <w:kern w:val="0"/>
          <w:sz w:val="32"/>
          <w:szCs w:val="32"/>
          <w:u w:val="none"/>
        </w:rPr>
        <w:t>由市</w:t>
      </w:r>
      <w:r>
        <w:rPr>
          <w:rFonts w:hint="eastAsia" w:ascii="Times New Roman" w:hAnsi="Times New Roman" w:eastAsia="仿宋_GB2312"/>
          <w:b w:val="0"/>
          <w:bCs w:val="0"/>
          <w:color w:val="000000"/>
          <w:kern w:val="0"/>
          <w:sz w:val="32"/>
          <w:szCs w:val="32"/>
          <w:u w:val="none"/>
          <w:lang w:eastAsia="zh-CN"/>
        </w:rPr>
        <w:t>林业局</w:t>
      </w:r>
      <w:r>
        <w:rPr>
          <w:rFonts w:hint="eastAsia" w:ascii="Times New Roman" w:hAnsi="Times New Roman" w:eastAsia="仿宋_GB2312"/>
          <w:b w:val="0"/>
          <w:bCs w:val="0"/>
          <w:color w:val="000000"/>
          <w:kern w:val="0"/>
          <w:sz w:val="32"/>
          <w:szCs w:val="32"/>
          <w:u w:val="none"/>
        </w:rPr>
        <w:t>牵头，其他相关部门、单位配合，</w:t>
      </w:r>
      <w:r>
        <w:rPr>
          <w:rFonts w:ascii="Times New Roman" w:hAnsi="Times New Roman" w:eastAsia="仿宋_GB2312"/>
          <w:b w:val="0"/>
          <w:bCs w:val="0"/>
          <w:color w:val="000000"/>
          <w:kern w:val="0"/>
          <w:sz w:val="32"/>
          <w:szCs w:val="32"/>
          <w:u w:val="none"/>
        </w:rPr>
        <w:t>负责组织和协调其它各工作组做好</w:t>
      </w:r>
      <w:r>
        <w:rPr>
          <w:rFonts w:hint="eastAsia" w:ascii="Times New Roman" w:hAnsi="Times New Roman" w:eastAsia="仿宋_GB2312"/>
          <w:b w:val="0"/>
          <w:bCs w:val="0"/>
          <w:color w:val="000000"/>
          <w:kern w:val="0"/>
          <w:sz w:val="32"/>
          <w:szCs w:val="32"/>
          <w:u w:val="none"/>
        </w:rPr>
        <w:t>灾害事件</w:t>
      </w:r>
      <w:r>
        <w:rPr>
          <w:rFonts w:ascii="Times New Roman" w:hAnsi="Times New Roman" w:eastAsia="仿宋_GB2312"/>
          <w:b w:val="0"/>
          <w:bCs w:val="0"/>
          <w:color w:val="000000"/>
          <w:kern w:val="0"/>
          <w:sz w:val="32"/>
          <w:szCs w:val="32"/>
          <w:u w:val="none"/>
        </w:rPr>
        <w:t>的抢险救援工作</w:t>
      </w:r>
      <w:r>
        <w:rPr>
          <w:rFonts w:hint="eastAsia" w:ascii="Times New Roman" w:hAnsi="Times New Roman" w:eastAsia="仿宋_GB2312"/>
          <w:b w:val="0"/>
          <w:bCs w:val="0"/>
          <w:color w:val="000000"/>
          <w:kern w:val="0"/>
          <w:sz w:val="32"/>
          <w:szCs w:val="32"/>
          <w:u w:val="none"/>
          <w:lang w:eastAsia="zh-CN"/>
        </w:rPr>
        <w:t>；</w:t>
      </w:r>
      <w:r>
        <w:rPr>
          <w:rFonts w:ascii="Times New Roman" w:hAnsi="Times New Roman" w:eastAsia="仿宋_GB2312"/>
          <w:b w:val="0"/>
          <w:bCs w:val="0"/>
          <w:color w:val="000000"/>
          <w:kern w:val="0"/>
          <w:sz w:val="32"/>
          <w:szCs w:val="32"/>
          <w:u w:val="none"/>
        </w:rPr>
        <w:t>负责收集</w:t>
      </w:r>
      <w:r>
        <w:rPr>
          <w:rFonts w:hint="eastAsia" w:ascii="Times New Roman" w:hAnsi="Times New Roman" w:eastAsia="仿宋_GB2312"/>
          <w:b w:val="0"/>
          <w:bCs w:val="0"/>
          <w:color w:val="000000"/>
          <w:kern w:val="0"/>
          <w:sz w:val="32"/>
          <w:szCs w:val="32"/>
          <w:u w:val="none"/>
          <w:lang w:eastAsia="zh-CN"/>
        </w:rPr>
        <w:t>、</w:t>
      </w:r>
      <w:r>
        <w:rPr>
          <w:rFonts w:ascii="Times New Roman" w:hAnsi="Times New Roman" w:eastAsia="仿宋_GB2312"/>
          <w:b w:val="0"/>
          <w:bCs w:val="0"/>
          <w:color w:val="000000"/>
          <w:kern w:val="0"/>
          <w:sz w:val="32"/>
          <w:szCs w:val="32"/>
          <w:u w:val="none"/>
        </w:rPr>
        <w:t>统计</w:t>
      </w:r>
      <w:r>
        <w:rPr>
          <w:rFonts w:hint="eastAsia" w:ascii="Times New Roman" w:hAnsi="Times New Roman" w:eastAsia="仿宋_GB2312"/>
          <w:b w:val="0"/>
          <w:bCs w:val="0"/>
          <w:color w:val="000000"/>
          <w:kern w:val="0"/>
          <w:sz w:val="32"/>
          <w:szCs w:val="32"/>
          <w:u w:val="none"/>
          <w:lang w:eastAsia="zh-CN"/>
        </w:rPr>
        <w:t>、</w:t>
      </w:r>
      <w:r>
        <w:rPr>
          <w:rFonts w:ascii="Times New Roman" w:hAnsi="Times New Roman" w:eastAsia="仿宋_GB2312"/>
          <w:b w:val="0"/>
          <w:bCs w:val="0"/>
          <w:color w:val="000000"/>
          <w:kern w:val="0"/>
          <w:sz w:val="32"/>
          <w:szCs w:val="32"/>
          <w:u w:val="none"/>
        </w:rPr>
        <w:t>汇总</w:t>
      </w:r>
      <w:r>
        <w:rPr>
          <w:rFonts w:hint="eastAsia" w:ascii="Times New Roman" w:hAnsi="Times New Roman" w:eastAsia="仿宋_GB2312"/>
          <w:b w:val="0"/>
          <w:bCs w:val="0"/>
          <w:color w:val="000000"/>
          <w:kern w:val="0"/>
          <w:sz w:val="32"/>
          <w:szCs w:val="32"/>
          <w:u w:val="none"/>
          <w:lang w:eastAsia="zh-CN"/>
        </w:rPr>
        <w:t>、</w:t>
      </w:r>
      <w:r>
        <w:rPr>
          <w:rFonts w:ascii="Times New Roman" w:hAnsi="Times New Roman" w:eastAsia="仿宋_GB2312"/>
          <w:b w:val="0"/>
          <w:bCs w:val="0"/>
          <w:color w:val="000000"/>
          <w:kern w:val="0"/>
          <w:sz w:val="32"/>
          <w:szCs w:val="32"/>
          <w:u w:val="none"/>
        </w:rPr>
        <w:t>传递</w:t>
      </w:r>
      <w:r>
        <w:rPr>
          <w:rFonts w:hint="eastAsia" w:ascii="Times New Roman" w:hAnsi="Times New Roman" w:eastAsia="仿宋_GB2312"/>
          <w:b w:val="0"/>
          <w:bCs w:val="0"/>
          <w:color w:val="000000"/>
          <w:kern w:val="0"/>
          <w:sz w:val="32"/>
          <w:szCs w:val="32"/>
          <w:u w:val="none"/>
          <w:lang w:eastAsia="zh-CN"/>
        </w:rPr>
        <w:t>、</w:t>
      </w:r>
      <w:r>
        <w:rPr>
          <w:rFonts w:ascii="Times New Roman" w:hAnsi="Times New Roman" w:eastAsia="仿宋_GB2312"/>
          <w:b w:val="0"/>
          <w:bCs w:val="0"/>
          <w:color w:val="000000"/>
          <w:kern w:val="0"/>
          <w:sz w:val="32"/>
          <w:szCs w:val="32"/>
          <w:u w:val="none"/>
        </w:rPr>
        <w:t>上报现场信息</w:t>
      </w:r>
      <w:r>
        <w:rPr>
          <w:rFonts w:hint="eastAsia" w:ascii="Times New Roman" w:hAnsi="Times New Roman" w:eastAsia="仿宋_GB2312"/>
          <w:b w:val="0"/>
          <w:bCs w:val="0"/>
          <w:color w:val="000000"/>
          <w:kern w:val="0"/>
          <w:sz w:val="32"/>
          <w:szCs w:val="32"/>
          <w:u w:val="none"/>
          <w:lang w:eastAsia="zh-CN"/>
        </w:rPr>
        <w:t>；</w:t>
      </w:r>
      <w:r>
        <w:rPr>
          <w:rFonts w:ascii="Times New Roman" w:hAnsi="Times New Roman" w:eastAsia="仿宋_GB2312"/>
          <w:b w:val="0"/>
          <w:bCs w:val="0"/>
          <w:color w:val="000000"/>
          <w:kern w:val="0"/>
          <w:sz w:val="32"/>
          <w:szCs w:val="32"/>
          <w:u w:val="none"/>
        </w:rPr>
        <w:t>组织做好事故调查和事故评估工作，并及时向</w:t>
      </w:r>
      <w:r>
        <w:rPr>
          <w:rFonts w:hint="eastAsia" w:ascii="Times New Roman" w:hAnsi="Times New Roman" w:eastAsia="仿宋_GB2312"/>
          <w:b w:val="0"/>
          <w:bCs w:val="0"/>
          <w:color w:val="000000"/>
          <w:kern w:val="0"/>
          <w:sz w:val="32"/>
          <w:szCs w:val="32"/>
          <w:u w:val="none"/>
        </w:rPr>
        <w:t>应急</w:t>
      </w:r>
      <w:r>
        <w:rPr>
          <w:rFonts w:ascii="Times New Roman" w:hAnsi="Times New Roman" w:eastAsia="仿宋_GB2312"/>
          <w:b w:val="0"/>
          <w:bCs w:val="0"/>
          <w:color w:val="000000"/>
          <w:kern w:val="0"/>
          <w:sz w:val="32"/>
          <w:szCs w:val="32"/>
          <w:u w:val="none"/>
        </w:rPr>
        <w:t>指挥部上报事故抢险救援情况。</w:t>
      </w:r>
    </w:p>
    <w:p>
      <w:pPr>
        <w:kinsoku/>
        <w:wordWrap/>
        <w:overflowPunct/>
        <w:topLinePunct w:val="0"/>
        <w:autoSpaceDE w:val="0"/>
        <w:autoSpaceDN w:val="0"/>
        <w:adjustRightInd w:val="0"/>
        <w:snapToGrid/>
        <w:spacing w:line="600" w:lineRule="exact"/>
        <w:ind w:firstLine="640" w:firstLineChars="200"/>
        <w:outlineLvl w:val="9"/>
        <w:rPr>
          <w:rFonts w:hint="eastAsia" w:ascii="Times New Roman" w:hAnsi="Times New Roman" w:eastAsia="仿宋_GB2312"/>
          <w:b w:val="0"/>
          <w:bCs w:val="0"/>
          <w:color w:val="000000"/>
          <w:kern w:val="0"/>
          <w:sz w:val="32"/>
          <w:szCs w:val="32"/>
          <w:u w:val="none"/>
        </w:rPr>
      </w:pPr>
      <w:r>
        <w:rPr>
          <w:rFonts w:hint="eastAsia" w:ascii="仿宋_GB2312" w:eastAsia="仿宋_GB2312" w:cs="仿宋_GB2312"/>
          <w:b w:val="0"/>
          <w:bCs w:val="0"/>
          <w:color w:val="000000"/>
          <w:kern w:val="0"/>
          <w:sz w:val="32"/>
          <w:szCs w:val="32"/>
          <w:u w:val="none"/>
          <w:lang w:bidi="ar-SA"/>
        </w:rPr>
        <w:t>（</w:t>
      </w:r>
      <w:r>
        <w:rPr>
          <w:rFonts w:hint="eastAsia" w:ascii="仿宋_GB2312" w:eastAsia="仿宋_GB2312" w:cs="仿宋_GB2312"/>
          <w:b w:val="0"/>
          <w:bCs w:val="0"/>
          <w:color w:val="000000"/>
          <w:kern w:val="0"/>
          <w:sz w:val="32"/>
          <w:szCs w:val="32"/>
          <w:u w:val="none"/>
          <w:lang w:val="en-US" w:eastAsia="zh-CN" w:bidi="ar-SA"/>
        </w:rPr>
        <w:t>2</w:t>
      </w:r>
      <w:r>
        <w:rPr>
          <w:rFonts w:hint="eastAsia" w:ascii="仿宋_GB2312" w:eastAsia="仿宋_GB2312" w:cs="仿宋_GB2312"/>
          <w:b w:val="0"/>
          <w:bCs w:val="0"/>
          <w:color w:val="000000"/>
          <w:kern w:val="0"/>
          <w:sz w:val="32"/>
          <w:szCs w:val="32"/>
          <w:u w:val="none"/>
          <w:lang w:bidi="ar-SA"/>
        </w:rPr>
        <w:t>）</w:t>
      </w:r>
      <w:r>
        <w:rPr>
          <w:rFonts w:hint="eastAsia" w:ascii="Times New Roman" w:hAnsi="Times New Roman" w:eastAsia="仿宋_GB2312" w:cs="Times New Roman"/>
          <w:b w:val="0"/>
          <w:bCs w:val="0"/>
          <w:color w:val="000000"/>
          <w:kern w:val="0"/>
          <w:sz w:val="32"/>
          <w:szCs w:val="32"/>
          <w:u w:val="none"/>
          <w:lang w:bidi="ar-SA"/>
        </w:rPr>
        <w:t>火灾处置组：</w:t>
      </w:r>
      <w:r>
        <w:rPr>
          <w:rFonts w:hint="eastAsia" w:ascii="Times New Roman" w:hAnsi="Times New Roman" w:eastAsia="仿宋_GB2312"/>
          <w:b w:val="0"/>
          <w:bCs w:val="0"/>
          <w:color w:val="000000"/>
          <w:kern w:val="0"/>
          <w:sz w:val="32"/>
          <w:szCs w:val="32"/>
          <w:u w:val="none"/>
        </w:rPr>
        <w:t>由</w:t>
      </w:r>
      <w:r>
        <w:rPr>
          <w:rFonts w:hint="eastAsia" w:ascii="Times New Roman" w:hAnsi="Times New Roman" w:eastAsia="仿宋_GB2312"/>
          <w:b w:val="0"/>
          <w:bCs w:val="0"/>
          <w:color w:val="000000"/>
          <w:kern w:val="0"/>
          <w:sz w:val="32"/>
          <w:szCs w:val="32"/>
          <w:u w:val="none"/>
          <w:lang w:eastAsia="zh-CN"/>
        </w:rPr>
        <w:t>市消防救援</w:t>
      </w:r>
      <w:r>
        <w:rPr>
          <w:rFonts w:ascii="Times New Roman" w:hAnsi="Times New Roman" w:eastAsia="仿宋_GB2312"/>
          <w:b w:val="0"/>
          <w:bCs w:val="0"/>
          <w:color w:val="000000"/>
          <w:kern w:val="0"/>
          <w:sz w:val="32"/>
          <w:szCs w:val="32"/>
          <w:u w:val="none"/>
          <w:lang w:eastAsia="zh-CN"/>
        </w:rPr>
        <w:t>支队</w:t>
      </w:r>
      <w:r>
        <w:rPr>
          <w:rFonts w:hint="eastAsia" w:ascii="Times New Roman" w:hAnsi="Times New Roman" w:eastAsia="仿宋_GB2312"/>
          <w:b w:val="0"/>
          <w:bCs w:val="0"/>
          <w:color w:val="000000"/>
          <w:kern w:val="0"/>
          <w:sz w:val="32"/>
          <w:szCs w:val="32"/>
          <w:u w:val="none"/>
        </w:rPr>
        <w:t>牵头，各县（区）制定</w:t>
      </w:r>
      <w:r>
        <w:rPr>
          <w:rFonts w:hint="eastAsia" w:ascii="Times New Roman" w:hAnsi="Times New Roman" w:eastAsia="仿宋_GB2312"/>
          <w:b w:val="0"/>
          <w:bCs w:val="0"/>
          <w:color w:val="000000"/>
          <w:w w:val="100"/>
          <w:kern w:val="0"/>
          <w:sz w:val="32"/>
          <w:szCs w:val="32"/>
          <w:u w:val="none"/>
        </w:rPr>
        <w:t>具体灭火救援方案，指挥现场扑救；了解掌握火情，调集救援力量。</w:t>
      </w:r>
    </w:p>
    <w:p>
      <w:pPr>
        <w:kinsoku/>
        <w:wordWrap/>
        <w:overflowPunct/>
        <w:topLinePunct w:val="0"/>
        <w:autoSpaceDE w:val="0"/>
        <w:autoSpaceDN w:val="0"/>
        <w:adjustRightInd w:val="0"/>
        <w:snapToGrid/>
        <w:spacing w:line="600" w:lineRule="exact"/>
        <w:ind w:firstLine="640" w:firstLineChars="200"/>
        <w:rPr>
          <w:rFonts w:ascii="Times New Roman" w:hAnsi="Times New Roman" w:eastAsia="仿宋_GB2312"/>
          <w:b w:val="0"/>
          <w:bCs w:val="0"/>
          <w:color w:val="000000"/>
          <w:kern w:val="0"/>
          <w:sz w:val="32"/>
          <w:szCs w:val="32"/>
          <w:u w:val="none"/>
        </w:rPr>
      </w:pPr>
      <w:r>
        <w:rPr>
          <w:rFonts w:hint="eastAsia" w:ascii="仿宋_GB2312" w:eastAsia="仿宋_GB2312" w:cs="仿宋_GB2312"/>
          <w:b w:val="0"/>
          <w:bCs w:val="0"/>
          <w:color w:val="000000"/>
          <w:kern w:val="0"/>
          <w:sz w:val="32"/>
          <w:szCs w:val="32"/>
          <w:u w:val="none"/>
          <w:lang w:bidi="ar-SA"/>
        </w:rPr>
        <w:t>（3）雷击、风雪处置组：</w:t>
      </w:r>
      <w:r>
        <w:rPr>
          <w:rFonts w:hint="eastAsia" w:ascii="Times New Roman" w:hAnsi="Times New Roman" w:eastAsia="仿宋_GB2312"/>
          <w:b w:val="0"/>
          <w:bCs w:val="0"/>
          <w:color w:val="000000"/>
          <w:kern w:val="0"/>
          <w:sz w:val="32"/>
          <w:szCs w:val="32"/>
          <w:u w:val="none"/>
        </w:rPr>
        <w:t>由市</w:t>
      </w:r>
      <w:r>
        <w:rPr>
          <w:rFonts w:hint="eastAsia" w:ascii="Times New Roman" w:hAnsi="Times New Roman" w:eastAsia="仿宋_GB2312"/>
          <w:b w:val="0"/>
          <w:bCs w:val="0"/>
          <w:color w:val="000000"/>
          <w:kern w:val="0"/>
          <w:sz w:val="32"/>
          <w:szCs w:val="32"/>
          <w:u w:val="none"/>
          <w:lang w:eastAsia="zh-CN"/>
        </w:rPr>
        <w:t>林业局</w:t>
      </w:r>
      <w:r>
        <w:rPr>
          <w:rFonts w:hint="eastAsia" w:ascii="Times New Roman" w:hAnsi="Times New Roman" w:eastAsia="仿宋_GB2312"/>
          <w:b w:val="0"/>
          <w:bCs w:val="0"/>
          <w:color w:val="000000"/>
          <w:kern w:val="0"/>
          <w:sz w:val="32"/>
          <w:szCs w:val="32"/>
          <w:u w:val="none"/>
        </w:rPr>
        <w:t>牵头，其他相关部门、单位配合，负责因雷击、风雪造成破坏的古树名木救护。</w:t>
      </w:r>
    </w:p>
    <w:p>
      <w:pPr>
        <w:kinsoku/>
        <w:wordWrap/>
        <w:overflowPunct/>
        <w:topLinePunct w:val="0"/>
        <w:autoSpaceDE w:val="0"/>
        <w:autoSpaceDN w:val="0"/>
        <w:adjustRightInd w:val="0"/>
        <w:snapToGrid/>
        <w:spacing w:line="600" w:lineRule="exact"/>
        <w:ind w:firstLine="640" w:firstLineChars="200"/>
        <w:rPr>
          <w:rFonts w:ascii="Times New Roman" w:hAnsi="Times New Roman" w:eastAsia="仿宋_GB2312"/>
          <w:b w:val="0"/>
          <w:bCs w:val="0"/>
          <w:color w:val="000000"/>
          <w:kern w:val="0"/>
          <w:sz w:val="32"/>
          <w:szCs w:val="32"/>
          <w:u w:val="none"/>
        </w:rPr>
      </w:pPr>
      <w:r>
        <w:rPr>
          <w:rFonts w:hint="eastAsia" w:ascii="仿宋_GB2312" w:eastAsia="仿宋_GB2312" w:cs="仿宋_GB2312"/>
          <w:b w:val="0"/>
          <w:bCs w:val="0"/>
          <w:color w:val="000000"/>
          <w:kern w:val="0"/>
          <w:sz w:val="32"/>
          <w:szCs w:val="32"/>
          <w:u w:val="none"/>
          <w:lang w:bidi="ar-SA"/>
        </w:rPr>
        <w:t>（4）水土流失处置组：</w:t>
      </w:r>
      <w:r>
        <w:rPr>
          <w:rFonts w:hint="eastAsia" w:ascii="Times New Roman" w:hAnsi="Times New Roman" w:eastAsia="仿宋_GB2312"/>
          <w:b w:val="0"/>
          <w:bCs w:val="0"/>
          <w:color w:val="000000"/>
          <w:kern w:val="0"/>
          <w:sz w:val="32"/>
          <w:szCs w:val="32"/>
          <w:u w:val="none"/>
        </w:rPr>
        <w:t>由市自然资源局牵头，其他相关部门</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rPr>
        <w:t>单位配合，负责对突发性地质灾害的临灾监测、危险区划定，参与抢险工作</w:t>
      </w:r>
      <w:r>
        <w:rPr>
          <w:rFonts w:ascii="Times New Roman" w:hAnsi="Times New Roman" w:eastAsia="仿宋_GB2312"/>
          <w:b w:val="0"/>
          <w:bCs w:val="0"/>
          <w:color w:val="000000"/>
          <w:kern w:val="0"/>
          <w:sz w:val="32"/>
          <w:szCs w:val="32"/>
          <w:u w:val="none"/>
        </w:rPr>
        <w:t>。</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eastAsia="仿宋_GB2312" w:cs="仿宋_GB2312"/>
          <w:b w:val="0"/>
          <w:bCs w:val="0"/>
          <w:color w:val="000000"/>
          <w:kern w:val="0"/>
          <w:sz w:val="32"/>
          <w:szCs w:val="32"/>
          <w:u w:val="none"/>
          <w:lang w:bidi="ar-SA"/>
        </w:rPr>
        <w:t>（5）</w:t>
      </w:r>
      <w:r>
        <w:rPr>
          <w:rFonts w:hint="eastAsia" w:ascii="仿宋_GB2312" w:eastAsia="仿宋_GB2312" w:cs="仿宋_GB2312"/>
          <w:b w:val="0"/>
          <w:bCs w:val="0"/>
          <w:color w:val="000000"/>
          <w:kern w:val="0"/>
          <w:sz w:val="32"/>
          <w:szCs w:val="32"/>
          <w:u w:val="none"/>
          <w:lang w:eastAsia="zh-CN" w:bidi="ar-SA"/>
        </w:rPr>
        <w:t>有</w:t>
      </w:r>
      <w:r>
        <w:rPr>
          <w:rFonts w:hint="eastAsia" w:ascii="仿宋_GB2312" w:eastAsia="仿宋_GB2312" w:cs="仿宋_GB2312"/>
          <w:b w:val="0"/>
          <w:bCs w:val="0"/>
          <w:color w:val="000000"/>
          <w:kern w:val="0"/>
          <w:sz w:val="32"/>
          <w:szCs w:val="32"/>
          <w:u w:val="none"/>
          <w:lang w:bidi="ar-SA"/>
        </w:rPr>
        <w:t>害生物防治</w:t>
      </w:r>
      <w:r>
        <w:rPr>
          <w:rFonts w:hint="eastAsia" w:ascii="仿宋_GB2312" w:eastAsia="仿宋_GB2312" w:cs="仿宋_GB2312"/>
          <w:b w:val="0"/>
          <w:bCs w:val="0"/>
          <w:color w:val="000000"/>
          <w:kern w:val="0"/>
          <w:sz w:val="32"/>
          <w:szCs w:val="32"/>
          <w:u w:val="none"/>
          <w:lang w:eastAsia="zh-CN" w:bidi="ar-SA"/>
        </w:rPr>
        <w:t>组</w:t>
      </w:r>
      <w:r>
        <w:rPr>
          <w:rFonts w:hint="eastAsia" w:ascii="仿宋_GB2312" w:eastAsia="仿宋_GB2312" w:cs="仿宋_GB2312"/>
          <w:b w:val="0"/>
          <w:bCs w:val="0"/>
          <w:color w:val="000000"/>
          <w:kern w:val="0"/>
          <w:sz w:val="32"/>
          <w:szCs w:val="32"/>
          <w:u w:val="none"/>
          <w:lang w:bidi="ar-SA"/>
        </w:rPr>
        <w:t>：</w:t>
      </w:r>
      <w:r>
        <w:rPr>
          <w:rFonts w:hint="eastAsia" w:ascii="Times New Roman" w:hAnsi="Times New Roman" w:eastAsia="仿宋_GB2312"/>
          <w:b w:val="0"/>
          <w:bCs w:val="0"/>
          <w:color w:val="000000"/>
          <w:kern w:val="0"/>
          <w:sz w:val="32"/>
          <w:szCs w:val="32"/>
          <w:u w:val="none"/>
        </w:rPr>
        <w:t>由市林业局牵头，其他相关部门、单位配合，负责</w:t>
      </w:r>
      <w:r>
        <w:rPr>
          <w:rFonts w:hint="eastAsia" w:ascii="Times New Roman" w:hAnsi="Times New Roman" w:eastAsia="仿宋_GB2312"/>
          <w:b w:val="0"/>
          <w:bCs w:val="0"/>
          <w:color w:val="000000"/>
          <w:kern w:val="0"/>
          <w:sz w:val="32"/>
          <w:szCs w:val="32"/>
          <w:u w:val="none"/>
          <w:lang w:eastAsia="zh-CN"/>
        </w:rPr>
        <w:t>指导</w:t>
      </w:r>
      <w:r>
        <w:rPr>
          <w:rFonts w:hint="eastAsia" w:ascii="Times New Roman" w:hAnsi="Times New Roman" w:eastAsia="仿宋_GB2312"/>
          <w:b w:val="0"/>
          <w:bCs w:val="0"/>
          <w:color w:val="000000"/>
          <w:kern w:val="0"/>
          <w:sz w:val="32"/>
          <w:szCs w:val="32"/>
          <w:u w:val="none"/>
        </w:rPr>
        <w:t>古树名木有害生物防治、检疫和预测预报工作，</w:t>
      </w:r>
      <w:r>
        <w:rPr>
          <w:rFonts w:hint="eastAsia" w:ascii="Times New Roman" w:hAnsi="Times New Roman" w:eastAsia="仿宋_GB2312"/>
          <w:b w:val="0"/>
          <w:bCs w:val="0"/>
          <w:color w:val="000000"/>
          <w:kern w:val="0"/>
          <w:sz w:val="32"/>
          <w:szCs w:val="32"/>
          <w:u w:val="none"/>
          <w:lang w:val="en-US" w:eastAsia="zh-CN"/>
        </w:rPr>
        <w:t>减少有害生物对古树名木的损害。</w:t>
      </w:r>
    </w:p>
    <w:p>
      <w:pPr>
        <w:kinsoku/>
        <w:wordWrap/>
        <w:overflowPunct/>
        <w:topLinePunct w:val="0"/>
        <w:autoSpaceDE w:val="0"/>
        <w:autoSpaceDN w:val="0"/>
        <w:adjustRightInd w:val="0"/>
        <w:snapToGrid/>
        <w:spacing w:line="600" w:lineRule="exact"/>
        <w:ind w:firstLine="640" w:firstLineChars="200"/>
        <w:rPr>
          <w:rFonts w:ascii="Times New Roman" w:hAnsi="Times New Roman" w:eastAsia="仿宋_GB2312"/>
          <w:b w:val="0"/>
          <w:bCs w:val="0"/>
          <w:color w:val="000000"/>
          <w:kern w:val="0"/>
          <w:sz w:val="32"/>
          <w:szCs w:val="32"/>
          <w:u w:val="none"/>
        </w:rPr>
      </w:pPr>
      <w:r>
        <w:rPr>
          <w:rFonts w:hint="eastAsia" w:ascii="仿宋_GB2312" w:eastAsia="仿宋_GB2312" w:cs="仿宋_GB2312"/>
          <w:b w:val="0"/>
          <w:bCs w:val="0"/>
          <w:color w:val="000000"/>
          <w:kern w:val="0"/>
          <w:sz w:val="32"/>
          <w:szCs w:val="32"/>
          <w:u w:val="none"/>
          <w:lang w:bidi="ar-SA"/>
        </w:rPr>
        <w:t>（6）人为破坏处置组：</w:t>
      </w:r>
      <w:r>
        <w:rPr>
          <w:rFonts w:hint="eastAsia" w:ascii="Times New Roman" w:hAnsi="Times New Roman" w:eastAsia="仿宋_GB2312"/>
          <w:b w:val="0"/>
          <w:bCs w:val="0"/>
          <w:color w:val="000000"/>
          <w:kern w:val="0"/>
          <w:sz w:val="32"/>
          <w:szCs w:val="32"/>
          <w:u w:val="none"/>
        </w:rPr>
        <w:t>由市公安局牵头，严厉查处和打击破坏古树名木的违法犯罪行为</w:t>
      </w:r>
      <w:r>
        <w:rPr>
          <w:rFonts w:ascii="Times New Roman" w:hAnsi="Times New Roman" w:eastAsia="仿宋_GB2312"/>
          <w:b w:val="0"/>
          <w:bCs w:val="0"/>
          <w:color w:val="000000"/>
          <w:kern w:val="0"/>
          <w:sz w:val="32"/>
          <w:szCs w:val="32"/>
          <w:u w:val="none"/>
        </w:rPr>
        <w:t>。</w:t>
      </w:r>
    </w:p>
    <w:p>
      <w:pPr>
        <w:pStyle w:val="21"/>
        <w:spacing w:line="600" w:lineRule="exact"/>
        <w:ind w:firstLine="640" w:firstLineChars="200"/>
        <w:outlineLvl w:val="0"/>
        <w:rPr>
          <w:rFonts w:hint="eastAsia" w:ascii="黑体" w:eastAsia="黑体" w:cs="黑体"/>
          <w:b w:val="0"/>
          <w:bCs w:val="0"/>
          <w:color w:val="000000"/>
          <w:kern w:val="0"/>
          <w:sz w:val="32"/>
          <w:szCs w:val="32"/>
          <w:u w:val="none"/>
          <w:lang w:val="en-US" w:eastAsia="zh-CN" w:bidi="ar-SA"/>
        </w:rPr>
      </w:pPr>
      <w:bookmarkStart w:id="24" w:name="_Toc19091"/>
      <w:bookmarkStart w:id="25" w:name="_Toc11412"/>
      <w:bookmarkStart w:id="26" w:name="_Toc50364120"/>
      <w:r>
        <w:rPr>
          <w:rFonts w:hint="eastAsia" w:ascii="黑体" w:eastAsia="黑体" w:cs="方正小标宋_GBK"/>
          <w:b w:val="0"/>
          <w:bCs w:val="0"/>
          <w:color w:val="000000"/>
          <w:kern w:val="0"/>
          <w:sz w:val="32"/>
          <w:szCs w:val="32"/>
          <w:u w:val="none"/>
          <w:lang w:val="en-US" w:eastAsia="zh-CN" w:bidi="ar-SA"/>
        </w:rPr>
        <w:t>3.预防</w:t>
      </w:r>
      <w:bookmarkEnd w:id="24"/>
      <w:r>
        <w:rPr>
          <w:rFonts w:hint="eastAsia" w:ascii="黑体" w:eastAsia="黑体" w:cs="方正小标宋_GBK"/>
          <w:b w:val="0"/>
          <w:bCs w:val="0"/>
          <w:color w:val="000000"/>
          <w:kern w:val="0"/>
          <w:sz w:val="32"/>
          <w:szCs w:val="32"/>
          <w:u w:val="none"/>
          <w:lang w:val="en-US" w:eastAsia="zh-CN" w:bidi="ar-SA"/>
        </w:rPr>
        <w:t>措施</w:t>
      </w:r>
      <w:bookmarkEnd w:id="25"/>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27" w:name="_Toc10311"/>
      <w:bookmarkStart w:id="28" w:name="_Toc16516"/>
      <w:r>
        <w:rPr>
          <w:rFonts w:hint="eastAsia" w:ascii="楷体_GB2312" w:eastAsia="楷体_GB2312" w:cs="楷体_GB2312"/>
          <w:b w:val="0"/>
          <w:bCs w:val="0"/>
          <w:color w:val="000000"/>
          <w:kern w:val="0"/>
          <w:sz w:val="32"/>
          <w:szCs w:val="32"/>
          <w:u w:val="none"/>
          <w:lang w:bidi="ar-SA"/>
        </w:rPr>
        <w:t>3.1 火灾预防措施</w:t>
      </w:r>
      <w:bookmarkEnd w:id="27"/>
      <w:bookmarkEnd w:id="28"/>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（1）</w:t>
      </w:r>
      <w:r>
        <w:rPr>
          <w:rFonts w:hint="eastAsia" w:ascii="Times New Roman" w:hAnsi="Times New Roman" w:eastAsia="仿宋_GB2312"/>
          <w:b w:val="0"/>
          <w:bCs w:val="0"/>
          <w:color w:val="000000"/>
          <w:kern w:val="0"/>
          <w:sz w:val="32"/>
          <w:szCs w:val="32"/>
          <w:u w:val="none"/>
        </w:rPr>
        <w:t>加强</w:t>
      </w:r>
      <w:r>
        <w:rPr>
          <w:rFonts w:hint="eastAsia" w:ascii="Times New Roman" w:hAnsi="Times New Roman" w:eastAsia="仿宋_GB2312"/>
          <w:b w:val="0"/>
          <w:bCs w:val="0"/>
          <w:color w:val="000000"/>
          <w:kern w:val="0"/>
          <w:sz w:val="32"/>
          <w:szCs w:val="32"/>
          <w:u w:val="none"/>
          <w:lang w:val="en-US" w:eastAsia="zh-CN"/>
        </w:rPr>
        <w:t>野外火源管控、火险火情监测、防火</w:t>
      </w:r>
      <w:r>
        <w:rPr>
          <w:rFonts w:hint="eastAsia" w:ascii="Times New Roman" w:hAnsi="Times New Roman" w:eastAsia="仿宋_GB2312"/>
          <w:b w:val="0"/>
          <w:bCs w:val="0"/>
          <w:color w:val="000000"/>
          <w:kern w:val="0"/>
          <w:sz w:val="32"/>
          <w:szCs w:val="32"/>
          <w:u w:val="none"/>
        </w:rPr>
        <w:t>宣传教育</w:t>
      </w:r>
      <w:r>
        <w:rPr>
          <w:rFonts w:hint="eastAsia" w:ascii="Times New Roman" w:hAnsi="Times New Roman" w:eastAsia="仿宋_GB2312"/>
          <w:b w:val="0"/>
          <w:bCs w:val="0"/>
          <w:color w:val="000000"/>
          <w:kern w:val="0"/>
          <w:sz w:val="32"/>
          <w:szCs w:val="32"/>
          <w:u w:val="none"/>
          <w:lang w:val="en-US" w:eastAsia="zh-CN"/>
        </w:rPr>
        <w:t>等</w:t>
      </w:r>
      <w:r>
        <w:rPr>
          <w:rFonts w:hint="eastAsia" w:ascii="Times New Roman" w:hAnsi="Times New Roman" w:eastAsia="仿宋_GB2312"/>
          <w:b w:val="0"/>
          <w:bCs w:val="0"/>
          <w:color w:val="000000"/>
          <w:kern w:val="0"/>
          <w:sz w:val="32"/>
          <w:szCs w:val="32"/>
          <w:u w:val="none"/>
        </w:rPr>
        <w:t>。</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（2）</w:t>
      </w:r>
      <w:r>
        <w:rPr>
          <w:rFonts w:hint="eastAsia" w:ascii="Times New Roman" w:hAnsi="Times New Roman" w:eastAsia="仿宋_GB2312"/>
          <w:b w:val="0"/>
          <w:bCs w:val="0"/>
          <w:color w:val="000000"/>
          <w:kern w:val="0"/>
          <w:sz w:val="32"/>
          <w:szCs w:val="32"/>
          <w:u w:val="none"/>
        </w:rPr>
        <w:t>定期清理树洞动物尸体、粪便</w:t>
      </w:r>
      <w:r>
        <w:rPr>
          <w:rFonts w:hint="eastAsia" w:ascii="Times New Roman" w:hAnsi="Times New Roman" w:eastAsia="仿宋_GB2312"/>
          <w:b w:val="0"/>
          <w:bCs w:val="0"/>
          <w:color w:val="000000"/>
          <w:kern w:val="0"/>
          <w:sz w:val="32"/>
          <w:szCs w:val="32"/>
          <w:u w:val="none"/>
          <w:lang w:val="en-US" w:eastAsia="zh-CN"/>
        </w:rPr>
        <w:t>和</w:t>
      </w:r>
      <w:r>
        <w:rPr>
          <w:rFonts w:hint="eastAsia" w:ascii="Times New Roman" w:hAnsi="Times New Roman" w:eastAsia="仿宋_GB2312"/>
          <w:b w:val="0"/>
          <w:bCs w:val="0"/>
          <w:color w:val="000000"/>
          <w:kern w:val="0"/>
          <w:sz w:val="32"/>
          <w:szCs w:val="32"/>
          <w:u w:val="none"/>
        </w:rPr>
        <w:t>枯落物，防止树洞自燃起火。</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w:t>
      </w:r>
      <w:r>
        <w:rPr>
          <w:rFonts w:hint="eastAsia" w:ascii="仿宋_GB2312" w:hAnsi="仿宋_GB2312" w:eastAsia="仿宋_GB2312"/>
          <w:b w:val="0"/>
          <w:bCs w:val="0"/>
          <w:color w:val="000000"/>
          <w:kern w:val="0"/>
          <w:sz w:val="32"/>
          <w:szCs w:val="32"/>
          <w:u w:val="none"/>
          <w:lang w:val="en-US" w:eastAsia="zh-CN"/>
        </w:rPr>
        <w:t>3</w:t>
      </w:r>
      <w:r>
        <w:rPr>
          <w:rFonts w:hint="eastAsia" w:ascii="仿宋_GB2312" w:hAnsi="仿宋_GB2312" w:eastAsia="仿宋_GB2312"/>
          <w:b w:val="0"/>
          <w:bCs w:val="0"/>
          <w:color w:val="000000"/>
          <w:kern w:val="0"/>
          <w:sz w:val="32"/>
          <w:szCs w:val="32"/>
          <w:u w:val="none"/>
        </w:rPr>
        <w:t>）</w:t>
      </w:r>
      <w:r>
        <w:rPr>
          <w:rFonts w:hint="eastAsia" w:ascii="Times New Roman" w:hAnsi="Times New Roman" w:eastAsia="仿宋_GB2312"/>
          <w:b w:val="0"/>
          <w:bCs w:val="0"/>
          <w:color w:val="000000"/>
          <w:kern w:val="0"/>
          <w:sz w:val="32"/>
          <w:szCs w:val="32"/>
          <w:u w:val="none"/>
          <w:lang w:val="en-US" w:eastAsia="zh-CN"/>
        </w:rPr>
        <w:t>按要求</w:t>
      </w:r>
      <w:r>
        <w:rPr>
          <w:rFonts w:hint="eastAsia" w:ascii="Times New Roman" w:hAnsi="Times New Roman" w:eastAsia="仿宋_GB2312"/>
          <w:b w:val="0"/>
          <w:bCs w:val="0"/>
          <w:color w:val="000000"/>
          <w:kern w:val="0"/>
          <w:sz w:val="32"/>
          <w:szCs w:val="32"/>
          <w:u w:val="none"/>
        </w:rPr>
        <w:t>设置防火</w:t>
      </w:r>
      <w:r>
        <w:rPr>
          <w:rFonts w:hint="eastAsia" w:ascii="Times New Roman" w:hAnsi="Times New Roman" w:eastAsia="仿宋_GB2312"/>
          <w:b w:val="0"/>
          <w:bCs w:val="0"/>
          <w:color w:val="000000"/>
          <w:kern w:val="0"/>
          <w:sz w:val="32"/>
          <w:szCs w:val="32"/>
          <w:u w:val="none"/>
          <w:lang w:val="en-US" w:eastAsia="zh-CN"/>
        </w:rPr>
        <w:t>卡点</w:t>
      </w:r>
      <w:r>
        <w:rPr>
          <w:rFonts w:hint="eastAsia" w:ascii="Times New Roman" w:hAnsi="Times New Roman" w:eastAsia="仿宋_GB2312"/>
          <w:b w:val="0"/>
          <w:bCs w:val="0"/>
          <w:color w:val="000000"/>
          <w:kern w:val="0"/>
          <w:sz w:val="32"/>
          <w:szCs w:val="32"/>
          <w:u w:val="none"/>
        </w:rPr>
        <w:t>，严格</w:t>
      </w:r>
      <w:r>
        <w:rPr>
          <w:rFonts w:hint="eastAsia" w:ascii="Times New Roman" w:hAnsi="Times New Roman" w:eastAsia="仿宋_GB2312"/>
          <w:b w:val="0"/>
          <w:bCs w:val="0"/>
          <w:color w:val="000000"/>
          <w:kern w:val="0"/>
          <w:sz w:val="32"/>
          <w:szCs w:val="32"/>
          <w:u w:val="none"/>
          <w:lang w:val="en-US" w:eastAsia="zh-CN"/>
        </w:rPr>
        <w:t>落实</w:t>
      </w:r>
      <w:r>
        <w:rPr>
          <w:rFonts w:hint="eastAsia" w:ascii="Times New Roman" w:hAnsi="Times New Roman" w:eastAsia="仿宋_GB2312"/>
          <w:b w:val="0"/>
          <w:bCs w:val="0"/>
          <w:color w:val="000000"/>
          <w:kern w:val="0"/>
          <w:sz w:val="32"/>
          <w:szCs w:val="32"/>
          <w:u w:val="none"/>
        </w:rPr>
        <w:t>进入景区游客及车辆检查登记制度，严禁火源进山</w:t>
      </w:r>
      <w:r>
        <w:rPr>
          <w:rFonts w:hint="eastAsia" w:ascii="Times New Roman" w:hAnsi="Times New Roman" w:eastAsia="仿宋_GB2312"/>
          <w:b w:val="0"/>
          <w:bCs w:val="0"/>
          <w:color w:val="000000"/>
          <w:kern w:val="0"/>
          <w:sz w:val="32"/>
          <w:szCs w:val="32"/>
          <w:u w:val="none"/>
          <w:lang w:eastAsia="zh-CN"/>
        </w:rPr>
        <w:t>入林</w:t>
      </w:r>
      <w:r>
        <w:rPr>
          <w:rFonts w:hint="eastAsia" w:ascii="Times New Roman" w:hAnsi="Times New Roman" w:eastAsia="仿宋_GB2312"/>
          <w:b w:val="0"/>
          <w:bCs w:val="0"/>
          <w:color w:val="000000"/>
          <w:kern w:val="0"/>
          <w:sz w:val="32"/>
          <w:szCs w:val="32"/>
          <w:u w:val="none"/>
        </w:rPr>
        <w:t>。</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w:t>
      </w:r>
      <w:r>
        <w:rPr>
          <w:rFonts w:hint="eastAsia" w:ascii="仿宋_GB2312" w:hAnsi="仿宋_GB2312" w:eastAsia="仿宋_GB2312"/>
          <w:b w:val="0"/>
          <w:bCs w:val="0"/>
          <w:color w:val="000000"/>
          <w:kern w:val="0"/>
          <w:sz w:val="32"/>
          <w:szCs w:val="32"/>
          <w:u w:val="none"/>
          <w:lang w:val="en-US" w:eastAsia="zh-CN"/>
        </w:rPr>
        <w:t>4</w:t>
      </w:r>
      <w:r>
        <w:rPr>
          <w:rFonts w:hint="eastAsia" w:ascii="仿宋_GB2312" w:hAnsi="仿宋_GB2312" w:eastAsia="仿宋_GB2312"/>
          <w:b w:val="0"/>
          <w:bCs w:val="0"/>
          <w:color w:val="000000"/>
          <w:kern w:val="0"/>
          <w:sz w:val="32"/>
          <w:szCs w:val="32"/>
          <w:u w:val="none"/>
        </w:rPr>
        <w:t>）</w:t>
      </w:r>
      <w:r>
        <w:rPr>
          <w:rFonts w:hint="eastAsia" w:ascii="Times New Roman" w:hAnsi="Times New Roman" w:eastAsia="仿宋_GB2312"/>
          <w:b w:val="0"/>
          <w:bCs w:val="0"/>
          <w:color w:val="000000"/>
          <w:kern w:val="0"/>
          <w:sz w:val="32"/>
          <w:szCs w:val="32"/>
          <w:u w:val="none"/>
          <w:lang w:val="en-US" w:eastAsia="zh-CN"/>
        </w:rPr>
        <w:t>加强防火阻隔系统等</w:t>
      </w:r>
      <w:r>
        <w:rPr>
          <w:rFonts w:hint="eastAsia" w:ascii="Times New Roman" w:hAnsi="Times New Roman" w:eastAsia="仿宋_GB2312"/>
          <w:b w:val="0"/>
          <w:bCs w:val="0"/>
          <w:color w:val="000000"/>
          <w:kern w:val="0"/>
          <w:sz w:val="32"/>
          <w:szCs w:val="32"/>
          <w:u w:val="none"/>
        </w:rPr>
        <w:t>设施</w:t>
      </w:r>
      <w:r>
        <w:rPr>
          <w:rFonts w:hint="eastAsia" w:ascii="Times New Roman" w:hAnsi="Times New Roman" w:eastAsia="仿宋_GB2312"/>
          <w:b w:val="0"/>
          <w:bCs w:val="0"/>
          <w:color w:val="000000"/>
          <w:kern w:val="0"/>
          <w:sz w:val="32"/>
          <w:szCs w:val="32"/>
          <w:u w:val="none"/>
          <w:lang w:val="en-US" w:eastAsia="zh-CN"/>
        </w:rPr>
        <w:t>建设</w:t>
      </w:r>
      <w:r>
        <w:rPr>
          <w:rFonts w:hint="eastAsia" w:ascii="Times New Roman" w:hAnsi="Times New Roman" w:eastAsia="仿宋_GB2312"/>
          <w:b w:val="0"/>
          <w:bCs w:val="0"/>
          <w:color w:val="000000"/>
          <w:kern w:val="0"/>
          <w:sz w:val="32"/>
          <w:szCs w:val="32"/>
          <w:u w:val="none"/>
        </w:rPr>
        <w:t>。</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29" w:name="_Toc17718"/>
      <w:bookmarkStart w:id="30" w:name="_Toc3161"/>
      <w:r>
        <w:rPr>
          <w:rFonts w:hint="eastAsia" w:ascii="楷体_GB2312" w:eastAsia="楷体_GB2312" w:cs="楷体_GB2312"/>
          <w:b w:val="0"/>
          <w:bCs w:val="0"/>
          <w:color w:val="000000"/>
          <w:kern w:val="0"/>
          <w:sz w:val="32"/>
          <w:szCs w:val="32"/>
          <w:u w:val="none"/>
          <w:lang w:bidi="ar-SA"/>
        </w:rPr>
        <w:t>3.2 雷击预防措施</w:t>
      </w:r>
      <w:bookmarkEnd w:id="29"/>
      <w:bookmarkEnd w:id="30"/>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（1）</w:t>
      </w:r>
      <w:r>
        <w:rPr>
          <w:rFonts w:hint="eastAsia" w:ascii="Times New Roman" w:hAnsi="Times New Roman" w:eastAsia="仿宋_GB2312"/>
          <w:b w:val="0"/>
          <w:bCs w:val="0"/>
          <w:color w:val="000000"/>
          <w:kern w:val="0"/>
          <w:sz w:val="32"/>
          <w:szCs w:val="32"/>
          <w:u w:val="none"/>
        </w:rPr>
        <w:t>在树体</w:t>
      </w:r>
      <w:r>
        <w:rPr>
          <w:rFonts w:hint="eastAsia" w:ascii="Times New Roman" w:hAnsi="Times New Roman" w:eastAsia="仿宋_GB2312"/>
          <w:b w:val="0"/>
          <w:bCs w:val="0"/>
          <w:color w:val="000000"/>
          <w:kern w:val="0"/>
          <w:sz w:val="32"/>
          <w:szCs w:val="32"/>
          <w:u w:val="none"/>
          <w:lang w:val="en-US" w:eastAsia="zh-CN"/>
        </w:rPr>
        <w:t>适宜位置</w:t>
      </w:r>
      <w:r>
        <w:rPr>
          <w:rFonts w:hint="eastAsia" w:ascii="Times New Roman" w:hAnsi="Times New Roman" w:eastAsia="仿宋_GB2312"/>
          <w:b w:val="0"/>
          <w:bCs w:val="0"/>
          <w:color w:val="000000"/>
          <w:kern w:val="0"/>
          <w:sz w:val="32"/>
          <w:szCs w:val="32"/>
          <w:u w:val="none"/>
        </w:rPr>
        <w:t>或附近设置接闪</w:t>
      </w:r>
      <w:r>
        <w:rPr>
          <w:rFonts w:hint="eastAsia" w:ascii="Times New Roman" w:hAnsi="Times New Roman" w:eastAsia="仿宋_GB2312"/>
          <w:b w:val="0"/>
          <w:bCs w:val="0"/>
          <w:color w:val="000000"/>
          <w:kern w:val="0"/>
          <w:sz w:val="32"/>
          <w:szCs w:val="32"/>
          <w:u w:val="none"/>
          <w:lang w:val="en-US" w:eastAsia="zh-CN"/>
        </w:rPr>
        <w:t>装置</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rPr>
        <w:t>防止古树</w:t>
      </w:r>
      <w:r>
        <w:rPr>
          <w:rFonts w:hint="eastAsia" w:ascii="Times New Roman" w:hAnsi="Times New Roman" w:eastAsia="仿宋_GB2312"/>
          <w:b w:val="0"/>
          <w:bCs w:val="0"/>
          <w:color w:val="000000"/>
          <w:kern w:val="0"/>
          <w:sz w:val="32"/>
          <w:szCs w:val="32"/>
          <w:u w:val="none"/>
          <w:lang w:val="en-US" w:eastAsia="zh-CN"/>
        </w:rPr>
        <w:t>名木遭受</w:t>
      </w:r>
      <w:r>
        <w:rPr>
          <w:rFonts w:hint="eastAsia" w:ascii="Times New Roman" w:hAnsi="Times New Roman" w:eastAsia="仿宋_GB2312"/>
          <w:b w:val="0"/>
          <w:bCs w:val="0"/>
          <w:color w:val="000000"/>
          <w:kern w:val="0"/>
          <w:sz w:val="32"/>
          <w:szCs w:val="32"/>
          <w:u w:val="none"/>
        </w:rPr>
        <w:t>雷击。</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w:t>
      </w:r>
      <w:r>
        <w:rPr>
          <w:rFonts w:hint="eastAsia" w:ascii="仿宋_GB2312" w:hAnsi="仿宋_GB2312" w:eastAsia="仿宋_GB2312"/>
          <w:b w:val="0"/>
          <w:bCs w:val="0"/>
          <w:color w:val="000000"/>
          <w:kern w:val="0"/>
          <w:sz w:val="32"/>
          <w:szCs w:val="32"/>
          <w:u w:val="none"/>
          <w:lang w:val="en-US" w:eastAsia="zh-CN"/>
        </w:rPr>
        <w:t>2</w:t>
      </w:r>
      <w:r>
        <w:rPr>
          <w:rFonts w:hint="eastAsia" w:ascii="仿宋_GB2312" w:hAnsi="仿宋_GB2312" w:eastAsia="仿宋_GB2312"/>
          <w:b w:val="0"/>
          <w:bCs w:val="0"/>
          <w:color w:val="000000"/>
          <w:kern w:val="0"/>
          <w:sz w:val="32"/>
          <w:szCs w:val="32"/>
          <w:u w:val="none"/>
        </w:rPr>
        <w:t>）</w:t>
      </w:r>
      <w:r>
        <w:rPr>
          <w:rFonts w:hint="eastAsia" w:ascii="Times New Roman" w:hAnsi="Times New Roman" w:eastAsia="仿宋_GB2312"/>
          <w:b w:val="0"/>
          <w:bCs w:val="0"/>
          <w:color w:val="000000"/>
          <w:kern w:val="0"/>
          <w:sz w:val="32"/>
          <w:szCs w:val="32"/>
          <w:u w:val="none"/>
        </w:rPr>
        <w:t>定期对防雷装置进行检测</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lang w:val="en-US" w:eastAsia="zh-CN"/>
        </w:rPr>
        <w:t>维护</w:t>
      </w:r>
      <w:r>
        <w:rPr>
          <w:rFonts w:hint="eastAsia" w:ascii="Times New Roman" w:hAnsi="Times New Roman" w:eastAsia="仿宋_GB2312"/>
          <w:b w:val="0"/>
          <w:bCs w:val="0"/>
          <w:color w:val="000000"/>
          <w:kern w:val="0"/>
          <w:sz w:val="32"/>
          <w:szCs w:val="32"/>
          <w:u w:val="none"/>
        </w:rPr>
        <w:t>。</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31" w:name="_Toc17425"/>
      <w:bookmarkStart w:id="32" w:name="_Toc3067"/>
      <w:r>
        <w:rPr>
          <w:rFonts w:hint="eastAsia" w:ascii="楷体_GB2312" w:eastAsia="楷体_GB2312" w:cs="楷体_GB2312"/>
          <w:b w:val="0"/>
          <w:bCs w:val="0"/>
          <w:color w:val="000000"/>
          <w:kern w:val="0"/>
          <w:sz w:val="32"/>
          <w:szCs w:val="32"/>
          <w:u w:val="none"/>
          <w:lang w:bidi="ar-SA"/>
        </w:rPr>
        <w:t>3.3 风雪预防措施</w:t>
      </w:r>
      <w:bookmarkEnd w:id="31"/>
      <w:bookmarkEnd w:id="32"/>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cs="Times New Roman"/>
          <w:b w:val="0"/>
          <w:bCs w:val="0"/>
          <w:color w:val="000000"/>
          <w:spacing w:val="0"/>
          <w:kern w:val="0"/>
          <w:sz w:val="32"/>
          <w:szCs w:val="32"/>
          <w:u w:val="none"/>
          <w:shd w:val="clear" w:color="auto" w:fill="auto"/>
          <w:lang w:eastAsia="zh-CN" w:bidi="ar-SA"/>
        </w:rPr>
      </w:pPr>
      <w:r>
        <w:rPr>
          <w:rFonts w:hint="eastAsia" w:ascii="仿宋_GB2312" w:hAnsi="仿宋_GB2312" w:eastAsia="仿宋_GB2312"/>
          <w:b w:val="0"/>
          <w:bCs w:val="0"/>
          <w:color w:val="000000"/>
          <w:kern w:val="0"/>
          <w:sz w:val="32"/>
          <w:szCs w:val="32"/>
          <w:u w:val="none"/>
        </w:rPr>
        <w:t>（1）</w:t>
      </w:r>
      <w:r>
        <w:rPr>
          <w:rFonts w:hint="eastAsia" w:ascii="Times New Roman" w:hAnsi="Times New Roman" w:eastAsia="仿宋_GB2312"/>
          <w:b w:val="0"/>
          <w:bCs w:val="0"/>
          <w:color w:val="000000"/>
          <w:kern w:val="0"/>
          <w:sz w:val="32"/>
          <w:szCs w:val="32"/>
          <w:u w:val="none"/>
        </w:rPr>
        <w:t>根据当地气候特点和天气预报，适时做好强风防范工作，防止古树名木整体倒伏或枝干劈裂</w:t>
      </w:r>
      <w:r>
        <w:rPr>
          <w:rFonts w:hint="eastAsia" w:ascii="Times New Roman" w:hAnsi="Times New Roman" w:eastAsia="仿宋_GB2312" w:cs="Times New Roman"/>
          <w:b w:val="0"/>
          <w:bCs w:val="0"/>
          <w:color w:val="000000"/>
          <w:spacing w:val="0"/>
          <w:kern w:val="0"/>
          <w:sz w:val="32"/>
          <w:szCs w:val="32"/>
          <w:u w:val="none"/>
          <w:shd w:val="clear" w:color="auto" w:fill="auto"/>
          <w:lang w:eastAsia="zh-CN" w:bidi="ar-SA"/>
        </w:rPr>
        <w:t>。</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lang w:eastAsia="zh-CN"/>
        </w:rPr>
      </w:pPr>
      <w:r>
        <w:rPr>
          <w:rFonts w:hint="eastAsia" w:ascii="仿宋_GB2312" w:hAnsi="仿宋_GB2312" w:eastAsia="仿宋_GB2312"/>
          <w:b w:val="0"/>
          <w:bCs w:val="0"/>
          <w:color w:val="000000"/>
          <w:kern w:val="0"/>
          <w:sz w:val="32"/>
          <w:szCs w:val="32"/>
          <w:u w:val="none"/>
        </w:rPr>
        <w:t>（</w:t>
      </w:r>
      <w:r>
        <w:rPr>
          <w:rFonts w:hint="eastAsia" w:ascii="仿宋_GB2312" w:hAnsi="仿宋_GB2312" w:eastAsia="仿宋_GB2312"/>
          <w:b w:val="0"/>
          <w:bCs w:val="0"/>
          <w:color w:val="000000"/>
          <w:kern w:val="0"/>
          <w:sz w:val="32"/>
          <w:szCs w:val="32"/>
          <w:u w:val="none"/>
          <w:lang w:val="en-US" w:eastAsia="zh-CN"/>
        </w:rPr>
        <w:t>2</w:t>
      </w:r>
      <w:r>
        <w:rPr>
          <w:rFonts w:hint="eastAsia" w:ascii="仿宋_GB2312" w:hAnsi="仿宋_GB2312" w:eastAsia="仿宋_GB2312"/>
          <w:b w:val="0"/>
          <w:bCs w:val="0"/>
          <w:color w:val="000000"/>
          <w:kern w:val="0"/>
          <w:sz w:val="32"/>
          <w:szCs w:val="32"/>
          <w:u w:val="none"/>
        </w:rPr>
        <w:t>）</w:t>
      </w:r>
      <w:r>
        <w:rPr>
          <w:rFonts w:hint="eastAsia" w:ascii="Times New Roman" w:hAnsi="Times New Roman" w:eastAsia="仿宋_GB2312"/>
          <w:b w:val="0"/>
          <w:bCs w:val="0"/>
          <w:color w:val="000000"/>
          <w:kern w:val="0"/>
          <w:sz w:val="32"/>
          <w:szCs w:val="32"/>
          <w:u w:val="none"/>
          <w:lang w:val="en-US" w:eastAsia="zh-CN"/>
        </w:rPr>
        <w:t>加强有</w:t>
      </w:r>
      <w:r>
        <w:rPr>
          <w:rFonts w:hint="eastAsia" w:ascii="Times New Roman" w:hAnsi="Times New Roman" w:eastAsia="仿宋_GB2312"/>
          <w:b w:val="0"/>
          <w:bCs w:val="0"/>
          <w:color w:val="000000"/>
          <w:kern w:val="0"/>
          <w:sz w:val="32"/>
          <w:szCs w:val="32"/>
          <w:u w:val="none"/>
        </w:rPr>
        <w:t>劈裂、倒伏隐患古树名木</w:t>
      </w:r>
      <w:r>
        <w:rPr>
          <w:rFonts w:hint="eastAsia" w:ascii="Times New Roman" w:hAnsi="Times New Roman" w:eastAsia="仿宋_GB2312"/>
          <w:b w:val="0"/>
          <w:bCs w:val="0"/>
          <w:color w:val="000000"/>
          <w:kern w:val="0"/>
          <w:sz w:val="32"/>
          <w:szCs w:val="32"/>
          <w:u w:val="none"/>
          <w:lang w:val="en-US" w:eastAsia="zh-CN"/>
        </w:rPr>
        <w:t>的修剪、</w:t>
      </w:r>
      <w:r>
        <w:rPr>
          <w:rFonts w:hint="eastAsia" w:ascii="Times New Roman" w:hAnsi="Times New Roman" w:eastAsia="仿宋_GB2312"/>
          <w:b w:val="0"/>
          <w:bCs w:val="0"/>
          <w:color w:val="000000"/>
          <w:kern w:val="0"/>
          <w:sz w:val="32"/>
          <w:szCs w:val="32"/>
          <w:u w:val="none"/>
        </w:rPr>
        <w:t>支撑、拉纤、加固</w:t>
      </w:r>
      <w:r>
        <w:rPr>
          <w:rFonts w:hint="eastAsia" w:ascii="Times New Roman" w:hAnsi="Times New Roman" w:eastAsia="仿宋_GB2312" w:cs="Times New Roman"/>
          <w:b w:val="0"/>
          <w:bCs w:val="0"/>
          <w:color w:val="000000"/>
          <w:spacing w:val="0"/>
          <w:kern w:val="0"/>
          <w:sz w:val="32"/>
          <w:szCs w:val="32"/>
          <w:u w:val="none"/>
          <w:shd w:val="clear" w:color="auto" w:fill="auto"/>
          <w:lang w:eastAsia="zh-CN" w:bidi="ar-SA"/>
        </w:rPr>
        <w:t>。</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lang w:eastAsia="zh-CN"/>
        </w:rPr>
      </w:pPr>
      <w:r>
        <w:rPr>
          <w:rFonts w:hint="eastAsia" w:ascii="仿宋_GB2312" w:hAnsi="仿宋_GB2312" w:eastAsia="仿宋_GB2312"/>
          <w:b w:val="0"/>
          <w:bCs w:val="0"/>
          <w:color w:val="000000"/>
          <w:kern w:val="0"/>
          <w:sz w:val="32"/>
          <w:szCs w:val="32"/>
          <w:u w:val="none"/>
        </w:rPr>
        <w:t>（</w:t>
      </w:r>
      <w:r>
        <w:rPr>
          <w:rFonts w:hint="eastAsia" w:ascii="仿宋_GB2312" w:hAnsi="仿宋_GB2312" w:eastAsia="仿宋_GB2312"/>
          <w:b w:val="0"/>
          <w:bCs w:val="0"/>
          <w:color w:val="000000"/>
          <w:kern w:val="0"/>
          <w:sz w:val="32"/>
          <w:szCs w:val="32"/>
          <w:u w:val="none"/>
          <w:lang w:val="en-US" w:eastAsia="zh-CN"/>
        </w:rPr>
        <w:t>3</w:t>
      </w:r>
      <w:r>
        <w:rPr>
          <w:rFonts w:hint="eastAsia" w:ascii="仿宋_GB2312" w:hAnsi="仿宋_GB2312" w:eastAsia="仿宋_GB2312"/>
          <w:b w:val="0"/>
          <w:bCs w:val="0"/>
          <w:color w:val="000000"/>
          <w:kern w:val="0"/>
          <w:sz w:val="32"/>
          <w:szCs w:val="32"/>
          <w:u w:val="none"/>
        </w:rPr>
        <w:t>）</w:t>
      </w:r>
      <w:r>
        <w:rPr>
          <w:rFonts w:hint="eastAsia" w:ascii="Times New Roman" w:hAnsi="Times New Roman" w:eastAsia="仿宋_GB2312"/>
          <w:b w:val="0"/>
          <w:bCs w:val="0"/>
          <w:color w:val="000000"/>
          <w:kern w:val="0"/>
          <w:sz w:val="32"/>
          <w:szCs w:val="32"/>
          <w:u w:val="none"/>
        </w:rPr>
        <w:t>及时</w:t>
      </w:r>
      <w:r>
        <w:rPr>
          <w:rFonts w:hint="eastAsia" w:ascii="Times New Roman" w:hAnsi="Times New Roman" w:eastAsia="仿宋_GB2312"/>
          <w:b w:val="0"/>
          <w:bCs w:val="0"/>
          <w:color w:val="000000"/>
          <w:kern w:val="0"/>
          <w:sz w:val="32"/>
          <w:szCs w:val="32"/>
          <w:u w:val="none"/>
          <w:lang w:val="en-US" w:eastAsia="zh-CN"/>
        </w:rPr>
        <w:t>清理</w:t>
      </w:r>
      <w:r>
        <w:rPr>
          <w:rFonts w:hint="eastAsia" w:ascii="Times New Roman" w:hAnsi="Times New Roman" w:eastAsia="仿宋_GB2312"/>
          <w:b w:val="0"/>
          <w:bCs w:val="0"/>
          <w:color w:val="000000"/>
          <w:kern w:val="0"/>
          <w:sz w:val="32"/>
          <w:szCs w:val="32"/>
          <w:u w:val="none"/>
        </w:rPr>
        <w:t>古树名木树冠上覆盖的积雪</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lang w:val="en-US" w:eastAsia="zh-CN"/>
        </w:rPr>
        <w:t>清理时禁</w:t>
      </w:r>
      <w:r>
        <w:rPr>
          <w:rFonts w:hint="eastAsia" w:ascii="Times New Roman" w:hAnsi="Times New Roman" w:eastAsia="仿宋_GB2312"/>
          <w:b w:val="0"/>
          <w:bCs w:val="0"/>
          <w:color w:val="000000"/>
          <w:kern w:val="0"/>
          <w:sz w:val="32"/>
          <w:szCs w:val="32"/>
          <w:u w:val="none"/>
        </w:rPr>
        <w:t>用融雪剂</w:t>
      </w:r>
      <w:r>
        <w:rPr>
          <w:rFonts w:hint="eastAsia" w:ascii="Times New Roman" w:hAnsi="Times New Roman" w:eastAsia="仿宋_GB2312"/>
          <w:b w:val="0"/>
          <w:bCs w:val="0"/>
          <w:color w:val="000000"/>
          <w:kern w:val="0"/>
          <w:sz w:val="32"/>
          <w:szCs w:val="32"/>
          <w:u w:val="none"/>
          <w:lang w:eastAsia="zh-CN"/>
        </w:rPr>
        <w:t>。</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33" w:name="_Toc29906"/>
      <w:bookmarkStart w:id="34" w:name="_Toc24527"/>
      <w:r>
        <w:rPr>
          <w:rFonts w:hint="eastAsia" w:ascii="楷体_GB2312" w:eastAsia="楷体_GB2312" w:cs="楷体_GB2312"/>
          <w:b w:val="0"/>
          <w:bCs w:val="0"/>
          <w:color w:val="000000"/>
          <w:kern w:val="0"/>
          <w:sz w:val="32"/>
          <w:szCs w:val="32"/>
          <w:u w:val="none"/>
          <w:lang w:bidi="ar-SA"/>
        </w:rPr>
        <w:t>3.4 水土流失预防措施</w:t>
      </w:r>
      <w:bookmarkEnd w:id="33"/>
      <w:bookmarkEnd w:id="34"/>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（1）</w:t>
      </w:r>
      <w:r>
        <w:rPr>
          <w:rFonts w:hint="eastAsia" w:ascii="Times New Roman" w:hAnsi="Times New Roman" w:eastAsia="仿宋_GB2312"/>
          <w:b w:val="0"/>
          <w:bCs w:val="0"/>
          <w:color w:val="000000"/>
          <w:kern w:val="0"/>
          <w:sz w:val="32"/>
          <w:szCs w:val="32"/>
          <w:u w:val="none"/>
        </w:rPr>
        <w:t>在古树名木周围的崖壁、斜坡修建石堰</w:t>
      </w:r>
      <w:r>
        <w:rPr>
          <w:rFonts w:hint="eastAsia" w:ascii="Times New Roman" w:hAnsi="Times New Roman" w:eastAsia="仿宋_GB2312"/>
          <w:b w:val="0"/>
          <w:bCs w:val="0"/>
          <w:color w:val="000000"/>
          <w:kern w:val="0"/>
          <w:sz w:val="32"/>
          <w:szCs w:val="32"/>
          <w:u w:val="none"/>
          <w:lang w:val="en-US" w:eastAsia="zh-CN"/>
        </w:rPr>
        <w:t>等保护设施</w:t>
      </w:r>
      <w:r>
        <w:rPr>
          <w:rFonts w:hint="eastAsia" w:ascii="Times New Roman" w:hAnsi="Times New Roman" w:eastAsia="仿宋_GB2312"/>
          <w:b w:val="0"/>
          <w:bCs w:val="0"/>
          <w:color w:val="000000"/>
          <w:kern w:val="0"/>
          <w:sz w:val="32"/>
          <w:szCs w:val="32"/>
          <w:u w:val="none"/>
        </w:rPr>
        <w:t>。</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（2）</w:t>
      </w:r>
      <w:r>
        <w:rPr>
          <w:rFonts w:hint="eastAsia" w:ascii="Times New Roman" w:hAnsi="Times New Roman" w:eastAsia="仿宋_GB2312"/>
          <w:b w:val="0"/>
          <w:bCs w:val="0"/>
          <w:color w:val="000000"/>
          <w:kern w:val="0"/>
          <w:sz w:val="32"/>
          <w:szCs w:val="32"/>
          <w:u w:val="none"/>
          <w:lang w:val="en-US" w:eastAsia="zh-CN"/>
        </w:rPr>
        <w:t>对</w:t>
      </w:r>
      <w:r>
        <w:rPr>
          <w:rFonts w:hint="eastAsia" w:ascii="Times New Roman" w:hAnsi="Times New Roman" w:eastAsia="仿宋_GB2312"/>
          <w:b w:val="0"/>
          <w:bCs w:val="0"/>
          <w:color w:val="000000"/>
          <w:kern w:val="0"/>
          <w:sz w:val="32"/>
          <w:szCs w:val="32"/>
          <w:u w:val="none"/>
        </w:rPr>
        <w:t>大根裸露</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rPr>
        <w:t>根部水土流失严重</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rPr>
        <w:t>易发生倒伏危险的</w:t>
      </w:r>
      <w:r>
        <w:rPr>
          <w:rFonts w:hint="eastAsia" w:ascii="Times New Roman" w:hAnsi="Times New Roman" w:eastAsia="仿宋_GB2312"/>
          <w:b w:val="0"/>
          <w:bCs w:val="0"/>
          <w:color w:val="000000"/>
          <w:kern w:val="0"/>
          <w:sz w:val="32"/>
          <w:szCs w:val="32"/>
          <w:u w:val="none"/>
          <w:lang w:val="en-US" w:eastAsia="zh-CN"/>
        </w:rPr>
        <w:t>古树名木</w:t>
      </w:r>
      <w:r>
        <w:rPr>
          <w:rFonts w:hint="eastAsia" w:ascii="Times New Roman" w:hAnsi="Times New Roman" w:eastAsia="仿宋_GB2312"/>
          <w:b w:val="0"/>
          <w:bCs w:val="0"/>
          <w:color w:val="000000"/>
          <w:kern w:val="0"/>
          <w:sz w:val="32"/>
          <w:szCs w:val="32"/>
          <w:u w:val="none"/>
        </w:rPr>
        <w:t>进行</w:t>
      </w:r>
      <w:r>
        <w:rPr>
          <w:rFonts w:hint="eastAsia" w:ascii="Times New Roman" w:hAnsi="Times New Roman" w:eastAsia="仿宋_GB2312"/>
          <w:b w:val="0"/>
          <w:bCs w:val="0"/>
          <w:color w:val="000000"/>
          <w:kern w:val="0"/>
          <w:sz w:val="32"/>
          <w:szCs w:val="32"/>
          <w:u w:val="none"/>
          <w:lang w:val="en-US" w:eastAsia="zh-CN"/>
        </w:rPr>
        <w:t>加固</w:t>
      </w:r>
      <w:r>
        <w:rPr>
          <w:rFonts w:hint="eastAsia" w:ascii="Times New Roman" w:hAnsi="Times New Roman" w:eastAsia="仿宋_GB2312"/>
          <w:b w:val="0"/>
          <w:bCs w:val="0"/>
          <w:color w:val="000000"/>
          <w:kern w:val="0"/>
          <w:sz w:val="32"/>
          <w:szCs w:val="32"/>
          <w:u w:val="none"/>
        </w:rPr>
        <w:t>支撑。</w:t>
      </w:r>
    </w:p>
    <w:p>
      <w:pPr>
        <w:kinsoku/>
        <w:wordWrap/>
        <w:overflowPunct/>
        <w:topLinePunct w:val="0"/>
        <w:autoSpaceDE w:val="0"/>
        <w:autoSpaceDN w:val="0"/>
        <w:adjustRightInd w:val="0"/>
        <w:snapToGrid/>
        <w:spacing w:line="600" w:lineRule="exact"/>
        <w:ind w:firstLine="640" w:firstLineChars="200"/>
        <w:rPr>
          <w:rFonts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（3）</w:t>
      </w:r>
      <w:r>
        <w:rPr>
          <w:rFonts w:hint="eastAsia" w:ascii="Times New Roman" w:hAnsi="Times New Roman" w:eastAsia="仿宋_GB2312"/>
          <w:b w:val="0"/>
          <w:bCs w:val="0"/>
          <w:color w:val="000000"/>
          <w:kern w:val="0"/>
          <w:sz w:val="32"/>
          <w:szCs w:val="32"/>
          <w:u w:val="none"/>
          <w:lang w:val="en-US" w:eastAsia="zh-CN"/>
        </w:rPr>
        <w:t>对</w:t>
      </w:r>
      <w:r>
        <w:rPr>
          <w:rFonts w:hint="eastAsia" w:ascii="Times New Roman" w:hAnsi="Times New Roman" w:eastAsia="仿宋_GB2312"/>
          <w:b w:val="0"/>
          <w:bCs w:val="0"/>
          <w:color w:val="000000"/>
          <w:kern w:val="0"/>
          <w:sz w:val="32"/>
          <w:szCs w:val="32"/>
          <w:u w:val="none"/>
        </w:rPr>
        <w:t>有悬空危岩或体积巨大危石威胁</w:t>
      </w:r>
      <w:r>
        <w:rPr>
          <w:rFonts w:hint="eastAsia" w:ascii="Times New Roman" w:hAnsi="Times New Roman" w:eastAsia="仿宋_GB2312"/>
          <w:b w:val="0"/>
          <w:bCs w:val="0"/>
          <w:color w:val="000000"/>
          <w:kern w:val="0"/>
          <w:sz w:val="32"/>
          <w:szCs w:val="32"/>
          <w:u w:val="none"/>
          <w:lang w:val="en-US" w:eastAsia="zh-CN"/>
        </w:rPr>
        <w:t>古树名木</w:t>
      </w:r>
      <w:r>
        <w:rPr>
          <w:rFonts w:hint="eastAsia" w:ascii="Times New Roman" w:hAnsi="Times New Roman" w:eastAsia="仿宋_GB2312"/>
          <w:b w:val="0"/>
          <w:bCs w:val="0"/>
          <w:color w:val="000000"/>
          <w:kern w:val="0"/>
          <w:sz w:val="32"/>
          <w:szCs w:val="32"/>
          <w:u w:val="none"/>
        </w:rPr>
        <w:t>安全</w:t>
      </w:r>
      <w:r>
        <w:rPr>
          <w:rFonts w:hint="eastAsia" w:ascii="Times New Roman" w:hAnsi="Times New Roman" w:eastAsia="仿宋_GB2312"/>
          <w:b w:val="0"/>
          <w:bCs w:val="0"/>
          <w:color w:val="000000"/>
          <w:kern w:val="0"/>
          <w:sz w:val="32"/>
          <w:szCs w:val="32"/>
          <w:u w:val="none"/>
          <w:lang w:val="en-US" w:eastAsia="zh-CN"/>
        </w:rPr>
        <w:t>的</w:t>
      </w:r>
      <w:r>
        <w:rPr>
          <w:rFonts w:hint="eastAsia" w:ascii="Times New Roman" w:hAnsi="Times New Roman" w:eastAsia="仿宋_GB2312"/>
          <w:b w:val="0"/>
          <w:bCs w:val="0"/>
          <w:color w:val="000000"/>
          <w:kern w:val="0"/>
          <w:sz w:val="32"/>
          <w:szCs w:val="32"/>
          <w:u w:val="none"/>
        </w:rPr>
        <w:t>，</w:t>
      </w:r>
      <w:r>
        <w:rPr>
          <w:rFonts w:hint="eastAsia" w:ascii="Times New Roman" w:hAnsi="Times New Roman" w:eastAsia="仿宋_GB2312"/>
          <w:b w:val="0"/>
          <w:bCs w:val="0"/>
          <w:color w:val="000000"/>
          <w:kern w:val="0"/>
          <w:sz w:val="32"/>
          <w:szCs w:val="32"/>
          <w:u w:val="none"/>
          <w:lang w:val="en-US" w:eastAsia="zh-CN"/>
        </w:rPr>
        <w:t>及时</w:t>
      </w:r>
      <w:r>
        <w:rPr>
          <w:rFonts w:hint="eastAsia" w:ascii="Times New Roman" w:hAnsi="Times New Roman" w:eastAsia="仿宋_GB2312"/>
          <w:b w:val="0"/>
          <w:bCs w:val="0"/>
          <w:color w:val="000000"/>
          <w:kern w:val="0"/>
          <w:sz w:val="32"/>
          <w:szCs w:val="32"/>
          <w:u w:val="none"/>
        </w:rPr>
        <w:t>采用修筑与地形相适应的支护、支顶等支撑建筑，或</w:t>
      </w:r>
      <w:r>
        <w:rPr>
          <w:rFonts w:ascii="Times New Roman" w:hAnsi="Times New Roman" w:eastAsia="仿宋_GB2312"/>
          <w:b w:val="0"/>
          <w:bCs w:val="0"/>
          <w:color w:val="000000"/>
          <w:kern w:val="0"/>
          <w:sz w:val="32"/>
          <w:szCs w:val="32"/>
          <w:u w:val="none"/>
        </w:rPr>
        <w:t>使</w:t>
      </w:r>
      <w:r>
        <w:rPr>
          <w:rFonts w:hint="eastAsia" w:ascii="Times New Roman" w:hAnsi="Times New Roman" w:eastAsia="仿宋_GB2312"/>
          <w:b w:val="0"/>
          <w:bCs w:val="0"/>
          <w:color w:val="000000"/>
          <w:kern w:val="0"/>
          <w:sz w:val="32"/>
          <w:szCs w:val="32"/>
          <w:u w:val="none"/>
        </w:rPr>
        <w:t>用锚固方法予以加固；对深凹的坡面须进行嵌补，对危险裂缝应进行灌浆处理。</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35" w:name="_Toc4035"/>
      <w:bookmarkStart w:id="36" w:name="_Toc14301"/>
      <w:r>
        <w:rPr>
          <w:rFonts w:hint="eastAsia" w:ascii="楷体_GB2312" w:eastAsia="楷体_GB2312" w:cs="楷体_GB2312"/>
          <w:b w:val="0"/>
          <w:bCs w:val="0"/>
          <w:color w:val="000000"/>
          <w:kern w:val="0"/>
          <w:sz w:val="32"/>
          <w:szCs w:val="32"/>
          <w:u w:val="none"/>
          <w:lang w:bidi="ar-SA"/>
        </w:rPr>
        <w:t>3.5 有害生物预防措施</w:t>
      </w:r>
      <w:bookmarkEnd w:id="35"/>
      <w:bookmarkEnd w:id="36"/>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（1）</w:t>
      </w:r>
      <w:r>
        <w:rPr>
          <w:rFonts w:hint="eastAsia" w:ascii="Times New Roman" w:hAnsi="Times New Roman" w:eastAsia="仿宋_GB2312"/>
          <w:b w:val="0"/>
          <w:bCs w:val="0"/>
          <w:color w:val="000000"/>
          <w:kern w:val="0"/>
          <w:sz w:val="32"/>
          <w:szCs w:val="32"/>
          <w:u w:val="none"/>
        </w:rPr>
        <w:t>采用</w:t>
      </w:r>
      <w:r>
        <w:rPr>
          <w:rFonts w:hint="eastAsia" w:ascii="Times New Roman" w:hAnsi="Times New Roman" w:eastAsia="仿宋_GB2312"/>
          <w:b w:val="0"/>
          <w:bCs w:val="0"/>
          <w:color w:val="000000"/>
          <w:kern w:val="0"/>
          <w:sz w:val="32"/>
          <w:szCs w:val="32"/>
          <w:u w:val="none"/>
          <w:lang w:val="en-US" w:eastAsia="zh-CN"/>
        </w:rPr>
        <w:t>土壤改良</w:t>
      </w:r>
      <w:r>
        <w:rPr>
          <w:rFonts w:hint="eastAsia" w:ascii="Times New Roman" w:hAnsi="Times New Roman" w:eastAsia="仿宋_GB2312"/>
          <w:b w:val="0"/>
          <w:bCs w:val="0"/>
          <w:color w:val="000000"/>
          <w:kern w:val="0"/>
          <w:sz w:val="32"/>
          <w:szCs w:val="32"/>
          <w:u w:val="none"/>
        </w:rPr>
        <w:t>、</w:t>
      </w:r>
      <w:r>
        <w:rPr>
          <w:rFonts w:hint="eastAsia" w:ascii="Times New Roman" w:hAnsi="Times New Roman" w:eastAsia="仿宋_GB2312"/>
          <w:b w:val="0"/>
          <w:bCs w:val="0"/>
          <w:color w:val="000000"/>
          <w:kern w:val="0"/>
          <w:sz w:val="32"/>
          <w:szCs w:val="32"/>
          <w:u w:val="none"/>
          <w:lang w:val="en-US" w:eastAsia="zh-CN"/>
        </w:rPr>
        <w:t>树体修复、</w:t>
      </w:r>
      <w:r>
        <w:rPr>
          <w:rFonts w:hint="eastAsia" w:ascii="Times New Roman" w:hAnsi="Times New Roman" w:eastAsia="仿宋_GB2312"/>
          <w:b w:val="0"/>
          <w:bCs w:val="0"/>
          <w:color w:val="000000"/>
          <w:kern w:val="0"/>
          <w:sz w:val="32"/>
          <w:szCs w:val="32"/>
          <w:u w:val="none"/>
        </w:rPr>
        <w:t>树洞修补等措施</w:t>
      </w:r>
      <w:r>
        <w:rPr>
          <w:rFonts w:hint="eastAsia" w:ascii="Times New Roman" w:hAnsi="Times New Roman" w:eastAsia="仿宋_GB2312"/>
          <w:b w:val="0"/>
          <w:bCs w:val="0"/>
          <w:color w:val="000000"/>
          <w:kern w:val="0"/>
          <w:sz w:val="32"/>
          <w:szCs w:val="32"/>
          <w:u w:val="none"/>
          <w:lang w:val="en-US" w:eastAsia="zh-CN"/>
        </w:rPr>
        <w:t>对古树名木</w:t>
      </w:r>
      <w:r>
        <w:rPr>
          <w:rFonts w:hint="eastAsia" w:ascii="Times New Roman" w:hAnsi="Times New Roman" w:eastAsia="仿宋_GB2312"/>
          <w:b w:val="0"/>
          <w:bCs w:val="0"/>
          <w:color w:val="000000"/>
          <w:kern w:val="0"/>
          <w:sz w:val="32"/>
          <w:szCs w:val="32"/>
          <w:u w:val="none"/>
        </w:rPr>
        <w:t>进行</w:t>
      </w:r>
      <w:r>
        <w:rPr>
          <w:rFonts w:hint="eastAsia" w:ascii="Times New Roman" w:hAnsi="Times New Roman" w:eastAsia="仿宋_GB2312"/>
          <w:b w:val="0"/>
          <w:bCs w:val="0"/>
          <w:color w:val="000000"/>
          <w:kern w:val="0"/>
          <w:sz w:val="32"/>
          <w:szCs w:val="32"/>
          <w:u w:val="none"/>
          <w:lang w:val="en-US" w:eastAsia="zh-CN"/>
        </w:rPr>
        <w:t>养护</w:t>
      </w:r>
      <w:r>
        <w:rPr>
          <w:rFonts w:hint="eastAsia" w:ascii="Times New Roman" w:hAnsi="Times New Roman" w:eastAsia="仿宋_GB2312"/>
          <w:b w:val="0"/>
          <w:bCs w:val="0"/>
          <w:color w:val="000000"/>
          <w:kern w:val="0"/>
          <w:sz w:val="32"/>
          <w:szCs w:val="32"/>
          <w:u w:val="none"/>
        </w:rPr>
        <w:t>复壮，</w:t>
      </w:r>
      <w:r>
        <w:rPr>
          <w:rFonts w:hint="eastAsia" w:ascii="Times New Roman" w:hAnsi="Times New Roman" w:eastAsia="仿宋_GB2312"/>
          <w:b w:val="0"/>
          <w:bCs w:val="0"/>
          <w:color w:val="000000"/>
          <w:kern w:val="0"/>
          <w:sz w:val="32"/>
          <w:szCs w:val="32"/>
          <w:u w:val="none"/>
          <w:lang w:val="en-US" w:eastAsia="zh-CN"/>
        </w:rPr>
        <w:t>提高树体抵抗力，</w:t>
      </w:r>
      <w:r>
        <w:rPr>
          <w:rFonts w:hint="eastAsia" w:ascii="Times New Roman" w:hAnsi="Times New Roman" w:eastAsia="仿宋_GB2312"/>
          <w:b w:val="0"/>
          <w:bCs w:val="0"/>
          <w:color w:val="000000"/>
          <w:kern w:val="0"/>
          <w:sz w:val="32"/>
          <w:szCs w:val="32"/>
          <w:u w:val="none"/>
        </w:rPr>
        <w:t>降低病虫害侵袭的风险。</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（2）</w:t>
      </w:r>
      <w:r>
        <w:rPr>
          <w:rFonts w:hint="eastAsia" w:ascii="Times New Roman" w:hAnsi="Times New Roman" w:eastAsia="仿宋_GB2312"/>
          <w:b w:val="0"/>
          <w:bCs w:val="0"/>
          <w:color w:val="000000"/>
          <w:kern w:val="0"/>
          <w:sz w:val="32"/>
          <w:szCs w:val="32"/>
          <w:u w:val="none"/>
        </w:rPr>
        <w:t>对古树名木保护范围周边的植物进行</w:t>
      </w:r>
      <w:r>
        <w:rPr>
          <w:rFonts w:hint="eastAsia" w:ascii="Times New Roman" w:hAnsi="Times New Roman" w:eastAsia="仿宋_GB2312"/>
          <w:b w:val="0"/>
          <w:bCs w:val="0"/>
          <w:color w:val="000000"/>
          <w:kern w:val="0"/>
          <w:sz w:val="32"/>
          <w:szCs w:val="32"/>
          <w:u w:val="none"/>
          <w:lang w:val="en-US" w:eastAsia="zh-CN"/>
        </w:rPr>
        <w:t>清理调整</w:t>
      </w:r>
      <w:r>
        <w:rPr>
          <w:rFonts w:hint="eastAsia" w:ascii="Times New Roman" w:hAnsi="Times New Roman" w:eastAsia="仿宋_GB2312"/>
          <w:b w:val="0"/>
          <w:bCs w:val="0"/>
          <w:color w:val="000000"/>
          <w:kern w:val="0"/>
          <w:sz w:val="32"/>
          <w:szCs w:val="32"/>
          <w:u w:val="none"/>
        </w:rPr>
        <w:t>，给古树名木提供充足的生长</w:t>
      </w:r>
      <w:r>
        <w:rPr>
          <w:rFonts w:hint="eastAsia" w:ascii="Times New Roman" w:hAnsi="Times New Roman" w:eastAsia="仿宋_GB2312"/>
          <w:b w:val="0"/>
          <w:bCs w:val="0"/>
          <w:color w:val="000000"/>
          <w:kern w:val="0"/>
          <w:sz w:val="32"/>
          <w:szCs w:val="32"/>
          <w:u w:val="none"/>
          <w:lang w:val="en-US" w:eastAsia="zh-CN"/>
        </w:rPr>
        <w:t>空间</w:t>
      </w:r>
      <w:r>
        <w:rPr>
          <w:rFonts w:hint="eastAsia" w:ascii="Times New Roman" w:hAnsi="Times New Roman" w:eastAsia="仿宋_GB2312"/>
          <w:b w:val="0"/>
          <w:bCs w:val="0"/>
          <w:color w:val="000000"/>
          <w:kern w:val="0"/>
          <w:sz w:val="32"/>
          <w:szCs w:val="32"/>
          <w:u w:val="none"/>
        </w:rPr>
        <w:t>。</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（3）</w:t>
      </w:r>
      <w:r>
        <w:rPr>
          <w:rFonts w:hint="eastAsia" w:ascii="Times New Roman" w:hAnsi="Times New Roman" w:eastAsia="仿宋_GB2312"/>
          <w:b w:val="0"/>
          <w:bCs w:val="0"/>
          <w:color w:val="000000"/>
          <w:kern w:val="0"/>
          <w:sz w:val="32"/>
          <w:szCs w:val="32"/>
          <w:u w:val="none"/>
          <w:lang w:val="en-US" w:eastAsia="zh-CN"/>
        </w:rPr>
        <w:t>采用绿色防控技术对</w:t>
      </w:r>
      <w:r>
        <w:rPr>
          <w:rFonts w:hint="eastAsia" w:ascii="Times New Roman" w:hAnsi="Times New Roman" w:eastAsia="仿宋_GB2312"/>
          <w:b w:val="0"/>
          <w:bCs w:val="0"/>
          <w:color w:val="000000"/>
          <w:kern w:val="0"/>
          <w:sz w:val="32"/>
          <w:szCs w:val="32"/>
          <w:u w:val="none"/>
        </w:rPr>
        <w:t>古树名木</w:t>
      </w:r>
      <w:r>
        <w:rPr>
          <w:rFonts w:hint="eastAsia" w:ascii="Times New Roman" w:hAnsi="Times New Roman" w:eastAsia="仿宋_GB2312"/>
          <w:b w:val="0"/>
          <w:bCs w:val="0"/>
          <w:color w:val="000000"/>
          <w:kern w:val="0"/>
          <w:sz w:val="32"/>
          <w:szCs w:val="32"/>
          <w:u w:val="none"/>
          <w:lang w:val="en-US" w:eastAsia="zh-CN"/>
        </w:rPr>
        <w:t>进行</w:t>
      </w:r>
      <w:r>
        <w:rPr>
          <w:rFonts w:hint="eastAsia" w:ascii="Times New Roman" w:hAnsi="Times New Roman" w:eastAsia="仿宋_GB2312"/>
          <w:b w:val="0"/>
          <w:bCs w:val="0"/>
          <w:color w:val="000000"/>
          <w:kern w:val="0"/>
          <w:sz w:val="32"/>
          <w:szCs w:val="32"/>
          <w:u w:val="none"/>
        </w:rPr>
        <w:t>病虫害</w:t>
      </w:r>
      <w:r>
        <w:rPr>
          <w:rFonts w:hint="eastAsia" w:ascii="Times New Roman" w:hAnsi="Times New Roman" w:eastAsia="仿宋_GB2312"/>
          <w:b w:val="0"/>
          <w:bCs w:val="0"/>
          <w:color w:val="000000"/>
          <w:kern w:val="0"/>
          <w:sz w:val="32"/>
          <w:szCs w:val="32"/>
          <w:u w:val="none"/>
          <w:lang w:val="en-US" w:eastAsia="zh-CN"/>
        </w:rPr>
        <w:t>防治</w:t>
      </w:r>
      <w:r>
        <w:rPr>
          <w:rFonts w:hint="eastAsia" w:ascii="Times New Roman" w:hAnsi="Times New Roman" w:eastAsia="仿宋_GB2312"/>
          <w:b w:val="0"/>
          <w:bCs w:val="0"/>
          <w:color w:val="000000"/>
          <w:kern w:val="0"/>
          <w:sz w:val="32"/>
          <w:szCs w:val="32"/>
          <w:u w:val="none"/>
        </w:rPr>
        <w:t>。</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（4）</w:t>
      </w:r>
      <w:r>
        <w:rPr>
          <w:rFonts w:hint="eastAsia" w:ascii="Times New Roman" w:hAnsi="Times New Roman" w:eastAsia="仿宋_GB2312"/>
          <w:b w:val="0"/>
          <w:bCs w:val="0"/>
          <w:color w:val="000000"/>
          <w:kern w:val="0"/>
          <w:sz w:val="32"/>
          <w:szCs w:val="32"/>
          <w:u w:val="none"/>
        </w:rPr>
        <w:t>加强病虫害的监测</w:t>
      </w:r>
      <w:r>
        <w:rPr>
          <w:rFonts w:hint="eastAsia" w:ascii="Times New Roman" w:hAnsi="Times New Roman" w:eastAsia="仿宋_GB2312"/>
          <w:b w:val="0"/>
          <w:bCs w:val="0"/>
          <w:color w:val="000000"/>
          <w:kern w:val="0"/>
          <w:sz w:val="32"/>
          <w:szCs w:val="32"/>
          <w:u w:val="none"/>
          <w:lang w:val="en-US" w:eastAsia="zh-CN"/>
        </w:rPr>
        <w:t>预报</w:t>
      </w:r>
      <w:r>
        <w:rPr>
          <w:rFonts w:hint="eastAsia" w:ascii="Times New Roman" w:hAnsi="Times New Roman" w:eastAsia="仿宋_GB2312"/>
          <w:b w:val="0"/>
          <w:bCs w:val="0"/>
          <w:color w:val="000000"/>
          <w:kern w:val="0"/>
          <w:sz w:val="32"/>
          <w:szCs w:val="32"/>
          <w:u w:val="none"/>
        </w:rPr>
        <w:t>。</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37" w:name="_Toc4423"/>
      <w:bookmarkStart w:id="38" w:name="_Toc22653"/>
      <w:r>
        <w:rPr>
          <w:rFonts w:hint="eastAsia" w:ascii="楷体_GB2312" w:eastAsia="楷体_GB2312" w:cs="楷体_GB2312"/>
          <w:b w:val="0"/>
          <w:bCs w:val="0"/>
          <w:color w:val="000000"/>
          <w:kern w:val="0"/>
          <w:sz w:val="32"/>
          <w:szCs w:val="32"/>
          <w:u w:val="none"/>
          <w:lang w:bidi="ar-SA"/>
        </w:rPr>
        <w:t>3.6 人为破坏预防措施</w:t>
      </w:r>
      <w:bookmarkEnd w:id="37"/>
      <w:bookmarkEnd w:id="38"/>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eastAsia="仿宋_GB2312" w:cs="仿宋_GB2312"/>
          <w:b w:val="0"/>
          <w:bCs w:val="0"/>
          <w:color w:val="000000"/>
          <w:kern w:val="0"/>
          <w:sz w:val="32"/>
          <w:szCs w:val="32"/>
          <w:u w:val="none"/>
          <w:lang w:bidi="ar-SA"/>
        </w:rPr>
        <w:t>（1）</w:t>
      </w:r>
      <w:r>
        <w:rPr>
          <w:rFonts w:hint="eastAsia" w:ascii="仿宋_GB2312" w:eastAsia="仿宋_GB2312" w:cs="仿宋_GB2312"/>
          <w:b w:val="0"/>
          <w:bCs w:val="0"/>
          <w:color w:val="000000"/>
          <w:kern w:val="0"/>
          <w:sz w:val="32"/>
          <w:szCs w:val="32"/>
          <w:u w:val="none"/>
          <w:lang w:val="en-US" w:eastAsia="zh-CN" w:bidi="ar-SA"/>
        </w:rPr>
        <w:t>加强</w:t>
      </w:r>
      <w:r>
        <w:rPr>
          <w:rFonts w:hint="eastAsia" w:ascii="仿宋_GB2312" w:eastAsia="仿宋_GB2312" w:cs="仿宋_GB2312"/>
          <w:b w:val="0"/>
          <w:bCs w:val="0"/>
          <w:color w:val="000000"/>
          <w:kern w:val="0"/>
          <w:sz w:val="32"/>
          <w:szCs w:val="32"/>
          <w:u w:val="none"/>
          <w:lang w:bidi="ar-SA"/>
        </w:rPr>
        <w:t>古树名木</w:t>
      </w:r>
      <w:r>
        <w:rPr>
          <w:rFonts w:hint="eastAsia" w:ascii="仿宋_GB2312" w:eastAsia="仿宋_GB2312" w:cs="仿宋_GB2312"/>
          <w:b w:val="0"/>
          <w:bCs w:val="0"/>
          <w:color w:val="000000"/>
          <w:kern w:val="0"/>
          <w:sz w:val="32"/>
          <w:szCs w:val="32"/>
          <w:u w:val="none"/>
          <w:lang w:val="en-US" w:eastAsia="zh-CN" w:bidi="ar-SA"/>
        </w:rPr>
        <w:t>法律法规宣传</w:t>
      </w:r>
      <w:r>
        <w:rPr>
          <w:rFonts w:hint="eastAsia" w:ascii="Times New Roman" w:hAnsi="Times New Roman" w:eastAsia="仿宋_GB2312"/>
          <w:b w:val="0"/>
          <w:bCs w:val="0"/>
          <w:color w:val="000000"/>
          <w:kern w:val="0"/>
          <w:sz w:val="32"/>
          <w:szCs w:val="32"/>
          <w:u w:val="none"/>
        </w:rPr>
        <w:t>。</w:t>
      </w:r>
      <w:r>
        <w:rPr>
          <w:rFonts w:hint="eastAsia" w:eastAsia="仿宋_GB2312"/>
          <w:b w:val="0"/>
          <w:bCs w:val="0"/>
          <w:color w:val="000000"/>
          <w:kern w:val="0"/>
          <w:sz w:val="32"/>
          <w:szCs w:val="32"/>
          <w:u w:val="none"/>
          <w:lang w:val="en-US" w:eastAsia="zh-CN"/>
        </w:rPr>
        <w:t>加强《中华人民共和国环境保护法》《中华人民共和国森林法》《城市绿化条例》《四川省古树名木保护条例》及广元市林长令</w:t>
      </w:r>
      <w:r>
        <w:rPr>
          <w:rFonts w:hint="eastAsia" w:ascii="仿宋_GB2312" w:eastAsia="仿宋_GB2312" w:cs="仿宋_GB2312"/>
          <w:b w:val="0"/>
          <w:bCs w:val="0"/>
          <w:color w:val="000000"/>
          <w:kern w:val="0"/>
          <w:sz w:val="32"/>
          <w:szCs w:val="32"/>
          <w:u w:val="none"/>
          <w:lang w:val="en-US" w:eastAsia="zh-CN" w:bidi="ar-SA"/>
        </w:rPr>
        <w:t>（第4号）等</w:t>
      </w:r>
      <w:r>
        <w:rPr>
          <w:rFonts w:hint="eastAsia" w:eastAsia="仿宋_GB2312"/>
          <w:b w:val="0"/>
          <w:bCs w:val="0"/>
          <w:color w:val="000000"/>
          <w:kern w:val="0"/>
          <w:sz w:val="32"/>
          <w:szCs w:val="32"/>
          <w:u w:val="none"/>
          <w:lang w:val="en-US" w:eastAsia="zh-CN"/>
        </w:rPr>
        <w:t>法律法规的解读和宣传，增强广大人民群众的保护意识和法制观念。</w:t>
      </w:r>
    </w:p>
    <w:p>
      <w:pPr>
        <w:pStyle w:val="21"/>
        <w:spacing w:line="600" w:lineRule="exact"/>
        <w:rPr>
          <w:rFonts w:hint="eastAsia" w:eastAsia="仿宋_GB2312"/>
          <w:b w:val="0"/>
          <w:bCs w:val="0"/>
          <w:color w:val="000000"/>
          <w:kern w:val="0"/>
          <w:sz w:val="32"/>
          <w:szCs w:val="32"/>
          <w:u w:val="none"/>
          <w:lang w:val="en-US" w:eastAsia="zh-CN"/>
        </w:rPr>
      </w:pPr>
      <w:r>
        <w:rPr>
          <w:rFonts w:hint="eastAsia" w:ascii="仿宋_GB2312" w:eastAsia="仿宋_GB2312" w:cs="仿宋_GB2312"/>
          <w:b w:val="0"/>
          <w:bCs w:val="0"/>
          <w:color w:val="000000"/>
          <w:kern w:val="0"/>
          <w:sz w:val="32"/>
          <w:szCs w:val="32"/>
          <w:u w:val="none"/>
          <w:lang w:val="en-US" w:eastAsia="zh-CN" w:bidi="ar-SA"/>
        </w:rPr>
        <w:t>（2）加大监管执法力度。</w:t>
      </w:r>
      <w:r>
        <w:rPr>
          <w:rFonts w:hint="eastAsia" w:ascii="Times New Roman" w:hAnsi="Times New Roman" w:eastAsia="仿宋_GB2312" w:cs="Times New Roman"/>
          <w:b w:val="0"/>
          <w:bCs w:val="0"/>
          <w:color w:val="000000"/>
          <w:kern w:val="0"/>
          <w:sz w:val="32"/>
          <w:szCs w:val="32"/>
          <w:u w:val="none"/>
          <w:lang w:val="en-US" w:eastAsia="zh-CN" w:bidi="ar-SA"/>
        </w:rPr>
        <w:t>严格落实《四川省古树名木保护条例》，充分发挥“林长制”作用，加强日常巡查和督导考核；建立健全违法举报共享案件会商、行刑衔接等协作机制，林业、公安、住建等部门在辖区内开展打击破坏古树名木违法犯罪行为执法专项行动。</w:t>
      </w:r>
    </w:p>
    <w:p>
      <w:pPr>
        <w:pStyle w:val="21"/>
        <w:spacing w:line="600" w:lineRule="exact"/>
        <w:ind w:firstLine="640" w:firstLineChars="200"/>
        <w:rPr>
          <w:rFonts w:hint="eastAsia" w:ascii="Times New Roman" w:hAnsi="Times New Roman" w:eastAsia="仿宋_GB2312" w:cs="Times New Roman"/>
          <w:b w:val="0"/>
          <w:bCs w:val="0"/>
          <w:color w:val="000000"/>
          <w:kern w:val="0"/>
          <w:sz w:val="32"/>
          <w:szCs w:val="32"/>
          <w:u w:val="none"/>
          <w:lang w:bidi="ar-SA"/>
        </w:rPr>
      </w:pPr>
      <w:r>
        <w:rPr>
          <w:rFonts w:hint="eastAsia" w:ascii="仿宋_GB2312" w:eastAsia="仿宋_GB2312" w:cs="仿宋_GB2312"/>
          <w:b w:val="0"/>
          <w:bCs w:val="0"/>
          <w:color w:val="000000"/>
          <w:kern w:val="0"/>
          <w:sz w:val="32"/>
          <w:szCs w:val="32"/>
          <w:u w:val="none"/>
          <w:lang w:val="en-US" w:eastAsia="zh-CN" w:bidi="ar-SA"/>
        </w:rPr>
        <w:t>（3）禁止在古树名木保护范围内新建、扩建建（构）筑物。</w:t>
      </w:r>
      <w:r>
        <w:rPr>
          <w:rFonts w:hint="eastAsia" w:ascii="Times New Roman" w:hAnsi="Times New Roman" w:eastAsia="仿宋_GB2312" w:cs="Times New Roman"/>
          <w:b w:val="0"/>
          <w:bCs w:val="0"/>
          <w:color w:val="000000"/>
          <w:kern w:val="0"/>
          <w:sz w:val="32"/>
          <w:szCs w:val="32"/>
          <w:u w:val="none"/>
          <w:lang w:bidi="ar-SA"/>
        </w:rPr>
        <w:t>建设项目影响古树名木正常生长的，建设单位应当采取避让措施；</w:t>
      </w:r>
      <w:r>
        <w:rPr>
          <w:rFonts w:hint="eastAsia" w:eastAsia="仿宋_GB2312" w:cs="Times New Roman"/>
          <w:b w:val="0"/>
          <w:bCs w:val="0"/>
          <w:color w:val="000000"/>
          <w:kern w:val="0"/>
          <w:sz w:val="32"/>
          <w:szCs w:val="32"/>
          <w:u w:val="none"/>
          <w:lang w:eastAsia="zh-CN" w:bidi="ar-SA"/>
        </w:rPr>
        <w:t>因</w:t>
      </w:r>
      <w:r>
        <w:rPr>
          <w:rFonts w:hint="eastAsia" w:ascii="Times New Roman" w:hAnsi="Times New Roman" w:eastAsia="仿宋_GB2312" w:cs="Times New Roman"/>
          <w:b w:val="0"/>
          <w:bCs w:val="0"/>
          <w:color w:val="000000"/>
          <w:kern w:val="0"/>
          <w:sz w:val="32"/>
          <w:szCs w:val="32"/>
          <w:u w:val="none"/>
          <w:lang w:bidi="ar-SA"/>
        </w:rPr>
        <w:t>国省重点建设项目确需在古树名木保护范围内进行建设施工，无法避让的，建设单位应当在施工前制定古树名木保护方案，并报县（区）人民政府古树名木主管部门备案。县（区）古树名木主管部门应当对保护方案的制定和落实进行指导、监督。对古</w:t>
      </w:r>
      <w:r>
        <w:rPr>
          <w:rFonts w:hint="eastAsia" w:ascii="Times New Roman" w:hAnsi="Times New Roman" w:eastAsia="仿宋_GB2312" w:cs="Times New Roman"/>
          <w:b w:val="0"/>
          <w:bCs w:val="0"/>
          <w:color w:val="000000"/>
          <w:w w:val="97"/>
          <w:kern w:val="0"/>
          <w:sz w:val="32"/>
          <w:szCs w:val="32"/>
          <w:u w:val="none"/>
          <w:lang w:bidi="ar-SA"/>
        </w:rPr>
        <w:t>树名木生长造成损害的，建设单位应当承担相应的复壮、养护费用。</w:t>
      </w:r>
    </w:p>
    <w:p>
      <w:pPr>
        <w:pStyle w:val="21"/>
        <w:kinsoku/>
        <w:wordWrap/>
        <w:overflowPunct/>
        <w:topLinePunct w:val="0"/>
        <w:autoSpaceDE/>
        <w:autoSpaceDN/>
        <w:adjustRightInd/>
        <w:snapToGrid/>
        <w:spacing w:line="600" w:lineRule="exact"/>
        <w:rPr>
          <w:rFonts w:hint="default" w:ascii="Times New Roman" w:hAnsi="Times New Roman" w:eastAsia="仿宋_GB2312" w:cs="Times New Roman"/>
          <w:b w:val="0"/>
          <w:bCs w:val="0"/>
          <w:color w:val="000000"/>
          <w:kern w:val="0"/>
          <w:sz w:val="32"/>
          <w:szCs w:val="32"/>
          <w:u w:val="none"/>
          <w:shd w:val="clear" w:color="auto" w:fill="auto"/>
          <w:lang w:eastAsia="zh-CN" w:bidi="ar-SA"/>
        </w:rPr>
      </w:pPr>
      <w:r>
        <w:rPr>
          <w:rFonts w:hint="eastAsia" w:ascii="仿宋_GB2312" w:eastAsia="仿宋_GB2312" w:cs="仿宋_GB2312"/>
          <w:b w:val="0"/>
          <w:bCs w:val="0"/>
          <w:color w:val="000000"/>
          <w:kern w:val="0"/>
          <w:sz w:val="32"/>
          <w:szCs w:val="32"/>
          <w:u w:val="none"/>
          <w:lang w:val="en-US" w:eastAsia="zh-CN" w:bidi="ar-SA"/>
        </w:rPr>
        <w:t>（4）在古树名木根系裸露、枝干易受破坏或者人为活动频繁的区域设置围栏</w:t>
      </w:r>
      <w:r>
        <w:rPr>
          <w:rFonts w:hint="eastAsia" w:eastAsia="仿宋_GB2312"/>
          <w:b w:val="0"/>
          <w:bCs w:val="0"/>
          <w:color w:val="000000"/>
          <w:kern w:val="0"/>
          <w:sz w:val="32"/>
          <w:szCs w:val="32"/>
          <w:u w:val="none"/>
          <w:lang w:val="en-US" w:eastAsia="zh-CN"/>
        </w:rPr>
        <w:t>。</w:t>
      </w:r>
      <w:bookmarkEnd w:id="26"/>
      <w:bookmarkStart w:id="39" w:name="_Toc7064"/>
      <w:r>
        <w:rPr>
          <w:rFonts w:hint="eastAsia" w:eastAsia="仿宋_GB2312"/>
          <w:b w:val="0"/>
          <w:bCs w:val="0"/>
          <w:color w:val="000000"/>
          <w:kern w:val="0"/>
          <w:sz w:val="32"/>
          <w:szCs w:val="32"/>
          <w:u w:val="none"/>
          <w:lang w:val="en-US" w:eastAsia="zh-CN"/>
        </w:rPr>
        <w:t>风景名胜区等地人流多、踩踏严重的区域应铺设铁箅子或木栈道，木栈道或铁篦子应铺设在龙骨支架上，架设龙骨宜采用钢筋、混凝土等材料，铺设后添加改土物质。</w:t>
      </w:r>
    </w:p>
    <w:bookmarkEnd w:id="39"/>
    <w:p>
      <w:pPr>
        <w:spacing w:line="600" w:lineRule="exact"/>
        <w:ind w:firstLine="640" w:firstLineChars="200"/>
        <w:outlineLvl w:val="0"/>
        <w:rPr>
          <w:rFonts w:hint="eastAsia" w:ascii="黑体" w:eastAsia="黑体" w:cs="方正小标宋_GBK"/>
          <w:b w:val="0"/>
          <w:bCs w:val="0"/>
          <w:color w:val="000000"/>
          <w:kern w:val="0"/>
          <w:sz w:val="32"/>
          <w:szCs w:val="32"/>
          <w:u w:val="none"/>
          <w:lang w:bidi="ar-SA"/>
        </w:rPr>
      </w:pPr>
      <w:bookmarkStart w:id="40" w:name="_Toc20039"/>
      <w:bookmarkStart w:id="41" w:name="_Toc3611"/>
      <w:bookmarkStart w:id="42" w:name="_Toc50364123"/>
      <w:r>
        <w:rPr>
          <w:rFonts w:hint="eastAsia" w:ascii="黑体" w:eastAsia="黑体" w:cs="方正小标宋_GBK"/>
          <w:b w:val="0"/>
          <w:bCs w:val="0"/>
          <w:color w:val="000000"/>
          <w:kern w:val="0"/>
          <w:sz w:val="32"/>
          <w:szCs w:val="32"/>
          <w:u w:val="none"/>
          <w:shd w:val="clear" w:color="auto" w:fill="auto"/>
          <w:lang w:eastAsia="zh-CN" w:bidi="ar-SA"/>
        </w:rPr>
        <w:t>4</w:t>
      </w:r>
      <w:r>
        <w:rPr>
          <w:rFonts w:hint="eastAsia" w:ascii="黑体" w:eastAsia="黑体" w:cs="方正小标宋_GBK"/>
          <w:b w:val="0"/>
          <w:bCs w:val="0"/>
          <w:color w:val="000000"/>
          <w:kern w:val="0"/>
          <w:sz w:val="32"/>
          <w:szCs w:val="32"/>
          <w:u w:val="none"/>
          <w:lang w:val="en-US" w:eastAsia="zh-CN" w:bidi="ar-SA"/>
        </w:rPr>
        <w:t>.</w:t>
      </w:r>
      <w:r>
        <w:rPr>
          <w:rFonts w:hint="eastAsia" w:ascii="黑体" w:eastAsia="黑体" w:cs="方正小标宋_GBK"/>
          <w:b w:val="0"/>
          <w:bCs w:val="0"/>
          <w:color w:val="000000"/>
          <w:kern w:val="0"/>
          <w:sz w:val="32"/>
          <w:szCs w:val="32"/>
          <w:u w:val="none"/>
          <w:lang w:bidi="ar-SA"/>
        </w:rPr>
        <w:t>信息报送</w:t>
      </w:r>
      <w:bookmarkEnd w:id="40"/>
      <w:bookmarkEnd w:id="41"/>
    </w:p>
    <w:p>
      <w:pPr>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43" w:name="_Toc4163"/>
      <w:bookmarkStart w:id="44" w:name="_Toc26769"/>
      <w:bookmarkStart w:id="45" w:name="_Toc50364124"/>
      <w:r>
        <w:rPr>
          <w:rFonts w:hint="eastAsia" w:ascii="楷体_GB2312" w:eastAsia="楷体_GB2312" w:cs="楷体_GB2312"/>
          <w:b w:val="0"/>
          <w:bCs w:val="0"/>
          <w:color w:val="000000"/>
          <w:kern w:val="0"/>
          <w:sz w:val="32"/>
          <w:szCs w:val="32"/>
          <w:u w:val="none"/>
          <w:lang w:eastAsia="zh-CN" w:bidi="ar-SA"/>
        </w:rPr>
        <w:t>4</w:t>
      </w:r>
      <w:r>
        <w:rPr>
          <w:rFonts w:hint="eastAsia" w:ascii="楷体_GB2312" w:eastAsia="楷体_GB2312" w:cs="楷体_GB2312"/>
          <w:b w:val="0"/>
          <w:bCs w:val="0"/>
          <w:color w:val="000000"/>
          <w:kern w:val="0"/>
          <w:sz w:val="32"/>
          <w:szCs w:val="32"/>
          <w:u w:val="none"/>
          <w:lang w:bidi="ar-SA"/>
        </w:rPr>
        <w:t>.1 信息监测</w:t>
      </w:r>
      <w:bookmarkEnd w:id="43"/>
      <w:bookmarkEnd w:id="44"/>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Times New Roman" w:hAnsi="Times New Roman" w:eastAsia="仿宋_GB2312"/>
          <w:b w:val="0"/>
          <w:bCs w:val="0"/>
          <w:color w:val="000000"/>
          <w:kern w:val="0"/>
          <w:sz w:val="32"/>
          <w:szCs w:val="32"/>
          <w:u w:val="none"/>
        </w:rPr>
        <w:t>建立健全突发事件监测制度，整合监测信息资源，完善信息资源获取和共享机制。各级各类突发事件主要牵头部门负责相应突发事件监测信息集成。根据突发事件种类和特点，建立健全</w:t>
      </w:r>
      <w:r>
        <w:rPr>
          <w:rFonts w:hint="eastAsia" w:ascii="Times New Roman" w:hAnsi="Times New Roman" w:eastAsia="仿宋_GB2312"/>
          <w:b w:val="0"/>
          <w:bCs w:val="0"/>
          <w:color w:val="000000"/>
          <w:kern w:val="0"/>
          <w:sz w:val="32"/>
          <w:szCs w:val="32"/>
          <w:u w:val="none"/>
          <w:lang w:val="en-US" w:eastAsia="zh-CN"/>
        </w:rPr>
        <w:t>古树名木</w:t>
      </w:r>
      <w:r>
        <w:rPr>
          <w:rFonts w:hint="eastAsia" w:ascii="Times New Roman" w:hAnsi="Times New Roman" w:eastAsia="仿宋_GB2312"/>
          <w:b w:val="0"/>
          <w:bCs w:val="0"/>
          <w:color w:val="000000"/>
          <w:kern w:val="0"/>
          <w:sz w:val="32"/>
          <w:szCs w:val="32"/>
          <w:u w:val="none"/>
        </w:rPr>
        <w:t>火灾、雷击、风雪、水土流失、有害生物、人为破坏等基础信息数据库，完善监测网络，划分监测区域，确定监测点，明确监测项目，提供必要的设备、设施，配备专职或兼职人员，对可能发生的突发事件进行监测。建立会商制度，共同分析研判古树名木综合防护问题风险，研究工作举措，提出意见建议。</w:t>
      </w:r>
    </w:p>
    <w:p>
      <w:pPr>
        <w:spacing w:line="600" w:lineRule="exact"/>
        <w:ind w:firstLine="640" w:firstLineChars="200"/>
        <w:outlineLvl w:val="1"/>
        <w:rPr>
          <w:rFonts w:hint="eastAsia" w:ascii="楷体_GB2312" w:eastAsia="楷体_GB2312" w:cs="楷体_GB2312"/>
          <w:b w:val="0"/>
          <w:bCs w:val="0"/>
          <w:color w:val="000000"/>
          <w:kern w:val="0"/>
          <w:sz w:val="32"/>
          <w:szCs w:val="32"/>
          <w:u w:val="none"/>
          <w:lang w:val="en-US" w:eastAsia="zh-CN" w:bidi="ar-SA"/>
        </w:rPr>
      </w:pPr>
      <w:bookmarkStart w:id="46" w:name="_Toc10033"/>
      <w:r>
        <w:rPr>
          <w:rFonts w:hint="eastAsia" w:ascii="楷体_GB2312" w:eastAsia="楷体_GB2312" w:cs="楷体_GB2312"/>
          <w:b w:val="0"/>
          <w:bCs w:val="0"/>
          <w:color w:val="000000"/>
          <w:kern w:val="0"/>
          <w:sz w:val="32"/>
          <w:szCs w:val="32"/>
          <w:u w:val="none"/>
          <w:lang w:eastAsia="zh-CN" w:bidi="ar-SA"/>
        </w:rPr>
        <w:t>4</w:t>
      </w:r>
      <w:r>
        <w:rPr>
          <w:rFonts w:hint="eastAsia" w:ascii="楷体_GB2312" w:eastAsia="楷体_GB2312" w:cs="楷体_GB2312"/>
          <w:b w:val="0"/>
          <w:bCs w:val="0"/>
          <w:color w:val="000000"/>
          <w:kern w:val="0"/>
          <w:sz w:val="32"/>
          <w:szCs w:val="32"/>
          <w:u w:val="none"/>
          <w:lang w:bidi="ar-SA"/>
        </w:rPr>
        <w:t>.</w:t>
      </w:r>
      <w:r>
        <w:rPr>
          <w:rFonts w:hint="eastAsia" w:ascii="楷体_GB2312" w:eastAsia="楷体_GB2312" w:cs="楷体_GB2312"/>
          <w:b w:val="0"/>
          <w:bCs w:val="0"/>
          <w:color w:val="000000"/>
          <w:kern w:val="0"/>
          <w:sz w:val="32"/>
          <w:szCs w:val="32"/>
          <w:u w:val="none"/>
          <w:lang w:val="en-US" w:eastAsia="zh-CN" w:bidi="ar-SA"/>
        </w:rPr>
        <w:t>2</w:t>
      </w:r>
      <w:r>
        <w:rPr>
          <w:rFonts w:hint="eastAsia" w:ascii="楷体_GB2312" w:eastAsia="楷体_GB2312" w:cs="楷体_GB2312"/>
          <w:b w:val="0"/>
          <w:bCs w:val="0"/>
          <w:color w:val="000000"/>
          <w:kern w:val="0"/>
          <w:sz w:val="32"/>
          <w:szCs w:val="32"/>
          <w:u w:val="none"/>
          <w:lang w:bidi="ar-SA"/>
        </w:rPr>
        <w:t xml:space="preserve"> </w:t>
      </w:r>
      <w:r>
        <w:rPr>
          <w:rFonts w:hint="eastAsia" w:ascii="楷体_GB2312" w:eastAsia="楷体_GB2312" w:cs="楷体_GB2312"/>
          <w:b w:val="0"/>
          <w:bCs w:val="0"/>
          <w:color w:val="000000"/>
          <w:kern w:val="0"/>
          <w:sz w:val="32"/>
          <w:szCs w:val="32"/>
          <w:u w:val="none"/>
          <w:lang w:val="en-US" w:eastAsia="zh-CN" w:bidi="ar-SA"/>
        </w:rPr>
        <w:t>预警发布及预警响应</w:t>
      </w:r>
      <w:bookmarkEnd w:id="46"/>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lang w:val="en-US" w:eastAsia="zh-CN"/>
        </w:rPr>
      </w:pPr>
      <w:r>
        <w:rPr>
          <w:rFonts w:hint="eastAsia" w:ascii="Times New Roman" w:hAnsi="Times New Roman" w:eastAsia="仿宋_GB2312"/>
          <w:b w:val="0"/>
          <w:bCs w:val="0"/>
          <w:color w:val="000000"/>
          <w:kern w:val="0"/>
          <w:sz w:val="32"/>
          <w:szCs w:val="32"/>
          <w:u w:val="none"/>
          <w:lang w:val="en-US" w:eastAsia="zh-CN"/>
        </w:rPr>
        <w:t>建立健全预警信息发布及预警响应机制，做好气象、</w:t>
      </w:r>
      <w:r>
        <w:rPr>
          <w:rFonts w:hint="eastAsia" w:ascii="Times New Roman" w:hAnsi="Times New Roman" w:eastAsia="仿宋_GB2312"/>
          <w:b w:val="0"/>
          <w:bCs w:val="0"/>
          <w:color w:val="000000"/>
          <w:kern w:val="0"/>
          <w:sz w:val="32"/>
          <w:szCs w:val="32"/>
          <w:u w:val="none"/>
        </w:rPr>
        <w:t>有害生物</w:t>
      </w:r>
      <w:r>
        <w:rPr>
          <w:rFonts w:hint="eastAsia" w:ascii="Times New Roman" w:hAnsi="Times New Roman" w:eastAsia="仿宋_GB2312"/>
          <w:b w:val="0"/>
          <w:bCs w:val="0"/>
          <w:color w:val="000000"/>
          <w:kern w:val="0"/>
          <w:sz w:val="32"/>
          <w:szCs w:val="32"/>
          <w:u w:val="none"/>
          <w:lang w:eastAsia="zh-CN"/>
        </w:rPr>
        <w:t>、森林火险</w:t>
      </w:r>
      <w:r>
        <w:rPr>
          <w:rFonts w:hint="eastAsia" w:ascii="Times New Roman" w:hAnsi="Times New Roman" w:eastAsia="仿宋_GB2312"/>
          <w:b w:val="0"/>
          <w:bCs w:val="0"/>
          <w:color w:val="000000"/>
          <w:kern w:val="0"/>
          <w:sz w:val="32"/>
          <w:szCs w:val="32"/>
          <w:u w:val="none"/>
          <w:lang w:val="en-US" w:eastAsia="zh-CN"/>
        </w:rPr>
        <w:t>等信息的</w:t>
      </w:r>
      <w:r>
        <w:rPr>
          <w:rFonts w:hint="eastAsia" w:ascii="Times New Roman" w:hAnsi="Times New Roman" w:eastAsia="仿宋_GB2312"/>
          <w:b w:val="0"/>
          <w:bCs w:val="0"/>
          <w:color w:val="000000"/>
          <w:kern w:val="0"/>
          <w:sz w:val="32"/>
          <w:szCs w:val="32"/>
          <w:u w:val="none"/>
        </w:rPr>
        <w:t>监测</w:t>
      </w:r>
      <w:r>
        <w:rPr>
          <w:rFonts w:hint="eastAsia" w:ascii="Times New Roman" w:hAnsi="Times New Roman" w:eastAsia="仿宋_GB2312"/>
          <w:b w:val="0"/>
          <w:bCs w:val="0"/>
          <w:color w:val="000000"/>
          <w:kern w:val="0"/>
          <w:sz w:val="32"/>
          <w:szCs w:val="32"/>
          <w:u w:val="none"/>
          <w:lang w:val="en-US" w:eastAsia="zh-CN"/>
        </w:rPr>
        <w:t>共享</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lang w:val="en-US" w:eastAsia="zh-CN"/>
        </w:rPr>
        <w:t>及时发布预警信息，古树防指专班办公室根据预警信息做好</w:t>
      </w:r>
      <w:r>
        <w:rPr>
          <w:rFonts w:hint="eastAsia" w:ascii="Times New Roman" w:hAnsi="Times New Roman" w:eastAsia="仿宋_GB2312"/>
          <w:b w:val="0"/>
          <w:bCs w:val="0"/>
          <w:color w:val="000000"/>
          <w:kern w:val="0"/>
          <w:sz w:val="32"/>
          <w:szCs w:val="32"/>
          <w:u w:val="none"/>
        </w:rPr>
        <w:t>古树名木</w:t>
      </w:r>
      <w:r>
        <w:rPr>
          <w:rFonts w:hint="eastAsia" w:ascii="Times New Roman" w:hAnsi="Times New Roman" w:eastAsia="仿宋_GB2312"/>
          <w:b w:val="0"/>
          <w:bCs w:val="0"/>
          <w:color w:val="000000"/>
          <w:kern w:val="0"/>
          <w:sz w:val="32"/>
          <w:szCs w:val="32"/>
          <w:u w:val="none"/>
          <w:lang w:val="en-US" w:eastAsia="zh-CN"/>
        </w:rPr>
        <w:t>受</w:t>
      </w:r>
      <w:r>
        <w:rPr>
          <w:rFonts w:hint="eastAsia" w:ascii="Times New Roman" w:hAnsi="Times New Roman" w:eastAsia="仿宋_GB2312"/>
          <w:b w:val="0"/>
          <w:bCs w:val="0"/>
          <w:color w:val="000000"/>
          <w:kern w:val="0"/>
          <w:sz w:val="32"/>
          <w:szCs w:val="32"/>
          <w:u w:val="none"/>
        </w:rPr>
        <w:t>火灾、雷击、风雪、水土流失、</w:t>
      </w:r>
      <w:r>
        <w:rPr>
          <w:rFonts w:hint="eastAsia" w:ascii="Times New Roman" w:hAnsi="Times New Roman" w:eastAsia="仿宋_GB2312"/>
          <w:b w:val="0"/>
          <w:bCs w:val="0"/>
          <w:color w:val="000000"/>
          <w:kern w:val="0"/>
          <w:sz w:val="32"/>
          <w:szCs w:val="32"/>
          <w:u w:val="none"/>
          <w:lang w:val="en-US" w:eastAsia="zh-CN"/>
        </w:rPr>
        <w:t>有害生物等发生影响的预防措施和应急响应准备。</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47" w:name="_Toc378"/>
      <w:bookmarkStart w:id="48" w:name="_Toc6296"/>
      <w:r>
        <w:rPr>
          <w:rFonts w:hint="eastAsia" w:ascii="楷体_GB2312" w:eastAsia="楷体_GB2312" w:cs="楷体_GB2312"/>
          <w:b w:val="0"/>
          <w:bCs w:val="0"/>
          <w:color w:val="000000"/>
          <w:kern w:val="0"/>
          <w:sz w:val="32"/>
          <w:szCs w:val="32"/>
          <w:u w:val="none"/>
          <w:lang w:val="en-US" w:eastAsia="zh-CN" w:bidi="ar-SA"/>
        </w:rPr>
        <w:t>4</w:t>
      </w:r>
      <w:r>
        <w:rPr>
          <w:rFonts w:hint="eastAsia" w:ascii="楷体_GB2312" w:eastAsia="楷体_GB2312" w:cs="楷体_GB2312"/>
          <w:b w:val="0"/>
          <w:bCs w:val="0"/>
          <w:color w:val="000000"/>
          <w:kern w:val="0"/>
          <w:sz w:val="32"/>
          <w:szCs w:val="32"/>
          <w:u w:val="none"/>
          <w:lang w:bidi="ar-SA"/>
        </w:rPr>
        <w:t>.</w:t>
      </w:r>
      <w:r>
        <w:rPr>
          <w:rFonts w:hint="eastAsia" w:ascii="楷体_GB2312" w:eastAsia="楷体_GB2312" w:cs="楷体_GB2312"/>
          <w:b w:val="0"/>
          <w:bCs w:val="0"/>
          <w:color w:val="000000"/>
          <w:kern w:val="0"/>
          <w:sz w:val="32"/>
          <w:szCs w:val="32"/>
          <w:u w:val="none"/>
          <w:lang w:val="en-US" w:eastAsia="zh-CN" w:bidi="ar-SA"/>
        </w:rPr>
        <w:t>3</w:t>
      </w:r>
      <w:r>
        <w:rPr>
          <w:rFonts w:hint="eastAsia" w:ascii="楷体_GB2312" w:eastAsia="楷体_GB2312" w:cs="楷体_GB2312"/>
          <w:b w:val="0"/>
          <w:bCs w:val="0"/>
          <w:color w:val="000000"/>
          <w:kern w:val="0"/>
          <w:sz w:val="32"/>
          <w:szCs w:val="32"/>
          <w:u w:val="none"/>
          <w:lang w:bidi="ar-SA"/>
        </w:rPr>
        <w:t xml:space="preserve"> 信息报告</w:t>
      </w:r>
      <w:bookmarkEnd w:id="45"/>
      <w:bookmarkEnd w:id="47"/>
      <w:bookmarkEnd w:id="48"/>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（1）</w:t>
      </w:r>
      <w:r>
        <w:rPr>
          <w:rFonts w:hint="eastAsia" w:ascii="Times New Roman" w:hAnsi="Times New Roman" w:eastAsia="仿宋_GB2312"/>
          <w:b w:val="0"/>
          <w:bCs w:val="0"/>
          <w:color w:val="000000"/>
          <w:kern w:val="0"/>
          <w:sz w:val="32"/>
          <w:szCs w:val="32"/>
          <w:u w:val="none"/>
        </w:rPr>
        <w:t>灾害事故发生或发现重大风险隐患后，护林员、监测网点、有关单位和人员要及时向所在地人民政府及</w:t>
      </w:r>
      <w:r>
        <w:rPr>
          <w:rFonts w:hint="eastAsia" w:ascii="Times New Roman" w:hAnsi="Times New Roman" w:eastAsia="仿宋_GB2312"/>
          <w:b w:val="0"/>
          <w:bCs w:val="0"/>
          <w:color w:val="000000"/>
          <w:kern w:val="0"/>
          <w:sz w:val="32"/>
          <w:szCs w:val="32"/>
          <w:u w:val="none"/>
          <w:lang w:eastAsia="zh-CN"/>
        </w:rPr>
        <w:t>县级</w:t>
      </w:r>
      <w:r>
        <w:rPr>
          <w:rFonts w:hint="eastAsia" w:ascii="Times New Roman" w:hAnsi="Times New Roman" w:eastAsia="仿宋_GB2312"/>
          <w:b w:val="0"/>
          <w:bCs w:val="0"/>
          <w:color w:val="000000"/>
          <w:kern w:val="0"/>
          <w:sz w:val="32"/>
          <w:szCs w:val="32"/>
          <w:u w:val="none"/>
        </w:rPr>
        <w:t>有关主管部门报告灾害事故信息。</w:t>
      </w:r>
      <w:r>
        <w:rPr>
          <w:rFonts w:hint="eastAsia" w:ascii="Times New Roman" w:hAnsi="Times New Roman" w:eastAsia="仿宋_GB2312"/>
          <w:b w:val="0"/>
          <w:bCs w:val="0"/>
          <w:color w:val="000000"/>
          <w:kern w:val="0"/>
          <w:sz w:val="32"/>
          <w:szCs w:val="32"/>
          <w:u w:val="none"/>
          <w:lang w:eastAsia="zh-CN"/>
        </w:rPr>
        <w:t>接报</w:t>
      </w:r>
      <w:r>
        <w:rPr>
          <w:rFonts w:hint="eastAsia" w:ascii="Times New Roman" w:hAnsi="Times New Roman" w:eastAsia="仿宋_GB2312"/>
          <w:b w:val="0"/>
          <w:bCs w:val="0"/>
          <w:color w:val="000000"/>
          <w:kern w:val="0"/>
          <w:sz w:val="32"/>
          <w:szCs w:val="32"/>
          <w:u w:val="none"/>
        </w:rPr>
        <w:t>部门要向本级相关部门通报灾害事故信息。事发地人民政府及</w:t>
      </w:r>
      <w:r>
        <w:rPr>
          <w:rFonts w:hint="eastAsia" w:ascii="Times New Roman" w:hAnsi="Times New Roman" w:eastAsia="仿宋_GB2312"/>
          <w:b w:val="0"/>
          <w:bCs w:val="0"/>
          <w:color w:val="000000"/>
          <w:kern w:val="0"/>
          <w:sz w:val="32"/>
          <w:szCs w:val="32"/>
          <w:u w:val="none"/>
          <w:lang w:eastAsia="zh-CN"/>
        </w:rPr>
        <w:t>县级</w:t>
      </w:r>
      <w:r>
        <w:rPr>
          <w:rFonts w:hint="eastAsia" w:ascii="Times New Roman" w:hAnsi="Times New Roman" w:eastAsia="仿宋_GB2312"/>
          <w:b w:val="0"/>
          <w:bCs w:val="0"/>
          <w:color w:val="000000"/>
          <w:kern w:val="0"/>
          <w:sz w:val="32"/>
          <w:szCs w:val="32"/>
          <w:u w:val="none"/>
        </w:rPr>
        <w:t>有关部门按照规定向上级人民政府及主管部门报送灾害事故信息，并根据事态进展，及时续报灾害事故处置等情况。</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（2）</w:t>
      </w:r>
      <w:r>
        <w:rPr>
          <w:rFonts w:hint="eastAsia" w:ascii="Times New Roman" w:hAnsi="Times New Roman" w:eastAsia="仿宋_GB2312"/>
          <w:b w:val="0"/>
          <w:bCs w:val="0"/>
          <w:color w:val="000000"/>
          <w:kern w:val="0"/>
          <w:sz w:val="32"/>
          <w:szCs w:val="32"/>
          <w:u w:val="none"/>
        </w:rPr>
        <w:t>报告内容一般包括灾害事故发生的时间、地点、信息来源、性质、简要经过、影响范围、古树名木损失情况、交通通信等设施损毁、网</w:t>
      </w:r>
      <w:r>
        <w:rPr>
          <w:rFonts w:hint="eastAsia" w:ascii="Times New Roman" w:hAnsi="Times New Roman" w:eastAsia="仿宋_GB2312"/>
          <w:b w:val="0"/>
          <w:bCs w:val="0"/>
          <w:color w:val="000000"/>
          <w:kern w:val="0"/>
          <w:sz w:val="32"/>
          <w:szCs w:val="32"/>
          <w:u w:val="none"/>
          <w:lang w:eastAsia="zh-CN"/>
        </w:rPr>
        <w:t>络</w:t>
      </w:r>
      <w:r>
        <w:rPr>
          <w:rFonts w:hint="eastAsia" w:ascii="Times New Roman" w:hAnsi="Times New Roman" w:eastAsia="仿宋_GB2312"/>
          <w:b w:val="0"/>
          <w:bCs w:val="0"/>
          <w:color w:val="000000"/>
          <w:kern w:val="0"/>
          <w:sz w:val="32"/>
          <w:szCs w:val="32"/>
          <w:u w:val="none"/>
        </w:rPr>
        <w:t>舆情、社会面治安稳定、现场救援等情况和已经采取的其他措施。</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（3）</w:t>
      </w:r>
      <w:r>
        <w:rPr>
          <w:rFonts w:hint="eastAsia" w:ascii="Times New Roman" w:hAnsi="Times New Roman" w:eastAsia="仿宋_GB2312"/>
          <w:b w:val="0"/>
          <w:bCs w:val="0"/>
          <w:color w:val="000000"/>
          <w:kern w:val="0"/>
          <w:sz w:val="32"/>
          <w:szCs w:val="32"/>
          <w:u w:val="none"/>
          <w:lang w:val="en-US" w:eastAsia="zh-CN"/>
        </w:rPr>
        <w:t>信息报送要坚持逐级上报原则。</w:t>
      </w:r>
      <w:r>
        <w:rPr>
          <w:rFonts w:hint="eastAsia" w:ascii="Times New Roman" w:hAnsi="Times New Roman" w:eastAsia="仿宋_GB2312"/>
          <w:b w:val="0"/>
          <w:bCs w:val="0"/>
          <w:color w:val="000000"/>
          <w:kern w:val="0"/>
          <w:sz w:val="32"/>
          <w:szCs w:val="32"/>
          <w:u w:val="none"/>
        </w:rPr>
        <w:t>乡镇</w:t>
      </w:r>
      <w:r>
        <w:rPr>
          <w:rFonts w:ascii="Times New Roman" w:hAnsi="Times New Roman" w:eastAsia="仿宋_GB2312"/>
          <w:b w:val="0"/>
          <w:bCs w:val="0"/>
          <w:color w:val="000000"/>
          <w:kern w:val="0"/>
          <w:sz w:val="32"/>
          <w:szCs w:val="32"/>
          <w:u w:val="none"/>
        </w:rPr>
        <w:t>（街道）</w:t>
      </w:r>
      <w:r>
        <w:rPr>
          <w:rFonts w:hint="eastAsia" w:ascii="Times New Roman" w:hAnsi="Times New Roman" w:eastAsia="仿宋_GB2312"/>
          <w:b w:val="0"/>
          <w:bCs w:val="0"/>
          <w:color w:val="000000"/>
          <w:kern w:val="0"/>
          <w:sz w:val="32"/>
          <w:szCs w:val="32"/>
          <w:u w:val="none"/>
          <w:lang w:eastAsia="zh-CN"/>
        </w:rPr>
        <w:t>人民</w:t>
      </w:r>
      <w:r>
        <w:rPr>
          <w:rFonts w:hint="eastAsia" w:ascii="Times New Roman" w:hAnsi="Times New Roman" w:eastAsia="仿宋_GB2312"/>
          <w:b w:val="0"/>
          <w:bCs w:val="0"/>
          <w:color w:val="000000"/>
          <w:kern w:val="0"/>
          <w:sz w:val="32"/>
          <w:szCs w:val="32"/>
          <w:u w:val="none"/>
        </w:rPr>
        <w:t>政府要全面掌握本行政区域各类</w:t>
      </w:r>
      <w:r>
        <w:rPr>
          <w:rFonts w:hint="eastAsia" w:ascii="Times New Roman" w:hAnsi="Times New Roman" w:eastAsia="仿宋_GB2312"/>
          <w:b w:val="0"/>
          <w:bCs w:val="0"/>
          <w:color w:val="000000"/>
          <w:kern w:val="0"/>
          <w:sz w:val="32"/>
          <w:szCs w:val="32"/>
          <w:u w:val="none"/>
          <w:lang w:eastAsia="zh-CN"/>
        </w:rPr>
        <w:t>古树名木</w:t>
      </w:r>
      <w:r>
        <w:rPr>
          <w:rFonts w:hint="eastAsia" w:ascii="Times New Roman" w:hAnsi="Times New Roman" w:eastAsia="仿宋_GB2312"/>
          <w:b w:val="0"/>
          <w:bCs w:val="0"/>
          <w:color w:val="000000"/>
          <w:kern w:val="0"/>
          <w:sz w:val="32"/>
          <w:szCs w:val="32"/>
          <w:u w:val="none"/>
        </w:rPr>
        <w:t>灾害事故信息并及时报送县（区）</w:t>
      </w:r>
      <w:r>
        <w:rPr>
          <w:rFonts w:hint="eastAsia" w:ascii="Times New Roman" w:hAnsi="Times New Roman" w:eastAsia="仿宋_GB2312"/>
          <w:b w:val="0"/>
          <w:bCs w:val="0"/>
          <w:color w:val="000000"/>
          <w:kern w:val="0"/>
          <w:sz w:val="32"/>
          <w:szCs w:val="32"/>
          <w:u w:val="none"/>
          <w:lang w:eastAsia="zh-CN"/>
        </w:rPr>
        <w:t>人民</w:t>
      </w:r>
      <w:r>
        <w:rPr>
          <w:rFonts w:hint="eastAsia" w:ascii="Times New Roman" w:hAnsi="Times New Roman" w:eastAsia="仿宋_GB2312"/>
          <w:b w:val="0"/>
          <w:bCs w:val="0"/>
          <w:color w:val="000000"/>
          <w:kern w:val="0"/>
          <w:sz w:val="32"/>
          <w:szCs w:val="32"/>
          <w:u w:val="none"/>
        </w:rPr>
        <w:t>政府及其有关部门</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rPr>
        <w:t>信息报送最迟不得超</w:t>
      </w:r>
      <w:r>
        <w:rPr>
          <w:rFonts w:hint="eastAsia" w:ascii="仿宋_GB2312" w:hAnsi="仿宋_GB2312" w:eastAsia="仿宋_GB2312"/>
          <w:b w:val="0"/>
          <w:bCs w:val="0"/>
          <w:color w:val="000000"/>
          <w:kern w:val="0"/>
          <w:sz w:val="32"/>
          <w:szCs w:val="32"/>
          <w:u w:val="none"/>
        </w:rPr>
        <w:t>过20分钟</w:t>
      </w:r>
      <w:r>
        <w:rPr>
          <w:rFonts w:hint="eastAsia" w:ascii="仿宋_GB2312" w:hAnsi="仿宋_GB2312"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rPr>
        <w:t>县（区）</w:t>
      </w:r>
      <w:r>
        <w:rPr>
          <w:rFonts w:hint="eastAsia" w:ascii="Times New Roman" w:hAnsi="Times New Roman" w:eastAsia="仿宋_GB2312"/>
          <w:b w:val="0"/>
          <w:bCs w:val="0"/>
          <w:color w:val="000000"/>
          <w:kern w:val="0"/>
          <w:sz w:val="32"/>
          <w:szCs w:val="32"/>
          <w:u w:val="none"/>
          <w:lang w:eastAsia="zh-CN"/>
        </w:rPr>
        <w:t>人民</w:t>
      </w:r>
      <w:r>
        <w:rPr>
          <w:rFonts w:hint="eastAsia" w:ascii="Times New Roman" w:hAnsi="Times New Roman" w:eastAsia="仿宋_GB2312"/>
          <w:b w:val="0"/>
          <w:bCs w:val="0"/>
          <w:color w:val="000000"/>
          <w:kern w:val="0"/>
          <w:sz w:val="32"/>
          <w:szCs w:val="32"/>
          <w:u w:val="none"/>
        </w:rPr>
        <w:t>政府及其有关部门要全面掌握县（区）域内灾害事故信息，在事故发生后立即向县（区）委、县（区）</w:t>
      </w:r>
      <w:r>
        <w:rPr>
          <w:rFonts w:hint="eastAsia" w:ascii="Times New Roman" w:hAnsi="Times New Roman" w:eastAsia="仿宋_GB2312"/>
          <w:b w:val="0"/>
          <w:bCs w:val="0"/>
          <w:color w:val="000000"/>
          <w:kern w:val="0"/>
          <w:sz w:val="32"/>
          <w:szCs w:val="32"/>
          <w:u w:val="none"/>
          <w:lang w:eastAsia="zh-CN"/>
        </w:rPr>
        <w:t>人民</w:t>
      </w:r>
      <w:r>
        <w:rPr>
          <w:rFonts w:hint="eastAsia" w:ascii="Times New Roman" w:hAnsi="Times New Roman" w:eastAsia="仿宋_GB2312"/>
          <w:b w:val="0"/>
          <w:bCs w:val="0"/>
          <w:color w:val="000000"/>
          <w:kern w:val="0"/>
          <w:sz w:val="32"/>
          <w:szCs w:val="32"/>
          <w:u w:val="none"/>
        </w:rPr>
        <w:t>政府</w:t>
      </w:r>
      <w:r>
        <w:rPr>
          <w:rFonts w:hint="eastAsia" w:ascii="Times New Roman" w:hAnsi="Times New Roman" w:eastAsia="仿宋_GB2312"/>
          <w:b w:val="0"/>
          <w:bCs w:val="0"/>
          <w:color w:val="000000"/>
          <w:kern w:val="0"/>
          <w:sz w:val="32"/>
          <w:szCs w:val="32"/>
          <w:u w:val="none"/>
          <w:lang w:val="en-US" w:eastAsia="zh-CN"/>
        </w:rPr>
        <w:t>及上级部门</w:t>
      </w:r>
      <w:r>
        <w:rPr>
          <w:rFonts w:hint="eastAsia" w:ascii="Times New Roman" w:hAnsi="Times New Roman" w:eastAsia="仿宋_GB2312"/>
          <w:b w:val="0"/>
          <w:bCs w:val="0"/>
          <w:color w:val="000000"/>
          <w:kern w:val="0"/>
          <w:sz w:val="32"/>
          <w:szCs w:val="32"/>
          <w:u w:val="none"/>
        </w:rPr>
        <w:t>报送信息</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rPr>
        <w:t>信息报送最迟不得超</w:t>
      </w:r>
      <w:r>
        <w:rPr>
          <w:rFonts w:hint="eastAsia" w:ascii="仿宋_GB2312" w:hAnsi="仿宋_GB2312" w:eastAsia="仿宋_GB2312"/>
          <w:b w:val="0"/>
          <w:bCs w:val="0"/>
          <w:color w:val="000000"/>
          <w:kern w:val="0"/>
          <w:sz w:val="32"/>
          <w:szCs w:val="32"/>
          <w:u w:val="none"/>
        </w:rPr>
        <w:t>过1小</w:t>
      </w:r>
      <w:r>
        <w:rPr>
          <w:rFonts w:hint="eastAsia" w:ascii="Times New Roman" w:hAnsi="Times New Roman" w:eastAsia="仿宋_GB2312"/>
          <w:b w:val="0"/>
          <w:bCs w:val="0"/>
          <w:color w:val="000000"/>
          <w:kern w:val="0"/>
          <w:sz w:val="32"/>
          <w:szCs w:val="32"/>
          <w:u w:val="none"/>
        </w:rPr>
        <w:t>时</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rPr>
        <w:t>不得迟报、谎报、瞒报和漏报，同时通报可能受影响的地区、部门和企业等。必须坚持“边处置边报告、边核实边报告”原则，尚未完全掌握情况的，按照“快报事</w:t>
      </w:r>
      <w:r>
        <w:rPr>
          <w:rFonts w:hint="eastAsia" w:ascii="Times New Roman" w:hAnsi="Times New Roman" w:eastAsia="仿宋_GB2312"/>
          <w:b w:val="0"/>
          <w:bCs w:val="0"/>
          <w:color w:val="000000"/>
          <w:w w:val="97"/>
          <w:kern w:val="0"/>
          <w:sz w:val="32"/>
          <w:szCs w:val="32"/>
          <w:u w:val="none"/>
        </w:rPr>
        <w:t>实、慎报原因”原则报告初步情况，处置过程中及时续报事态进展。</w:t>
      </w:r>
    </w:p>
    <w:p>
      <w:pPr>
        <w:kinsoku/>
        <w:wordWrap/>
        <w:overflowPunct/>
        <w:topLinePunct w:val="0"/>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（4）</w:t>
      </w:r>
      <w:r>
        <w:rPr>
          <w:rFonts w:hint="eastAsia" w:ascii="Times New Roman" w:hAnsi="Times New Roman" w:eastAsia="仿宋_GB2312"/>
          <w:b w:val="0"/>
          <w:bCs w:val="0"/>
          <w:color w:val="000000"/>
          <w:kern w:val="0"/>
          <w:sz w:val="32"/>
          <w:szCs w:val="32"/>
          <w:u w:val="none"/>
        </w:rPr>
        <w:t>各类灾害事故应急处置牵头部门（单位）要建立健全信息快速获取机制，完善突发事件信息报送和信息共享系统，融合相关部门、地方的应急基础信息、地理信息、应急资源信息、预案和案例信息、事件动态信息等，为灾害事故应对提供信息保障。鼓励获悉灾害事故信息的公民主动向政府及其有关主管部门报告。</w:t>
      </w:r>
      <w:bookmarkStart w:id="49" w:name="_Toc4201"/>
    </w:p>
    <w:p>
      <w:pPr>
        <w:kinsoku/>
        <w:wordWrap/>
        <w:overflowPunct/>
        <w:topLinePunct w:val="0"/>
        <w:autoSpaceDE/>
        <w:autoSpaceDN/>
        <w:adjustRightInd/>
        <w:snapToGrid/>
        <w:spacing w:line="600" w:lineRule="exact"/>
        <w:ind w:firstLine="640" w:firstLineChars="200"/>
        <w:outlineLvl w:val="0"/>
        <w:rPr>
          <w:rFonts w:hint="eastAsia" w:ascii="黑体" w:eastAsia="黑体" w:cs="方正小标宋_GBK"/>
          <w:b w:val="0"/>
          <w:bCs w:val="0"/>
          <w:color w:val="000000"/>
          <w:kern w:val="0"/>
          <w:sz w:val="32"/>
          <w:szCs w:val="32"/>
          <w:u w:val="none"/>
          <w:shd w:val="clear" w:color="auto" w:fill="auto"/>
          <w:lang w:val="en-US" w:eastAsia="zh-CN" w:bidi="ar-SA"/>
        </w:rPr>
      </w:pPr>
      <w:bookmarkStart w:id="50" w:name="_Toc28562"/>
      <w:r>
        <w:rPr>
          <w:rFonts w:hint="eastAsia" w:ascii="黑体" w:eastAsia="黑体" w:cs="方正小标宋_GBK"/>
          <w:b w:val="0"/>
          <w:bCs w:val="0"/>
          <w:color w:val="000000"/>
          <w:kern w:val="0"/>
          <w:sz w:val="32"/>
          <w:szCs w:val="32"/>
          <w:u w:val="none"/>
          <w:shd w:val="clear" w:color="auto" w:fill="auto"/>
          <w:lang w:val="en-US" w:eastAsia="zh-CN" w:bidi="ar-SA"/>
        </w:rPr>
        <w:t>5.应急响应</w:t>
      </w:r>
      <w:bookmarkEnd w:id="50"/>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eastAsia="zh-CN" w:bidi="ar-SA"/>
        </w:rPr>
      </w:pPr>
      <w:bookmarkStart w:id="51" w:name="_Toc12316"/>
      <w:r>
        <w:rPr>
          <w:rFonts w:hint="eastAsia" w:ascii="楷体_GB2312" w:eastAsia="楷体_GB2312" w:cs="楷体_GB2312"/>
          <w:b w:val="0"/>
          <w:bCs w:val="0"/>
          <w:color w:val="000000"/>
          <w:kern w:val="0"/>
          <w:sz w:val="32"/>
          <w:szCs w:val="32"/>
          <w:u w:val="none"/>
          <w:lang w:val="en-US" w:eastAsia="zh-CN" w:bidi="ar-SA"/>
        </w:rPr>
        <w:t>5</w:t>
      </w:r>
      <w:r>
        <w:rPr>
          <w:rFonts w:hint="eastAsia" w:ascii="楷体_GB2312" w:eastAsia="楷体_GB2312" w:cs="楷体_GB2312"/>
          <w:b w:val="0"/>
          <w:bCs w:val="0"/>
          <w:color w:val="000000"/>
          <w:kern w:val="0"/>
          <w:sz w:val="32"/>
          <w:szCs w:val="32"/>
          <w:u w:val="none"/>
          <w:lang w:bidi="ar-SA"/>
        </w:rPr>
        <w:t>.</w:t>
      </w:r>
      <w:r>
        <w:rPr>
          <w:rFonts w:hint="eastAsia" w:ascii="楷体_GB2312" w:eastAsia="楷体_GB2312" w:cs="楷体_GB2312"/>
          <w:b w:val="0"/>
          <w:bCs w:val="0"/>
          <w:color w:val="000000"/>
          <w:kern w:val="0"/>
          <w:sz w:val="32"/>
          <w:szCs w:val="32"/>
          <w:u w:val="none"/>
          <w:lang w:val="en-US" w:eastAsia="zh-CN" w:bidi="ar-SA"/>
        </w:rPr>
        <w:t>1</w:t>
      </w:r>
      <w:r>
        <w:rPr>
          <w:rFonts w:hint="eastAsia" w:ascii="楷体_GB2312" w:eastAsia="楷体_GB2312" w:cs="楷体_GB2312"/>
          <w:b w:val="0"/>
          <w:bCs w:val="0"/>
          <w:color w:val="000000"/>
          <w:kern w:val="0"/>
          <w:sz w:val="32"/>
          <w:szCs w:val="32"/>
          <w:u w:val="none"/>
          <w:lang w:bidi="ar-SA"/>
        </w:rPr>
        <w:t xml:space="preserve"> </w:t>
      </w:r>
      <w:r>
        <w:rPr>
          <w:rFonts w:hint="eastAsia" w:ascii="楷体_GB2312" w:eastAsia="楷体_GB2312" w:cs="楷体_GB2312"/>
          <w:b w:val="0"/>
          <w:bCs w:val="0"/>
          <w:color w:val="000000"/>
          <w:kern w:val="0"/>
          <w:sz w:val="32"/>
          <w:szCs w:val="32"/>
          <w:u w:val="none"/>
          <w:lang w:eastAsia="zh-CN" w:bidi="ar-SA"/>
        </w:rPr>
        <w:t>分级响应</w:t>
      </w:r>
      <w:bookmarkEnd w:id="51"/>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val="en-US" w:eastAsia="zh-CN" w:bidi="ar-SA"/>
        </w:rPr>
      </w:pPr>
      <w:r>
        <w:rPr>
          <w:rFonts w:hint="eastAsia" w:ascii="Times New Roman" w:hAnsi="Times New Roman" w:eastAsia="仿宋_GB2312"/>
          <w:b w:val="0"/>
          <w:bCs w:val="0"/>
          <w:color w:val="000000"/>
          <w:kern w:val="0"/>
          <w:sz w:val="32"/>
          <w:szCs w:val="32"/>
          <w:u w:val="none"/>
        </w:rPr>
        <w:t>根据事故发展态势和初判级别、应急处置能力</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rPr>
        <w:t>预期影响后果，综合研判确定本级响应级别。</w:t>
      </w:r>
      <w:r>
        <w:rPr>
          <w:rFonts w:hint="eastAsia" w:ascii="Times New Roman" w:hAnsi="Times New Roman" w:eastAsia="仿宋_GB2312"/>
          <w:b w:val="0"/>
          <w:bCs w:val="0"/>
          <w:color w:val="000000"/>
          <w:kern w:val="0"/>
          <w:sz w:val="32"/>
          <w:szCs w:val="32"/>
          <w:u w:val="none"/>
          <w:lang w:eastAsia="zh-CN"/>
        </w:rPr>
        <w:t>灾害事故</w:t>
      </w:r>
      <w:r>
        <w:rPr>
          <w:rFonts w:hint="eastAsia" w:ascii="Times New Roman" w:hAnsi="Times New Roman" w:eastAsia="仿宋_GB2312"/>
          <w:b w:val="0"/>
          <w:bCs w:val="0"/>
          <w:color w:val="000000"/>
          <w:kern w:val="0"/>
          <w:sz w:val="32"/>
          <w:szCs w:val="32"/>
          <w:u w:val="none"/>
        </w:rPr>
        <w:t>应对工作</w:t>
      </w:r>
      <w:r>
        <w:rPr>
          <w:rFonts w:hint="eastAsia" w:ascii="Times New Roman" w:hAnsi="Times New Roman" w:eastAsia="仿宋_GB2312"/>
          <w:b w:val="0"/>
          <w:bCs w:val="0"/>
          <w:color w:val="000000"/>
          <w:kern w:val="0"/>
          <w:sz w:val="32"/>
          <w:szCs w:val="32"/>
          <w:u w:val="none"/>
          <w:lang w:eastAsia="zh-CN"/>
        </w:rPr>
        <w:t>由低到高</w:t>
      </w:r>
      <w:r>
        <w:rPr>
          <w:rFonts w:hint="eastAsia" w:ascii="Times New Roman" w:hAnsi="Times New Roman" w:eastAsia="仿宋_GB2312"/>
          <w:b w:val="0"/>
          <w:bCs w:val="0"/>
          <w:color w:val="000000"/>
          <w:kern w:val="0"/>
          <w:sz w:val="32"/>
          <w:szCs w:val="32"/>
          <w:u w:val="none"/>
        </w:rPr>
        <w:t>设Ⅳ级、Ⅲ级、Ⅱ级、Ⅰ级</w:t>
      </w:r>
      <w:r>
        <w:rPr>
          <w:rFonts w:hint="eastAsia" w:ascii="仿宋_GB2312" w:hAnsi="仿宋_GB2312" w:eastAsia="仿宋_GB2312" w:cs="仿宋_GB2312"/>
          <w:b w:val="0"/>
          <w:bCs w:val="0"/>
          <w:color w:val="000000"/>
          <w:kern w:val="0"/>
          <w:sz w:val="32"/>
          <w:szCs w:val="32"/>
          <w:u w:val="none"/>
        </w:rPr>
        <w:t>4</w:t>
      </w:r>
      <w:r>
        <w:rPr>
          <w:rFonts w:hint="eastAsia" w:ascii="Times New Roman" w:hAnsi="Times New Roman" w:eastAsia="仿宋_GB2312"/>
          <w:b w:val="0"/>
          <w:bCs w:val="0"/>
          <w:color w:val="000000"/>
          <w:kern w:val="0"/>
          <w:sz w:val="32"/>
          <w:szCs w:val="32"/>
          <w:u w:val="none"/>
        </w:rPr>
        <w:t>个应急响应</w:t>
      </w:r>
      <w:r>
        <w:rPr>
          <w:rFonts w:hint="eastAsia" w:ascii="Times New Roman" w:hAnsi="Times New Roman" w:eastAsia="仿宋_GB2312"/>
          <w:b w:val="0"/>
          <w:bCs w:val="0"/>
          <w:color w:val="000000"/>
          <w:kern w:val="0"/>
          <w:sz w:val="32"/>
          <w:szCs w:val="32"/>
          <w:u w:val="none"/>
          <w:lang w:eastAsia="zh-CN"/>
        </w:rPr>
        <w:t>级别</w:t>
      </w:r>
      <w:r>
        <w:rPr>
          <w:rFonts w:hint="eastAsia" w:ascii="Times New Roman" w:hAnsi="Times New Roman" w:eastAsia="仿宋_GB2312" w:cs="Times New Roman"/>
          <w:b w:val="0"/>
          <w:bCs w:val="0"/>
          <w:color w:val="000000"/>
          <w:kern w:val="0"/>
          <w:sz w:val="32"/>
          <w:szCs w:val="32"/>
          <w:u w:val="none"/>
          <w:lang w:eastAsia="zh-CN" w:bidi="ar-SA"/>
        </w:rPr>
        <w:t>。</w:t>
      </w:r>
      <w:r>
        <w:rPr>
          <w:rFonts w:hint="eastAsia" w:ascii="Times New Roman" w:hAnsi="Times New Roman" w:eastAsia="仿宋_GB2312" w:cs="Times New Roman"/>
          <w:b w:val="0"/>
          <w:bCs w:val="0"/>
          <w:color w:val="000000"/>
          <w:kern w:val="0"/>
          <w:sz w:val="32"/>
          <w:szCs w:val="32"/>
          <w:u w:val="none"/>
          <w:lang w:val="en-US" w:eastAsia="zh-CN" w:bidi="ar-SA"/>
        </w:rPr>
        <w:t xml:space="preserve"> </w:t>
      </w:r>
    </w:p>
    <w:bookmarkEnd w:id="42"/>
    <w:bookmarkEnd w:id="49"/>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outlineLvl w:val="2"/>
        <w:rPr>
          <w:rFonts w:hint="eastAsia" w:ascii="楷体_GB2312" w:eastAsia="楷体_GB2312" w:cs="楷体_GB2312"/>
          <w:b w:val="0"/>
          <w:bCs w:val="0"/>
          <w:color w:val="000000"/>
          <w:kern w:val="0"/>
          <w:sz w:val="32"/>
          <w:szCs w:val="32"/>
          <w:u w:val="none"/>
          <w:lang w:bidi="ar-SA"/>
        </w:rPr>
      </w:pPr>
      <w:bookmarkStart w:id="52" w:name="_Toc2298"/>
      <w:bookmarkStart w:id="53" w:name="_Toc13287"/>
      <w:bookmarkStart w:id="54" w:name="_Toc50364125"/>
      <w:r>
        <w:rPr>
          <w:rFonts w:hint="eastAsia" w:ascii="楷体_GB2312" w:eastAsia="楷体_GB2312" w:cs="楷体_GB2312"/>
          <w:b w:val="0"/>
          <w:bCs w:val="0"/>
          <w:color w:val="000000"/>
          <w:kern w:val="0"/>
          <w:sz w:val="32"/>
          <w:szCs w:val="32"/>
          <w:u w:val="none"/>
          <w:lang w:val="en-US" w:eastAsia="zh-CN" w:bidi="ar-SA"/>
        </w:rPr>
        <w:t>5</w:t>
      </w:r>
      <w:r>
        <w:rPr>
          <w:rFonts w:hint="eastAsia" w:ascii="楷体_GB2312" w:eastAsia="楷体_GB2312" w:cs="楷体_GB2312"/>
          <w:b w:val="0"/>
          <w:bCs w:val="0"/>
          <w:color w:val="000000"/>
          <w:kern w:val="0"/>
          <w:sz w:val="32"/>
          <w:szCs w:val="32"/>
          <w:u w:val="none"/>
          <w:lang w:bidi="ar-SA"/>
        </w:rPr>
        <w:t>.1</w:t>
      </w:r>
      <w:r>
        <w:rPr>
          <w:rFonts w:hint="eastAsia" w:ascii="楷体_GB2312" w:eastAsia="楷体_GB2312" w:cs="楷体_GB2312"/>
          <w:b w:val="0"/>
          <w:bCs w:val="0"/>
          <w:color w:val="000000"/>
          <w:kern w:val="0"/>
          <w:sz w:val="32"/>
          <w:szCs w:val="32"/>
          <w:u w:val="none"/>
          <w:lang w:val="en-US" w:eastAsia="zh-CN" w:bidi="ar-SA"/>
        </w:rPr>
        <w:t>.1</w:t>
      </w:r>
      <w:r>
        <w:rPr>
          <w:rFonts w:hint="eastAsia" w:ascii="楷体_GB2312" w:eastAsia="楷体_GB2312" w:cs="楷体_GB2312"/>
          <w:b w:val="0"/>
          <w:bCs w:val="0"/>
          <w:color w:val="000000"/>
          <w:kern w:val="0"/>
          <w:sz w:val="32"/>
          <w:szCs w:val="32"/>
          <w:u w:val="none"/>
          <w:lang w:bidi="ar-SA"/>
        </w:rPr>
        <w:t xml:space="preserve"> Ⅳ级响应</w:t>
      </w:r>
      <w:bookmarkEnd w:id="52"/>
      <w:bookmarkEnd w:id="53"/>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outlineLvl w:val="9"/>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val="en-US" w:eastAsia="zh-CN" w:bidi="ar-SA"/>
        </w:rPr>
        <w:t>1.</w:t>
      </w:r>
      <w:r>
        <w:rPr>
          <w:rFonts w:hint="eastAsia" w:ascii="仿宋_GB2312" w:eastAsia="仿宋_GB2312" w:cs="宋体"/>
          <w:b w:val="0"/>
          <w:bCs w:val="0"/>
          <w:color w:val="000000"/>
          <w:sz w:val="32"/>
          <w:szCs w:val="32"/>
          <w:u w:val="none"/>
          <w:lang w:bidi="ar-SA"/>
        </w:rPr>
        <w:t>启动条件</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（1）出现中雪、中雨、一般雷电灾害、风力达到7级的气象灾害；</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（2）</w:t>
      </w:r>
      <w:r>
        <w:rPr>
          <w:rFonts w:hint="eastAsia" w:ascii="仿宋_GB2312" w:eastAsia="仿宋_GB2312" w:cs="宋体"/>
          <w:b w:val="0"/>
          <w:bCs w:val="0"/>
          <w:color w:val="000000"/>
          <w:sz w:val="32"/>
          <w:szCs w:val="32"/>
          <w:u w:val="none"/>
          <w:lang w:eastAsia="zh-CN" w:bidi="ar-SA"/>
        </w:rPr>
        <w:t>发现</w:t>
      </w:r>
      <w:r>
        <w:rPr>
          <w:rFonts w:hint="eastAsia" w:ascii="仿宋_GB2312" w:eastAsia="仿宋_GB2312" w:cs="宋体"/>
          <w:b w:val="0"/>
          <w:bCs w:val="0"/>
          <w:color w:val="000000"/>
          <w:sz w:val="32"/>
          <w:szCs w:val="32"/>
          <w:u w:val="none"/>
          <w:lang w:bidi="ar-SA"/>
        </w:rPr>
        <w:t>《LY/T 1681-2006林业有害生物发生及成灾标准》规定的林业有害生物；</w:t>
      </w:r>
    </w:p>
    <w:p>
      <w:pPr>
        <w:kinsoku/>
        <w:wordWrap/>
        <w:overflowPunct/>
        <w:topLinePunct w:val="0"/>
        <w:autoSpaceDE w:val="0"/>
        <w:autoSpaceDN w:val="0"/>
        <w:adjustRightInd w:val="0"/>
        <w:snapToGrid/>
        <w:spacing w:line="600" w:lineRule="exact"/>
        <w:ind w:left="0" w:firstLine="640" w:firstLineChars="200"/>
        <w:rPr>
          <w:rFonts w:hint="eastAsia" w:ascii="仿宋_GB2312" w:eastAsia="仿宋_GB2312" w:cs="宋体"/>
          <w:b w:val="0"/>
          <w:bCs w:val="0"/>
          <w:color w:val="000000"/>
          <w:sz w:val="32"/>
          <w:szCs w:val="32"/>
          <w:u w:val="none"/>
          <w:lang w:eastAsia="zh-CN" w:bidi="ar-SA"/>
        </w:rPr>
      </w:pP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val="en-US" w:eastAsia="zh-CN" w:bidi="ar-SA"/>
        </w:rPr>
        <w:t>3</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古树名木保护范围200米以外</w:t>
      </w:r>
      <w:r>
        <w:rPr>
          <w:rFonts w:hint="eastAsia" w:ascii="仿宋_GB2312" w:eastAsia="仿宋_GB2312" w:cs="宋体"/>
          <w:b w:val="0"/>
          <w:bCs w:val="0"/>
          <w:color w:val="000000"/>
          <w:sz w:val="32"/>
          <w:szCs w:val="32"/>
          <w:u w:val="none"/>
          <w:lang w:eastAsia="zh-CN" w:bidi="ar-SA"/>
        </w:rPr>
        <w:t>（其所属乡镇及相邻乡镇）</w:t>
      </w:r>
      <w:r>
        <w:rPr>
          <w:rFonts w:hint="eastAsia" w:ascii="仿宋_GB2312" w:eastAsia="仿宋_GB2312" w:cs="宋体"/>
          <w:b w:val="0"/>
          <w:bCs w:val="0"/>
          <w:color w:val="000000"/>
          <w:sz w:val="32"/>
          <w:szCs w:val="32"/>
          <w:u w:val="none"/>
          <w:lang w:bidi="ar-SA"/>
        </w:rPr>
        <w:t>出现火灾</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val="en-US" w:eastAsia="zh-CN" w:bidi="ar-SA"/>
        </w:rPr>
        <w:t>且</w:t>
      </w:r>
      <w:r>
        <w:rPr>
          <w:rFonts w:hint="eastAsia" w:ascii="仿宋_GB2312" w:eastAsia="仿宋_GB2312" w:cs="宋体"/>
          <w:b w:val="0"/>
          <w:bCs w:val="0"/>
          <w:color w:val="000000"/>
          <w:sz w:val="32"/>
          <w:szCs w:val="32"/>
          <w:u w:val="none"/>
          <w:lang w:bidi="ar-SA"/>
        </w:rPr>
        <w:t>过火面积2公顷以上，5公顷以下</w:t>
      </w:r>
      <w:r>
        <w:rPr>
          <w:rFonts w:hint="eastAsia" w:ascii="仿宋_GB2312" w:eastAsia="仿宋_GB2312" w:cs="宋体"/>
          <w:b w:val="0"/>
          <w:bCs w:val="0"/>
          <w:color w:val="000000"/>
          <w:sz w:val="32"/>
          <w:szCs w:val="32"/>
          <w:u w:val="none"/>
          <w:lang w:eastAsia="zh-CN" w:bidi="ar-SA"/>
        </w:rPr>
        <w:t>。</w:t>
      </w:r>
    </w:p>
    <w:p>
      <w:pPr>
        <w:pStyle w:val="2"/>
        <w:spacing w:line="600" w:lineRule="exact"/>
        <w:ind w:left="0" w:firstLine="640" w:firstLineChars="200"/>
        <w:rPr>
          <w:rFonts w:hint="default"/>
          <w:b w:val="0"/>
          <w:bCs w:val="0"/>
          <w:lang w:val="en-US" w:eastAsia="zh-CN"/>
        </w:rPr>
      </w:pPr>
      <w:r>
        <w:rPr>
          <w:rFonts w:hint="eastAsia" w:ascii="仿宋_GB2312" w:eastAsia="仿宋_GB2312" w:cs="宋体"/>
          <w:b w:val="0"/>
          <w:bCs w:val="0"/>
          <w:color w:val="000000"/>
          <w:lang w:eastAsia="zh-CN" w:bidi="ar-SA"/>
        </w:rPr>
        <w:t>（</w:t>
      </w:r>
      <w:r>
        <w:rPr>
          <w:rFonts w:hint="eastAsia" w:ascii="仿宋_GB2312" w:eastAsia="仿宋_GB2312" w:cs="宋体"/>
          <w:b w:val="0"/>
          <w:bCs w:val="0"/>
          <w:color w:val="000000"/>
          <w:lang w:val="en-US" w:eastAsia="zh-CN" w:bidi="ar-SA"/>
        </w:rPr>
        <w:t>4</w:t>
      </w:r>
      <w:r>
        <w:rPr>
          <w:rFonts w:hint="eastAsia" w:ascii="仿宋_GB2312" w:eastAsia="仿宋_GB2312" w:cs="宋体"/>
          <w:b w:val="0"/>
          <w:bCs w:val="0"/>
          <w:color w:val="000000"/>
          <w:lang w:eastAsia="zh-CN" w:bidi="ar-SA"/>
        </w:rPr>
        <w:t>）</w:t>
      </w:r>
      <w:r>
        <w:rPr>
          <w:rFonts w:hint="eastAsia" w:ascii="仿宋_GB2312" w:eastAsia="仿宋_GB2312" w:cs="宋体"/>
          <w:b w:val="0"/>
          <w:bCs w:val="0"/>
          <w:color w:val="000000"/>
          <w:lang w:val="en-US" w:eastAsia="zh-CN" w:bidi="ar-SA"/>
        </w:rPr>
        <w:t>人为破坏古树名木，未造成死亡但单株树干皮层损伤部分占树干周长比例小于20%的；未造成死亡但单株受伤根系占全部根系比例小于20%的；未造成死亡但单株主枝损伤部分占树冠比例小于20%的。</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符合上述条件之一时，经县（区）古树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办公室分析评估，认定灾情达到启动标准，报县（区）古树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研究决定启动</w:t>
      </w:r>
      <w:r>
        <w:rPr>
          <w:rFonts w:hint="eastAsia" w:ascii="Times New Roman" w:hAnsi="Times New Roman" w:eastAsia="仿宋_GB2312"/>
          <w:b w:val="0"/>
          <w:bCs w:val="0"/>
          <w:color w:val="000000"/>
          <w:kern w:val="0"/>
          <w:sz w:val="32"/>
          <w:szCs w:val="32"/>
          <w:u w:val="none"/>
        </w:rPr>
        <w:t>Ⅳ</w:t>
      </w:r>
      <w:r>
        <w:rPr>
          <w:rFonts w:hint="eastAsia" w:ascii="仿宋_GB2312" w:eastAsia="仿宋_GB2312" w:cs="宋体"/>
          <w:b w:val="0"/>
          <w:bCs w:val="0"/>
          <w:color w:val="000000"/>
          <w:sz w:val="32"/>
          <w:szCs w:val="32"/>
          <w:u w:val="none"/>
          <w:lang w:bidi="ar-SA"/>
        </w:rPr>
        <w:t>级响应。</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outlineLvl w:val="9"/>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val="en-US" w:eastAsia="zh-CN" w:bidi="ar-SA"/>
        </w:rPr>
        <w:t>2.</w:t>
      </w:r>
      <w:r>
        <w:rPr>
          <w:rFonts w:hint="eastAsia" w:ascii="仿宋_GB2312" w:eastAsia="仿宋_GB2312" w:cs="宋体"/>
          <w:b w:val="0"/>
          <w:bCs w:val="0"/>
          <w:color w:val="000000"/>
          <w:sz w:val="32"/>
          <w:szCs w:val="32"/>
          <w:u w:val="none"/>
          <w:lang w:bidi="ar-SA"/>
        </w:rPr>
        <w:t>响应措施</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（1）由当地乡镇（街道）启动灾情应急处置。就近组织乡镇（街道）应急队伍，统一指挥，科学处置；及时将发生情况上报县（区）古树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办公室；</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（2）县（区）古树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办公室进入应急状态，跟踪灾情动态，及时调度灾情信息；</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（3）县（区）古树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开展灾情会商，研究应急措施；</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（4）加强对灾情应急工作的指导，根据需要调配相邻乡镇（街道）地方应急队伍做好增援准备；</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（5）根据实际情况，有组织、有秩序地及时疏散居民、受威胁人员，妥善做好转移群众安置工作，确保人民群众生命安全。</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（6）根据现场周边环境，提出保护古</w:t>
      </w:r>
      <w:r>
        <w:rPr>
          <w:rFonts w:hint="eastAsia" w:ascii="仿宋_GB2312" w:eastAsia="仿宋_GB2312" w:cs="宋体"/>
          <w:b w:val="0"/>
          <w:bCs w:val="0"/>
          <w:color w:val="000000"/>
          <w:sz w:val="32"/>
          <w:szCs w:val="32"/>
          <w:u w:val="none"/>
          <w:lang w:val="en-US" w:eastAsia="zh-CN" w:bidi="ar-SA"/>
        </w:rPr>
        <w:t>树名木</w:t>
      </w:r>
      <w:r>
        <w:rPr>
          <w:rFonts w:hint="eastAsia" w:ascii="仿宋_GB2312" w:eastAsia="仿宋_GB2312" w:cs="宋体"/>
          <w:b w:val="0"/>
          <w:bCs w:val="0"/>
          <w:color w:val="000000"/>
          <w:sz w:val="32"/>
          <w:szCs w:val="32"/>
          <w:u w:val="none"/>
          <w:lang w:bidi="ar-SA"/>
        </w:rPr>
        <w:t>的建议；</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（7）视情</w:t>
      </w:r>
      <w:r>
        <w:rPr>
          <w:rFonts w:hint="eastAsia" w:ascii="仿宋_GB2312" w:eastAsia="仿宋_GB2312" w:cs="宋体"/>
          <w:b w:val="0"/>
          <w:bCs w:val="0"/>
          <w:color w:val="000000"/>
          <w:sz w:val="32"/>
          <w:szCs w:val="32"/>
          <w:u w:val="none"/>
          <w:lang w:val="en-US" w:eastAsia="zh-CN" w:bidi="ar-SA"/>
        </w:rPr>
        <w:t>况</w:t>
      </w:r>
      <w:r>
        <w:rPr>
          <w:rFonts w:hint="eastAsia" w:ascii="仿宋_GB2312" w:eastAsia="仿宋_GB2312" w:cs="宋体"/>
          <w:b w:val="0"/>
          <w:bCs w:val="0"/>
          <w:color w:val="000000"/>
          <w:sz w:val="32"/>
          <w:szCs w:val="32"/>
          <w:u w:val="none"/>
          <w:lang w:bidi="ar-SA"/>
        </w:rPr>
        <w:t>发布灾情预警信息；</w:t>
      </w:r>
    </w:p>
    <w:p>
      <w:pPr>
        <w:kinsoku/>
        <w:wordWrap/>
        <w:overflowPunct/>
        <w:topLinePunct w:val="0"/>
        <w:autoSpaceDE w:val="0"/>
        <w:autoSpaceDN w:val="0"/>
        <w:adjustRightInd w:val="0"/>
        <w:snapToGrid/>
        <w:spacing w:line="600" w:lineRule="exact"/>
        <w:ind w:firstLine="640" w:firstLineChars="200"/>
        <w:rPr>
          <w:b w:val="0"/>
          <w:bCs w:val="0"/>
          <w:color w:val="000000"/>
          <w:u w:val="none"/>
        </w:rPr>
      </w:pPr>
      <w:r>
        <w:rPr>
          <w:rFonts w:hint="eastAsia" w:ascii="仿宋_GB2312" w:eastAsia="仿宋_GB2312" w:cs="宋体"/>
          <w:b w:val="0"/>
          <w:bCs w:val="0"/>
          <w:color w:val="000000"/>
          <w:sz w:val="32"/>
          <w:szCs w:val="32"/>
          <w:u w:val="none"/>
          <w:lang w:bidi="ar-SA"/>
        </w:rPr>
        <w:t>（8）协调指导相关媒体做好报道。</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outlineLvl w:val="2"/>
        <w:rPr>
          <w:rFonts w:hint="eastAsia" w:ascii="楷体_GB2312" w:eastAsia="楷体_GB2312" w:cs="楷体_GB2312"/>
          <w:b w:val="0"/>
          <w:bCs w:val="0"/>
          <w:color w:val="000000"/>
          <w:kern w:val="0"/>
          <w:sz w:val="32"/>
          <w:szCs w:val="32"/>
          <w:u w:val="none"/>
          <w:lang w:bidi="ar-SA"/>
        </w:rPr>
      </w:pPr>
      <w:bookmarkStart w:id="55" w:name="_Toc31275"/>
      <w:bookmarkStart w:id="56" w:name="_Toc15906"/>
      <w:r>
        <w:rPr>
          <w:rFonts w:hint="eastAsia" w:ascii="楷体_GB2312" w:eastAsia="楷体_GB2312" w:cs="楷体_GB2312"/>
          <w:b w:val="0"/>
          <w:bCs w:val="0"/>
          <w:color w:val="000000"/>
          <w:kern w:val="0"/>
          <w:sz w:val="32"/>
          <w:szCs w:val="32"/>
          <w:u w:val="none"/>
          <w:lang w:val="en-US" w:eastAsia="zh-CN" w:bidi="ar-SA"/>
        </w:rPr>
        <w:t>5</w:t>
      </w:r>
      <w:r>
        <w:rPr>
          <w:rFonts w:hint="eastAsia" w:ascii="楷体_GB2312" w:eastAsia="楷体_GB2312" w:cs="楷体_GB2312"/>
          <w:b w:val="0"/>
          <w:bCs w:val="0"/>
          <w:color w:val="000000"/>
          <w:kern w:val="0"/>
          <w:sz w:val="32"/>
          <w:szCs w:val="32"/>
          <w:u w:val="none"/>
          <w:lang w:bidi="ar-SA"/>
        </w:rPr>
        <w:t>.</w:t>
      </w:r>
      <w:r>
        <w:rPr>
          <w:rFonts w:hint="eastAsia" w:ascii="楷体_GB2312" w:eastAsia="楷体_GB2312" w:cs="楷体_GB2312"/>
          <w:b w:val="0"/>
          <w:bCs w:val="0"/>
          <w:color w:val="000000"/>
          <w:kern w:val="0"/>
          <w:sz w:val="32"/>
          <w:szCs w:val="32"/>
          <w:u w:val="none"/>
          <w:lang w:val="en-US" w:eastAsia="zh-CN" w:bidi="ar-SA"/>
        </w:rPr>
        <w:t>1.</w:t>
      </w:r>
      <w:r>
        <w:rPr>
          <w:rFonts w:hint="eastAsia" w:ascii="楷体_GB2312" w:eastAsia="楷体_GB2312" w:cs="楷体_GB2312"/>
          <w:b w:val="0"/>
          <w:bCs w:val="0"/>
          <w:color w:val="000000"/>
          <w:kern w:val="0"/>
          <w:sz w:val="32"/>
          <w:szCs w:val="32"/>
          <w:u w:val="none"/>
          <w:lang w:bidi="ar-SA"/>
        </w:rPr>
        <w:t>2 Ⅲ级响应</w:t>
      </w:r>
      <w:bookmarkEnd w:id="55"/>
      <w:bookmarkEnd w:id="56"/>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outlineLvl w:val="9"/>
        <w:rPr>
          <w:rFonts w:hint="eastAsia" w:ascii="仿宋_GB2312" w:eastAsia="仿宋_GB2312" w:cs="宋体"/>
          <w:b w:val="0"/>
          <w:bCs w:val="0"/>
          <w:color w:val="000000"/>
          <w:sz w:val="32"/>
          <w:szCs w:val="32"/>
          <w:u w:val="none"/>
          <w:lang w:val="en-US" w:eastAsia="zh-CN" w:bidi="ar-SA"/>
        </w:rPr>
      </w:pPr>
      <w:r>
        <w:rPr>
          <w:rFonts w:hint="eastAsia" w:ascii="仿宋_GB2312" w:eastAsia="仿宋_GB2312" w:cs="宋体"/>
          <w:b w:val="0"/>
          <w:bCs w:val="0"/>
          <w:color w:val="000000"/>
          <w:sz w:val="32"/>
          <w:szCs w:val="32"/>
          <w:u w:val="none"/>
          <w:lang w:val="en-US" w:eastAsia="zh-CN" w:bidi="ar-SA"/>
        </w:rPr>
        <w:t>1.启动条件：</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（1）出现大雪、大雨、较大雷电灾害、风力达到8级的气象灾害；</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（2）</w:t>
      </w:r>
      <w:r>
        <w:rPr>
          <w:rFonts w:hint="eastAsia" w:ascii="仿宋_GB2312" w:eastAsia="仿宋_GB2312" w:cs="宋体"/>
          <w:b w:val="0"/>
          <w:bCs w:val="0"/>
          <w:color w:val="000000"/>
          <w:sz w:val="32"/>
          <w:szCs w:val="32"/>
          <w:u w:val="none"/>
          <w:lang w:eastAsia="zh-CN" w:bidi="ar-SA"/>
        </w:rPr>
        <w:t>林业有害生物发生（危害）程度达到</w:t>
      </w:r>
      <w:r>
        <w:rPr>
          <w:rFonts w:hint="eastAsia" w:ascii="仿宋_GB2312" w:eastAsia="仿宋_GB2312" w:cs="宋体"/>
          <w:b w:val="0"/>
          <w:bCs w:val="0"/>
          <w:color w:val="000000"/>
          <w:sz w:val="32"/>
          <w:szCs w:val="32"/>
          <w:u w:val="none"/>
          <w:lang w:bidi="ar-SA"/>
        </w:rPr>
        <w:t>《LY/T 1681-2006林业有害生物发生及成灾标准》</w:t>
      </w:r>
      <w:r>
        <w:rPr>
          <w:rFonts w:hint="eastAsia" w:ascii="仿宋_GB2312" w:eastAsia="仿宋_GB2312" w:cs="宋体"/>
          <w:b w:val="0"/>
          <w:bCs w:val="0"/>
          <w:color w:val="000000"/>
          <w:sz w:val="32"/>
          <w:szCs w:val="32"/>
          <w:u w:val="none"/>
          <w:lang w:eastAsia="zh-CN" w:bidi="ar-SA"/>
        </w:rPr>
        <w:t>规定的轻度标准</w:t>
      </w:r>
      <w:r>
        <w:rPr>
          <w:rFonts w:hint="eastAsia" w:ascii="仿宋_GB2312" w:eastAsia="仿宋_GB2312" w:cs="宋体"/>
          <w:b w:val="0"/>
          <w:bCs w:val="0"/>
          <w:color w:val="000000"/>
          <w:sz w:val="32"/>
          <w:szCs w:val="32"/>
          <w:u w:val="none"/>
          <w:lang w:bidi="ar-SA"/>
        </w:rPr>
        <w:t>；</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（3）古树名木保护范围100m以外</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200m以内出现火灾</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val="en-US" w:eastAsia="zh-CN" w:bidi="ar-SA"/>
        </w:rPr>
        <w:t>且</w:t>
      </w:r>
      <w:r>
        <w:rPr>
          <w:rFonts w:hint="eastAsia" w:ascii="仿宋_GB2312" w:eastAsia="仿宋_GB2312" w:cs="宋体"/>
          <w:b w:val="0"/>
          <w:bCs w:val="0"/>
          <w:color w:val="000000"/>
          <w:sz w:val="32"/>
          <w:szCs w:val="32"/>
          <w:u w:val="none"/>
          <w:lang w:bidi="ar-SA"/>
        </w:rPr>
        <w:t>过火面积5公顷以上，10公顷以下。</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val="en-US" w:eastAsia="zh-CN" w:bidi="ar-SA"/>
        </w:rPr>
        <w:t>4</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val="en-US" w:eastAsia="zh-CN" w:bidi="ar-SA"/>
        </w:rPr>
        <w:t>人为破坏古树名</w:t>
      </w:r>
      <w:r>
        <w:rPr>
          <w:rFonts w:hint="eastAsia" w:ascii="仿宋_GB2312" w:hAnsi="仿宋_GB2312" w:eastAsia="仿宋_GB2312" w:cs="仿宋_GB2312"/>
          <w:b w:val="0"/>
          <w:bCs w:val="0"/>
          <w:color w:val="000000"/>
          <w:sz w:val="32"/>
          <w:szCs w:val="32"/>
          <w:u w:val="none"/>
          <w:lang w:val="en-US" w:eastAsia="zh-CN" w:bidi="ar-SA"/>
        </w:rPr>
        <w:t>木，未造成死亡但单株树干皮层损伤部分占树干周长比例大于等于20%、小于40%的；未造成死亡但单株受伤根系占全部根系比例大于等于20%、小于35%的；未造成死亡但单株主枝损伤部分占树冠比例大于等于20%、小于40%的；未造成死亡但破坏数量在2~5株的。</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符合上述条件之一时，经县（区）古树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办公室分析评估，认定灾情达到启动标准，报县（区）古树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研究决定启动Ⅲ级响应。</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outlineLvl w:val="9"/>
        <w:rPr>
          <w:rFonts w:hint="eastAsia" w:ascii="仿宋_GB2312" w:eastAsia="仿宋_GB2312" w:cs="宋体"/>
          <w:b w:val="0"/>
          <w:bCs w:val="0"/>
          <w:color w:val="000000"/>
          <w:sz w:val="32"/>
          <w:szCs w:val="32"/>
          <w:u w:val="none"/>
          <w:lang w:val="en-US" w:eastAsia="zh-CN" w:bidi="ar-SA"/>
        </w:rPr>
      </w:pPr>
      <w:r>
        <w:rPr>
          <w:rFonts w:hint="eastAsia" w:ascii="仿宋_GB2312" w:eastAsia="仿宋_GB2312" w:cs="宋体"/>
          <w:b w:val="0"/>
          <w:bCs w:val="0"/>
          <w:color w:val="000000"/>
          <w:sz w:val="32"/>
          <w:szCs w:val="32"/>
          <w:u w:val="none"/>
          <w:lang w:val="en-US" w:eastAsia="zh-CN" w:bidi="ar-SA"/>
        </w:rPr>
        <w:t>2.响应措施</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（1）县（区）古树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办公室及时调度了解灾情最新情况，召集有关成员单位组织会商调度和分析研判，根据需要派出工作组赶赴现场，协调、指导灾情应急工作；</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（2）根据前期处置请求，就近协调应急力量、物资及装备参加应急救援；</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（3）县（区）古树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做好</w:t>
      </w:r>
      <w:r>
        <w:rPr>
          <w:rFonts w:hint="eastAsia" w:ascii="仿宋_GB2312" w:eastAsia="仿宋_GB2312" w:cs="宋体"/>
          <w:b w:val="0"/>
          <w:bCs w:val="0"/>
          <w:color w:val="000000"/>
          <w:sz w:val="32"/>
          <w:szCs w:val="32"/>
          <w:u w:val="none"/>
          <w:lang w:val="en-US" w:eastAsia="zh-CN" w:bidi="ar-SA"/>
        </w:rPr>
        <w:t>辖区</w:t>
      </w:r>
      <w:r>
        <w:rPr>
          <w:rFonts w:hint="eastAsia" w:ascii="仿宋_GB2312" w:eastAsia="仿宋_GB2312" w:cs="宋体"/>
          <w:b w:val="0"/>
          <w:bCs w:val="0"/>
          <w:color w:val="000000"/>
          <w:sz w:val="32"/>
          <w:szCs w:val="32"/>
          <w:u w:val="none"/>
          <w:lang w:bidi="ar-SA"/>
        </w:rPr>
        <w:t>内增援的准备；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（4）气象部门提供天气预报和天气实况服务，做好人工影响天气作业准备；</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（5）有组织、有秩序地及时疏散现场周边环境的居民、受威胁人员，妥善做好转移群众安置工作，确保人民群众生命安全。</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（6）视情组织新闻发布会，协调指导相关媒体做好报道。</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outlineLvl w:val="2"/>
        <w:rPr>
          <w:rFonts w:hint="eastAsia" w:ascii="楷体_GB2312" w:eastAsia="楷体_GB2312" w:cs="楷体_GB2312"/>
          <w:b w:val="0"/>
          <w:bCs w:val="0"/>
          <w:color w:val="000000"/>
          <w:kern w:val="0"/>
          <w:sz w:val="32"/>
          <w:szCs w:val="32"/>
          <w:u w:val="none"/>
          <w:lang w:bidi="ar-SA"/>
        </w:rPr>
      </w:pPr>
      <w:bookmarkStart w:id="57" w:name="_Toc29140"/>
      <w:bookmarkStart w:id="58" w:name="_Toc886"/>
      <w:r>
        <w:rPr>
          <w:rFonts w:hint="eastAsia" w:ascii="楷体_GB2312" w:eastAsia="楷体_GB2312" w:cs="楷体_GB2312"/>
          <w:b w:val="0"/>
          <w:bCs w:val="0"/>
          <w:color w:val="000000"/>
          <w:kern w:val="0"/>
          <w:sz w:val="32"/>
          <w:szCs w:val="32"/>
          <w:u w:val="none"/>
          <w:lang w:val="en-US" w:eastAsia="zh-CN" w:bidi="ar-SA"/>
        </w:rPr>
        <w:t>5</w:t>
      </w:r>
      <w:r>
        <w:rPr>
          <w:rFonts w:hint="eastAsia" w:ascii="楷体_GB2312" w:eastAsia="楷体_GB2312" w:cs="楷体_GB2312"/>
          <w:b w:val="0"/>
          <w:bCs w:val="0"/>
          <w:color w:val="000000"/>
          <w:kern w:val="0"/>
          <w:sz w:val="32"/>
          <w:szCs w:val="32"/>
          <w:u w:val="none"/>
          <w:lang w:bidi="ar-SA"/>
        </w:rPr>
        <w:t>.1.3 Ⅱ级响应</w:t>
      </w:r>
      <w:bookmarkEnd w:id="57"/>
      <w:bookmarkEnd w:id="58"/>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outlineLvl w:val="9"/>
        <w:rPr>
          <w:rFonts w:hint="eastAsia" w:ascii="仿宋_GB2312" w:eastAsia="仿宋_GB2312" w:cs="宋体"/>
          <w:b w:val="0"/>
          <w:bCs w:val="0"/>
          <w:color w:val="000000"/>
          <w:sz w:val="32"/>
          <w:szCs w:val="32"/>
          <w:u w:val="none"/>
          <w:lang w:val="en-US" w:eastAsia="zh-CN" w:bidi="ar-SA"/>
        </w:rPr>
      </w:pPr>
      <w:r>
        <w:rPr>
          <w:rFonts w:hint="eastAsia" w:ascii="仿宋_GB2312" w:eastAsia="仿宋_GB2312" w:cs="宋体"/>
          <w:b w:val="0"/>
          <w:bCs w:val="0"/>
          <w:color w:val="000000"/>
          <w:sz w:val="32"/>
          <w:szCs w:val="32"/>
          <w:u w:val="none"/>
          <w:lang w:val="en-US" w:eastAsia="zh-CN" w:bidi="ar-SA"/>
        </w:rPr>
        <w:t>1.启动条件</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（1）出现暴雪、暴雨、重大雷电灾害、风力达到9级的气象灾害；</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（2）出现</w:t>
      </w:r>
      <w:r>
        <w:rPr>
          <w:rFonts w:hint="eastAsia" w:ascii="仿宋_GB2312" w:eastAsia="仿宋_GB2312" w:cs="宋体"/>
          <w:b w:val="0"/>
          <w:bCs w:val="0"/>
          <w:color w:val="000000"/>
          <w:sz w:val="32"/>
          <w:szCs w:val="32"/>
          <w:u w:val="none"/>
          <w:lang w:val="en-US" w:eastAsia="zh-CN" w:bidi="ar-SA"/>
        </w:rPr>
        <w:t>可能影响古树名木生长5株以上的</w:t>
      </w:r>
      <w:r>
        <w:rPr>
          <w:rFonts w:hint="eastAsia" w:ascii="仿宋_GB2312" w:eastAsia="仿宋_GB2312" w:cs="宋体"/>
          <w:b w:val="0"/>
          <w:bCs w:val="0"/>
          <w:color w:val="000000"/>
          <w:sz w:val="32"/>
          <w:szCs w:val="32"/>
          <w:u w:val="none"/>
          <w:lang w:bidi="ar-SA"/>
        </w:rPr>
        <w:t>局部山体崩塌、滑坡、泥石流、地面塌陷、裂缝的地质灾害；</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（3）</w:t>
      </w:r>
      <w:r>
        <w:rPr>
          <w:rFonts w:hint="eastAsia" w:ascii="仿宋_GB2312" w:eastAsia="仿宋_GB2312" w:cs="宋体"/>
          <w:b w:val="0"/>
          <w:bCs w:val="0"/>
          <w:color w:val="000000"/>
          <w:sz w:val="32"/>
          <w:szCs w:val="32"/>
          <w:u w:val="none"/>
          <w:lang w:val="en-US" w:eastAsia="zh-CN" w:bidi="ar-SA"/>
        </w:rPr>
        <w:t>林业有害生物发生（危害）程度达到《LY/T 1681-2006林业有害生物发生及成灾标准》规定的中度标准</w:t>
      </w:r>
      <w:r>
        <w:rPr>
          <w:rFonts w:hint="eastAsia" w:ascii="仿宋_GB2312" w:eastAsia="仿宋_GB2312" w:cs="宋体"/>
          <w:b w:val="0"/>
          <w:bCs w:val="0"/>
          <w:color w:val="000000"/>
          <w:sz w:val="32"/>
          <w:szCs w:val="32"/>
          <w:u w:val="none"/>
          <w:lang w:bidi="ar-SA"/>
        </w:rPr>
        <w:t>；</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（4）古树名木保护范围50m以外</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100m以内出现火灾</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val="en-US" w:eastAsia="zh-CN" w:bidi="ar-SA"/>
        </w:rPr>
        <w:t>且</w:t>
      </w:r>
      <w:r>
        <w:rPr>
          <w:rFonts w:hint="eastAsia" w:ascii="仿宋_GB2312" w:eastAsia="仿宋_GB2312" w:cs="宋体"/>
          <w:b w:val="0"/>
          <w:bCs w:val="0"/>
          <w:color w:val="000000"/>
          <w:sz w:val="32"/>
          <w:szCs w:val="32"/>
          <w:u w:val="none"/>
          <w:lang w:bidi="ar-SA"/>
        </w:rPr>
        <w:t>过火面积10公顷以上，20公顷以下；</w:t>
      </w:r>
    </w:p>
    <w:p>
      <w:pPr>
        <w:kinsoku/>
        <w:wordWrap/>
        <w:overflowPunct/>
        <w:topLinePunct w:val="0"/>
        <w:autoSpaceDE w:val="0"/>
        <w:autoSpaceDN w:val="0"/>
        <w:adjustRightInd w:val="0"/>
        <w:snapToGrid/>
        <w:spacing w:line="600" w:lineRule="exact"/>
        <w:ind w:firstLine="640" w:firstLineChars="200"/>
        <w:rPr>
          <w:rFonts w:hint="eastAsia" w:ascii="仿宋_GB2312" w:hAnsi="仿宋_GB2312" w:eastAsia="仿宋_GB2312" w:cs="仿宋_GB2312"/>
          <w:b w:val="0"/>
          <w:bCs w:val="0"/>
          <w:color w:val="000000"/>
          <w:sz w:val="32"/>
          <w:szCs w:val="32"/>
          <w:u w:val="none"/>
          <w:lang w:bidi="ar-SA"/>
        </w:rPr>
      </w:pPr>
      <w:r>
        <w:rPr>
          <w:rFonts w:hint="eastAsia" w:ascii="仿宋_GB2312" w:hAnsi="仿宋_GB2312" w:eastAsia="仿宋_GB2312" w:cs="仿宋_GB2312"/>
          <w:b w:val="0"/>
          <w:bCs w:val="0"/>
          <w:color w:val="000000"/>
          <w:sz w:val="32"/>
          <w:szCs w:val="32"/>
          <w:u w:val="none"/>
          <w:lang w:bidi="ar-SA"/>
        </w:rPr>
        <w:t>（5）</w:t>
      </w:r>
      <w:r>
        <w:rPr>
          <w:rFonts w:hint="eastAsia" w:ascii="仿宋_GB2312" w:hAnsi="仿宋_GB2312" w:eastAsia="仿宋_GB2312" w:cs="仿宋_GB2312"/>
          <w:b w:val="0"/>
          <w:bCs w:val="0"/>
          <w:color w:val="000000"/>
          <w:sz w:val="32"/>
          <w:szCs w:val="32"/>
          <w:u w:val="none"/>
          <w:lang w:val="en-US" w:eastAsia="zh-CN" w:bidi="ar-SA"/>
        </w:rPr>
        <w:t>人为破坏古树名木，未造成死亡但单株树干皮层损伤部分占树干周长比例大于等于40%、小于50%的；未造成死亡但单株受伤根系占全部根系比例大于等于35%、小于40%的；未造成死亡但单株主枝损伤部分占树冠比例大于等于40%、小于50%的；未造成死亡但破坏数量在6—10株的</w:t>
      </w:r>
      <w:r>
        <w:rPr>
          <w:rFonts w:hint="eastAsia" w:ascii="仿宋_GB2312" w:hAnsi="仿宋_GB2312" w:eastAsia="仿宋_GB2312" w:cs="仿宋_GB2312"/>
          <w:b w:val="0"/>
          <w:bCs w:val="0"/>
          <w:color w:val="000000"/>
          <w:sz w:val="32"/>
          <w:szCs w:val="32"/>
          <w:u w:val="none"/>
          <w:lang w:bidi="ar-SA"/>
        </w:rPr>
        <w:t>。</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符合上述条件之一时，经县（区）古树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办公室分析评估，认定灾情达到启动标准</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报县（区）古树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研究决定启动Ⅱ级响应。</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outlineLvl w:val="9"/>
        <w:rPr>
          <w:rFonts w:hint="eastAsia" w:ascii="仿宋_GB2312" w:eastAsia="仿宋_GB2312" w:cs="宋体"/>
          <w:b w:val="0"/>
          <w:bCs w:val="0"/>
          <w:color w:val="000000"/>
          <w:sz w:val="32"/>
          <w:szCs w:val="32"/>
          <w:u w:val="none"/>
          <w:lang w:val="en-US" w:eastAsia="zh-CN" w:bidi="ar-SA"/>
        </w:rPr>
      </w:pPr>
      <w:r>
        <w:rPr>
          <w:rFonts w:hint="eastAsia" w:ascii="仿宋_GB2312" w:eastAsia="仿宋_GB2312" w:cs="宋体"/>
          <w:b w:val="0"/>
          <w:bCs w:val="0"/>
          <w:color w:val="000000"/>
          <w:sz w:val="32"/>
          <w:szCs w:val="32"/>
          <w:u w:val="none"/>
          <w:lang w:val="en-US" w:eastAsia="zh-CN" w:bidi="ar-SA"/>
        </w:rPr>
        <w:t>2.响应措施</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在Ⅲ级响应的基础上，加强以下应急措施：</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组织各成员单位全要素运行，由</w:t>
      </w:r>
      <w:r>
        <w:rPr>
          <w:rFonts w:hint="eastAsia" w:ascii="仿宋_GB2312" w:eastAsia="仿宋_GB2312" w:cs="宋体"/>
          <w:b w:val="0"/>
          <w:bCs w:val="0"/>
          <w:color w:val="000000"/>
          <w:sz w:val="32"/>
          <w:szCs w:val="32"/>
          <w:u w:val="none"/>
          <w:lang w:eastAsia="zh-CN" w:bidi="ar-SA"/>
        </w:rPr>
        <w:t>召集人</w:t>
      </w:r>
      <w:r>
        <w:rPr>
          <w:rFonts w:hint="eastAsia" w:ascii="仿宋_GB2312" w:eastAsia="仿宋_GB2312" w:cs="宋体"/>
          <w:b w:val="0"/>
          <w:bCs w:val="0"/>
          <w:color w:val="000000"/>
          <w:sz w:val="32"/>
          <w:szCs w:val="32"/>
          <w:u w:val="none"/>
          <w:lang w:bidi="ar-SA"/>
        </w:rPr>
        <w:t>或县（区）政府指定的负责同志统一指挥调度；现场设县（区）古树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前线指挥部；</w:t>
      </w:r>
      <w:r>
        <w:rPr>
          <w:rFonts w:hint="eastAsia" w:ascii="仿宋_GB2312" w:eastAsia="仿宋_GB2312" w:cs="宋体"/>
          <w:b w:val="0"/>
          <w:bCs w:val="0"/>
          <w:color w:val="000000"/>
          <w:sz w:val="32"/>
          <w:szCs w:val="32"/>
          <w:u w:val="none"/>
          <w:lang w:eastAsia="zh-CN" w:bidi="ar-SA"/>
        </w:rPr>
        <w:t>召集人</w:t>
      </w:r>
      <w:r>
        <w:rPr>
          <w:rFonts w:hint="eastAsia" w:ascii="仿宋_GB2312" w:eastAsia="仿宋_GB2312" w:cs="宋体"/>
          <w:b w:val="0"/>
          <w:bCs w:val="0"/>
          <w:color w:val="000000"/>
          <w:sz w:val="32"/>
          <w:szCs w:val="32"/>
          <w:u w:val="none"/>
          <w:lang w:bidi="ar-SA"/>
        </w:rPr>
        <w:t>根据情况率工作组赴一线组织指挥抢险救灾工作。采取以下应急措施：</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（1）组织全县（区）应急救援队伍开展抢险救援救灾工作；</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（2）县（区）古树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做好请求周边县（区）、市级救援队伍增援的准备；</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（3）组织抢修通信、电力、交通等基础设施，保障应急通信、电力及救援人员和物资交通运输畅通；</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（4）根据现场情况、周边环境、气象条件等信息综合研判，大范围转移群众安置工作，确保人民群众生命安全。</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（5）根据现场气象条件，适时开展人工影响天气作业；</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w:t>
      </w:r>
      <w:r>
        <w:rPr>
          <w:rFonts w:hint="eastAsia" w:ascii="仿宋_GB2312" w:eastAsia="仿宋_GB2312" w:cs="宋体"/>
          <w:b w:val="0"/>
          <w:bCs w:val="0"/>
          <w:color w:val="000000"/>
          <w:sz w:val="32"/>
          <w:szCs w:val="32"/>
          <w:u w:val="none"/>
          <w:lang w:val="en-US" w:eastAsia="zh-CN" w:bidi="ar-SA"/>
        </w:rPr>
        <w:t>6</w:t>
      </w:r>
      <w:r>
        <w:rPr>
          <w:rFonts w:hint="eastAsia" w:ascii="仿宋_GB2312" w:eastAsia="仿宋_GB2312" w:cs="宋体"/>
          <w:b w:val="0"/>
          <w:bCs w:val="0"/>
          <w:color w:val="000000"/>
          <w:sz w:val="32"/>
          <w:szCs w:val="32"/>
          <w:u w:val="none"/>
          <w:lang w:bidi="ar-SA"/>
        </w:rPr>
        <w:t>）组织新闻发布会，协调指导相关媒体做好报道。</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outlineLvl w:val="2"/>
        <w:rPr>
          <w:rFonts w:hint="eastAsia" w:ascii="楷体_GB2312" w:eastAsia="楷体_GB2312" w:cs="楷体_GB2312"/>
          <w:b w:val="0"/>
          <w:bCs w:val="0"/>
          <w:color w:val="000000"/>
          <w:kern w:val="0"/>
          <w:sz w:val="32"/>
          <w:szCs w:val="32"/>
          <w:u w:val="none"/>
          <w:lang w:bidi="ar-SA"/>
        </w:rPr>
      </w:pPr>
      <w:bookmarkStart w:id="59" w:name="_Toc11075"/>
      <w:bookmarkStart w:id="60" w:name="_Toc26094"/>
      <w:r>
        <w:rPr>
          <w:rFonts w:hint="eastAsia" w:ascii="楷体_GB2312" w:eastAsia="楷体_GB2312" w:cs="楷体_GB2312"/>
          <w:b w:val="0"/>
          <w:bCs w:val="0"/>
          <w:color w:val="000000"/>
          <w:kern w:val="0"/>
          <w:sz w:val="32"/>
          <w:szCs w:val="32"/>
          <w:u w:val="none"/>
          <w:lang w:val="en-US" w:eastAsia="zh-CN" w:bidi="ar-SA"/>
        </w:rPr>
        <w:t>5</w:t>
      </w:r>
      <w:r>
        <w:rPr>
          <w:rFonts w:hint="eastAsia" w:ascii="楷体_GB2312" w:eastAsia="楷体_GB2312" w:cs="楷体_GB2312"/>
          <w:b w:val="0"/>
          <w:bCs w:val="0"/>
          <w:color w:val="000000"/>
          <w:kern w:val="0"/>
          <w:sz w:val="32"/>
          <w:szCs w:val="32"/>
          <w:u w:val="none"/>
          <w:lang w:bidi="ar-SA"/>
        </w:rPr>
        <w:t>.1.4 Ⅰ级响应</w:t>
      </w:r>
      <w:bookmarkEnd w:id="59"/>
      <w:bookmarkEnd w:id="60"/>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outlineLvl w:val="9"/>
        <w:rPr>
          <w:rFonts w:hint="eastAsia" w:ascii="仿宋_GB2312" w:eastAsia="仿宋_GB2312" w:cs="宋体"/>
          <w:b w:val="0"/>
          <w:bCs w:val="0"/>
          <w:color w:val="000000"/>
          <w:sz w:val="32"/>
          <w:szCs w:val="32"/>
          <w:u w:val="none"/>
          <w:lang w:val="en-US" w:eastAsia="zh-CN" w:bidi="ar-SA"/>
        </w:rPr>
      </w:pPr>
      <w:r>
        <w:rPr>
          <w:rFonts w:hint="eastAsia" w:ascii="仿宋_GB2312" w:eastAsia="仿宋_GB2312" w:cs="宋体"/>
          <w:b w:val="0"/>
          <w:bCs w:val="0"/>
          <w:color w:val="000000"/>
          <w:sz w:val="32"/>
          <w:szCs w:val="32"/>
          <w:u w:val="none"/>
          <w:lang w:val="en-US" w:eastAsia="zh-CN" w:bidi="ar-SA"/>
        </w:rPr>
        <w:t>1.启动条件</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（1）出现特大暴雪、大暴雪、特大暴雨、大暴雨、特别重大雷电灾害、风力达到10级及以上的气象灾害；</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（2）出现</w:t>
      </w:r>
      <w:r>
        <w:rPr>
          <w:rFonts w:hint="eastAsia" w:ascii="仿宋_GB2312" w:eastAsia="仿宋_GB2312" w:cs="宋体"/>
          <w:b w:val="0"/>
          <w:bCs w:val="0"/>
          <w:color w:val="000000"/>
          <w:sz w:val="32"/>
          <w:szCs w:val="32"/>
          <w:u w:val="none"/>
          <w:lang w:val="en-US" w:eastAsia="zh-CN" w:bidi="ar-SA"/>
        </w:rPr>
        <w:t>可能影响古树名木生长10株以上的</w:t>
      </w:r>
      <w:r>
        <w:rPr>
          <w:rFonts w:hint="eastAsia" w:ascii="仿宋_GB2312" w:eastAsia="仿宋_GB2312" w:cs="宋体"/>
          <w:b w:val="0"/>
          <w:bCs w:val="0"/>
          <w:color w:val="000000"/>
          <w:sz w:val="32"/>
          <w:szCs w:val="32"/>
          <w:u w:val="none"/>
          <w:lang w:bidi="ar-SA"/>
        </w:rPr>
        <w:t>山体崩塌、滑坡、泥石流、地面塌陷、裂缝的地质灾害；</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（3）</w:t>
      </w:r>
      <w:r>
        <w:rPr>
          <w:rFonts w:hint="eastAsia" w:ascii="仿宋_GB2312" w:eastAsia="仿宋_GB2312" w:cs="宋体"/>
          <w:b w:val="0"/>
          <w:bCs w:val="0"/>
          <w:color w:val="000000"/>
          <w:sz w:val="32"/>
          <w:szCs w:val="32"/>
          <w:u w:val="none"/>
          <w:lang w:val="en-US" w:eastAsia="zh-CN" w:bidi="ar-SA"/>
        </w:rPr>
        <w:t>林业有害生物发生（危害）程度达到《LY/T 1681-2006林业有害生物发生及成灾标准》规定的重度标准</w:t>
      </w:r>
      <w:r>
        <w:rPr>
          <w:rFonts w:hint="eastAsia" w:ascii="仿宋_GB2312" w:eastAsia="仿宋_GB2312" w:cs="宋体"/>
          <w:b w:val="0"/>
          <w:bCs w:val="0"/>
          <w:color w:val="000000"/>
          <w:sz w:val="32"/>
          <w:szCs w:val="32"/>
          <w:u w:val="none"/>
          <w:lang w:bidi="ar-SA"/>
        </w:rPr>
        <w:t>；</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（4）古树名木出现火灾；古树名木保护范围50m内出现火灾</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val="en-US" w:eastAsia="zh-CN" w:bidi="ar-SA"/>
        </w:rPr>
        <w:t>且</w:t>
      </w:r>
      <w:r>
        <w:rPr>
          <w:rFonts w:hint="eastAsia" w:ascii="仿宋_GB2312" w:eastAsia="仿宋_GB2312" w:cs="宋体"/>
          <w:b w:val="0"/>
          <w:bCs w:val="0"/>
          <w:color w:val="000000"/>
          <w:sz w:val="32"/>
          <w:szCs w:val="32"/>
          <w:u w:val="none"/>
          <w:lang w:bidi="ar-SA"/>
        </w:rPr>
        <w:t>过火面积超过20公顷；</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（5）</w:t>
      </w:r>
      <w:r>
        <w:rPr>
          <w:rFonts w:hint="eastAsia" w:ascii="仿宋_GB2312" w:eastAsia="仿宋_GB2312" w:cs="宋体"/>
          <w:b w:val="0"/>
          <w:bCs w:val="0"/>
          <w:color w:val="000000"/>
          <w:sz w:val="32"/>
          <w:szCs w:val="32"/>
          <w:u w:val="none"/>
          <w:lang w:val="en-US" w:eastAsia="zh-CN" w:bidi="ar-SA"/>
        </w:rPr>
        <w:t>人为破坏古树名木，未造成死亡但单株树干皮层损伤部分占树干周长比例大于等于50%的；未造成死亡但单株受伤根系占全部根系比例大于等于40%的；未造成死亡但单株主枝损伤部分占树冠比例大于等于50%的；未造成死亡但破坏数量在10株以上的；导致死亡的</w:t>
      </w:r>
      <w:r>
        <w:rPr>
          <w:rFonts w:hint="eastAsia" w:ascii="仿宋_GB2312" w:eastAsia="仿宋_GB2312" w:cs="宋体"/>
          <w:b w:val="0"/>
          <w:bCs w:val="0"/>
          <w:color w:val="000000"/>
          <w:sz w:val="32"/>
          <w:szCs w:val="32"/>
          <w:u w:val="none"/>
          <w:lang w:bidi="ar-SA"/>
        </w:rPr>
        <w:t>。</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符合上述条件之一时，经县（区）古树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办公室分析评估，认定灾情达到启动标准</w:t>
      </w:r>
      <w:r>
        <w:rPr>
          <w:rFonts w:hint="eastAsia" w:ascii="仿宋_GB2312" w:eastAsia="仿宋_GB2312" w:cs="宋体"/>
          <w:b w:val="0"/>
          <w:bCs w:val="0"/>
          <w:color w:val="000000"/>
          <w:sz w:val="32"/>
          <w:szCs w:val="32"/>
          <w:u w:val="none"/>
          <w:lang w:eastAsia="zh-CN" w:bidi="ar-SA"/>
        </w:rPr>
        <w:t>，</w:t>
      </w:r>
      <w:r>
        <w:rPr>
          <w:rFonts w:hint="eastAsia" w:ascii="仿宋_GB2312" w:eastAsia="仿宋_GB2312" w:cs="宋体"/>
          <w:b w:val="0"/>
          <w:bCs w:val="0"/>
          <w:color w:val="000000"/>
          <w:sz w:val="32"/>
          <w:szCs w:val="32"/>
          <w:u w:val="none"/>
          <w:lang w:bidi="ar-SA"/>
        </w:rPr>
        <w:t>报县（区）古树</w:t>
      </w:r>
      <w:r>
        <w:rPr>
          <w:rFonts w:hint="eastAsia" w:ascii="仿宋_GB2312" w:eastAsia="仿宋_GB2312" w:cs="宋体"/>
          <w:b w:val="0"/>
          <w:bCs w:val="0"/>
          <w:color w:val="000000"/>
          <w:sz w:val="32"/>
          <w:szCs w:val="32"/>
          <w:u w:val="none"/>
          <w:lang w:eastAsia="zh-CN" w:bidi="ar-SA"/>
        </w:rPr>
        <w:t>防指专班</w:t>
      </w:r>
      <w:r>
        <w:rPr>
          <w:rFonts w:hint="eastAsia" w:ascii="仿宋_GB2312" w:eastAsia="仿宋_GB2312" w:cs="宋体"/>
          <w:b w:val="0"/>
          <w:bCs w:val="0"/>
          <w:color w:val="000000"/>
          <w:sz w:val="32"/>
          <w:szCs w:val="32"/>
          <w:u w:val="none"/>
          <w:lang w:bidi="ar-SA"/>
        </w:rPr>
        <w:t>研究决定启动Ⅰ级响应。</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outlineLvl w:val="9"/>
        <w:rPr>
          <w:rFonts w:hint="eastAsia" w:ascii="仿宋_GB2312" w:eastAsia="仿宋_GB2312" w:cs="宋体"/>
          <w:b w:val="0"/>
          <w:bCs w:val="0"/>
          <w:color w:val="000000"/>
          <w:sz w:val="32"/>
          <w:szCs w:val="32"/>
          <w:u w:val="none"/>
          <w:lang w:val="en-US" w:eastAsia="zh-CN" w:bidi="ar-SA"/>
        </w:rPr>
      </w:pPr>
      <w:r>
        <w:rPr>
          <w:rFonts w:hint="eastAsia" w:ascii="仿宋_GB2312" w:eastAsia="仿宋_GB2312" w:cs="宋体"/>
          <w:b w:val="0"/>
          <w:bCs w:val="0"/>
          <w:color w:val="000000"/>
          <w:sz w:val="32"/>
          <w:szCs w:val="32"/>
          <w:u w:val="none"/>
          <w:lang w:val="en-US" w:eastAsia="zh-CN" w:bidi="ar-SA"/>
        </w:rPr>
        <w:t>2.响应措施</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在Ⅱ级响应基础上，加强以下应急措施：</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（1）指挥长带领成员单位主要领导赶赴现场，开展灾情会商，分析形势，研究扑救措施及保障工作；同时报请市应急指挥部派专家组到现场指导开展救灾工作；</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（2）请求市应急指挥部跨县（区）增调专业队伍、</w:t>
      </w:r>
      <w:r>
        <w:rPr>
          <w:rFonts w:hint="eastAsia" w:ascii="仿宋_GB2312" w:eastAsia="仿宋_GB2312" w:cs="宋体"/>
          <w:b w:val="0"/>
          <w:bCs w:val="0"/>
          <w:color w:val="000000"/>
          <w:sz w:val="32"/>
          <w:szCs w:val="32"/>
          <w:u w:val="none"/>
          <w:lang w:val="en-US" w:eastAsia="zh-CN" w:bidi="ar-SA"/>
        </w:rPr>
        <w:t>调配</w:t>
      </w:r>
      <w:r>
        <w:rPr>
          <w:rFonts w:hint="eastAsia" w:ascii="仿宋_GB2312" w:eastAsia="仿宋_GB2312" w:cs="宋体"/>
          <w:b w:val="0"/>
          <w:bCs w:val="0"/>
          <w:color w:val="000000"/>
          <w:sz w:val="32"/>
          <w:szCs w:val="32"/>
          <w:u w:val="none"/>
          <w:lang w:bidi="ar-SA"/>
        </w:rPr>
        <w:t>装备物资支援；</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（3）</w:t>
      </w:r>
      <w:r>
        <w:rPr>
          <w:rFonts w:hint="eastAsia" w:ascii="仿宋_GB2312" w:eastAsia="仿宋_GB2312" w:cs="宋体"/>
          <w:b w:val="0"/>
          <w:bCs w:val="0"/>
          <w:color w:val="000000"/>
          <w:sz w:val="32"/>
          <w:szCs w:val="32"/>
          <w:u w:val="none"/>
          <w:lang w:val="en-US" w:eastAsia="zh-CN" w:bidi="ar-SA"/>
        </w:rPr>
        <w:t>做好</w:t>
      </w:r>
      <w:r>
        <w:rPr>
          <w:rFonts w:hint="eastAsia" w:ascii="仿宋_GB2312" w:eastAsia="仿宋_GB2312" w:cs="宋体"/>
          <w:b w:val="0"/>
          <w:bCs w:val="0"/>
          <w:color w:val="000000"/>
          <w:sz w:val="32"/>
          <w:szCs w:val="32"/>
          <w:u w:val="none"/>
          <w:lang w:bidi="ar-SA"/>
        </w:rPr>
        <w:t>群众转移</w:t>
      </w:r>
      <w:r>
        <w:rPr>
          <w:rFonts w:hint="eastAsia" w:ascii="仿宋_GB2312" w:eastAsia="仿宋_GB2312" w:cs="宋体"/>
          <w:b w:val="0"/>
          <w:bCs w:val="0"/>
          <w:color w:val="000000"/>
          <w:sz w:val="32"/>
          <w:szCs w:val="32"/>
          <w:u w:val="none"/>
          <w:lang w:val="en-US" w:eastAsia="zh-CN" w:bidi="ar-SA"/>
        </w:rPr>
        <w:t>和</w:t>
      </w:r>
      <w:r>
        <w:rPr>
          <w:rFonts w:hint="eastAsia" w:ascii="仿宋_GB2312" w:eastAsia="仿宋_GB2312" w:cs="宋体"/>
          <w:b w:val="0"/>
          <w:bCs w:val="0"/>
          <w:color w:val="000000"/>
          <w:sz w:val="32"/>
          <w:szCs w:val="32"/>
          <w:u w:val="none"/>
          <w:lang w:bidi="ar-SA"/>
        </w:rPr>
        <w:t>安置工作，确保人民群众生命安全。</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w:t>
      </w:r>
      <w:r>
        <w:rPr>
          <w:rFonts w:hint="eastAsia" w:ascii="仿宋_GB2312" w:eastAsia="仿宋_GB2312" w:cs="宋体"/>
          <w:b w:val="0"/>
          <w:bCs w:val="0"/>
          <w:color w:val="000000"/>
          <w:sz w:val="32"/>
          <w:szCs w:val="32"/>
          <w:u w:val="none"/>
          <w:lang w:val="en-US" w:eastAsia="zh-CN" w:bidi="ar-SA"/>
        </w:rPr>
        <w:t>4</w:t>
      </w:r>
      <w:r>
        <w:rPr>
          <w:rFonts w:hint="eastAsia" w:ascii="仿宋_GB2312" w:eastAsia="仿宋_GB2312" w:cs="宋体"/>
          <w:b w:val="0"/>
          <w:bCs w:val="0"/>
          <w:color w:val="000000"/>
          <w:sz w:val="32"/>
          <w:szCs w:val="32"/>
          <w:u w:val="none"/>
          <w:lang w:bidi="ar-SA"/>
        </w:rPr>
        <w:t>）进一步加强气象服务，紧抓天气条件组织实施人工影响天气作业；</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w:t>
      </w:r>
      <w:r>
        <w:rPr>
          <w:rFonts w:hint="eastAsia" w:ascii="仿宋_GB2312" w:eastAsia="仿宋_GB2312" w:cs="宋体"/>
          <w:b w:val="0"/>
          <w:bCs w:val="0"/>
          <w:color w:val="000000"/>
          <w:sz w:val="32"/>
          <w:szCs w:val="32"/>
          <w:u w:val="none"/>
          <w:lang w:val="en-US" w:eastAsia="zh-CN" w:bidi="ar-SA"/>
        </w:rPr>
        <w:t>5</w:t>
      </w:r>
      <w:r>
        <w:rPr>
          <w:rFonts w:hint="eastAsia" w:ascii="仿宋_GB2312" w:eastAsia="仿宋_GB2312" w:cs="宋体"/>
          <w:b w:val="0"/>
          <w:bCs w:val="0"/>
          <w:color w:val="000000"/>
          <w:sz w:val="32"/>
          <w:szCs w:val="32"/>
          <w:u w:val="none"/>
          <w:lang w:bidi="ar-SA"/>
        </w:rPr>
        <w:t>）建立新闻发布和媒体采访服务管理机制，及时、定时</w:t>
      </w:r>
      <w:r>
        <w:rPr>
          <w:rFonts w:hint="eastAsia" w:ascii="仿宋_GB2312" w:eastAsia="仿宋_GB2312" w:cs="宋体"/>
          <w:b w:val="0"/>
          <w:bCs w:val="0"/>
          <w:color w:val="000000"/>
          <w:w w:val="97"/>
          <w:sz w:val="32"/>
          <w:szCs w:val="32"/>
          <w:u w:val="none"/>
          <w:lang w:bidi="ar-SA"/>
        </w:rPr>
        <w:t>组织新闻发布会，协调指导相关媒体做好报道，加强舆论引导工作；</w:t>
      </w:r>
    </w:p>
    <w:p>
      <w:pPr>
        <w:kinsoku/>
        <w:wordWrap/>
        <w:overflowPunct/>
        <w:topLinePunct w:val="0"/>
        <w:autoSpaceDE w:val="0"/>
        <w:autoSpaceDN w:val="0"/>
        <w:adjustRightInd w:val="0"/>
        <w:snapToGrid/>
        <w:spacing w:line="600" w:lineRule="exact"/>
        <w:ind w:firstLine="640" w:firstLineChars="200"/>
        <w:rPr>
          <w:rFonts w:hint="eastAsia" w:ascii="仿宋_GB2312" w:eastAsia="仿宋_GB2312" w:cs="宋体"/>
          <w:b w:val="0"/>
          <w:bCs w:val="0"/>
          <w:color w:val="000000"/>
          <w:sz w:val="32"/>
          <w:szCs w:val="32"/>
          <w:u w:val="none"/>
          <w:lang w:bidi="ar-SA"/>
        </w:rPr>
      </w:pPr>
      <w:r>
        <w:rPr>
          <w:rFonts w:hint="eastAsia" w:ascii="仿宋_GB2312" w:eastAsia="仿宋_GB2312" w:cs="宋体"/>
          <w:b w:val="0"/>
          <w:bCs w:val="0"/>
          <w:color w:val="000000"/>
          <w:sz w:val="32"/>
          <w:szCs w:val="32"/>
          <w:u w:val="none"/>
          <w:lang w:bidi="ar-SA"/>
        </w:rPr>
        <w:t>（</w:t>
      </w:r>
      <w:r>
        <w:rPr>
          <w:rFonts w:hint="eastAsia" w:ascii="仿宋_GB2312" w:eastAsia="仿宋_GB2312" w:cs="宋体"/>
          <w:b w:val="0"/>
          <w:bCs w:val="0"/>
          <w:color w:val="000000"/>
          <w:sz w:val="32"/>
          <w:szCs w:val="32"/>
          <w:u w:val="none"/>
          <w:lang w:val="en-US" w:eastAsia="zh-CN" w:bidi="ar-SA"/>
        </w:rPr>
        <w:t>6</w:t>
      </w:r>
      <w:r>
        <w:rPr>
          <w:rFonts w:hint="eastAsia" w:ascii="仿宋_GB2312" w:eastAsia="仿宋_GB2312" w:cs="宋体"/>
          <w:b w:val="0"/>
          <w:bCs w:val="0"/>
          <w:color w:val="000000"/>
          <w:sz w:val="32"/>
          <w:szCs w:val="32"/>
          <w:u w:val="none"/>
          <w:lang w:bidi="ar-SA"/>
        </w:rPr>
        <w:t>）决定灾情其他重大事项。</w:t>
      </w:r>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outlineLvl w:val="1"/>
        <w:rPr>
          <w:rFonts w:hint="eastAsia" w:ascii="楷体_GB2312" w:eastAsia="楷体_GB2312" w:cs="楷体_GB2312"/>
          <w:b w:val="0"/>
          <w:bCs w:val="0"/>
          <w:color w:val="000000"/>
          <w:kern w:val="0"/>
          <w:sz w:val="32"/>
          <w:szCs w:val="32"/>
          <w:u w:val="none"/>
          <w:lang w:bidi="ar-SA"/>
        </w:rPr>
      </w:pPr>
      <w:bookmarkStart w:id="61" w:name="_Toc8443"/>
      <w:bookmarkStart w:id="62" w:name="_Toc510"/>
      <w:r>
        <w:rPr>
          <w:rFonts w:hint="eastAsia" w:ascii="楷体_GB2312" w:eastAsia="楷体_GB2312" w:cs="楷体_GB2312"/>
          <w:b w:val="0"/>
          <w:bCs w:val="0"/>
          <w:color w:val="000000"/>
          <w:kern w:val="0"/>
          <w:sz w:val="32"/>
          <w:szCs w:val="32"/>
          <w:u w:val="none"/>
          <w:lang w:val="en-US" w:eastAsia="zh-CN" w:bidi="ar-SA"/>
        </w:rPr>
        <w:t>5</w:t>
      </w:r>
      <w:r>
        <w:rPr>
          <w:rFonts w:hint="eastAsia" w:ascii="楷体_GB2312" w:eastAsia="楷体_GB2312" w:cs="楷体_GB2312"/>
          <w:b w:val="0"/>
          <w:bCs w:val="0"/>
          <w:color w:val="000000"/>
          <w:kern w:val="0"/>
          <w:sz w:val="32"/>
          <w:szCs w:val="32"/>
          <w:u w:val="none"/>
          <w:lang w:bidi="ar-SA"/>
        </w:rPr>
        <w:t>.2 先期处置</w:t>
      </w:r>
      <w:bookmarkEnd w:id="54"/>
      <w:bookmarkEnd w:id="61"/>
      <w:bookmarkEnd w:id="62"/>
    </w:p>
    <w:p>
      <w:pPr>
        <w:pStyle w:val="21"/>
        <w:kinsoku/>
        <w:wordWrap/>
        <w:overflowPunct/>
        <w:topLinePunct w:val="0"/>
        <w:autoSpaceDE w:val="0"/>
        <w:autoSpaceDN w:val="0"/>
        <w:adjustRightInd w:val="0"/>
        <w:snapToGrid/>
        <w:spacing w:line="600" w:lineRule="exact"/>
        <w:ind w:firstLine="640" w:firstLineChars="200"/>
        <w:outlineLvl w:val="9"/>
        <w:rPr>
          <w:rFonts w:hint="eastAsia" w:ascii="Times New Roman" w:hAnsi="Times New Roman" w:eastAsia="仿宋_GB2312" w:cs="Times New Roman"/>
          <w:b w:val="0"/>
          <w:bCs w:val="0"/>
          <w:color w:val="000000"/>
          <w:kern w:val="0"/>
          <w:sz w:val="32"/>
          <w:szCs w:val="32"/>
          <w:u w:val="none"/>
          <w:shd w:val="clear" w:color="auto" w:fill="auto"/>
          <w:lang w:bidi="ar-SA"/>
        </w:rPr>
      </w:pPr>
      <w:r>
        <w:rPr>
          <w:rFonts w:hint="eastAsia" w:ascii="仿宋_GB2312" w:eastAsia="仿宋_GB2312" w:cs="宋体"/>
          <w:b w:val="0"/>
          <w:bCs w:val="0"/>
          <w:color w:val="000000"/>
          <w:kern w:val="2"/>
          <w:sz w:val="32"/>
          <w:szCs w:val="32"/>
          <w:u w:val="none"/>
          <w:lang w:val="en-US" w:eastAsia="zh-CN" w:bidi="ar-SA"/>
        </w:rPr>
        <w:t>（1）</w:t>
      </w:r>
      <w:r>
        <w:rPr>
          <w:rFonts w:hint="eastAsia" w:ascii="Times New Roman" w:hAnsi="Times New Roman" w:eastAsia="仿宋_GB2312" w:cs="Times New Roman"/>
          <w:b w:val="0"/>
          <w:bCs w:val="0"/>
          <w:color w:val="000000"/>
          <w:kern w:val="0"/>
          <w:sz w:val="32"/>
          <w:szCs w:val="32"/>
          <w:u w:val="none"/>
          <w:shd w:val="clear" w:color="auto" w:fill="auto"/>
          <w:lang w:bidi="ar-SA"/>
        </w:rPr>
        <w:t>古树名木</w:t>
      </w:r>
      <w:r>
        <w:rPr>
          <w:rFonts w:hint="eastAsia" w:eastAsia="仿宋_GB2312" w:cs="Times New Roman"/>
          <w:b w:val="0"/>
          <w:bCs w:val="0"/>
          <w:color w:val="000000"/>
          <w:kern w:val="0"/>
          <w:sz w:val="32"/>
          <w:szCs w:val="32"/>
          <w:u w:val="none"/>
          <w:shd w:val="clear" w:color="auto" w:fill="auto"/>
          <w:lang w:eastAsia="zh-CN" w:bidi="ar-SA"/>
        </w:rPr>
        <w:t>灾害事故发生</w:t>
      </w:r>
      <w:r>
        <w:rPr>
          <w:rFonts w:hint="eastAsia" w:ascii="Times New Roman" w:hAnsi="Times New Roman" w:eastAsia="仿宋_GB2312" w:cs="Times New Roman"/>
          <w:b w:val="0"/>
          <w:bCs w:val="0"/>
          <w:color w:val="000000"/>
          <w:kern w:val="0"/>
          <w:sz w:val="32"/>
          <w:szCs w:val="32"/>
          <w:u w:val="none"/>
          <w:shd w:val="clear" w:color="auto" w:fill="auto"/>
          <w:lang w:bidi="ar-SA"/>
        </w:rPr>
        <w:t>时，按照属地管理原则，</w:t>
      </w:r>
      <w:r>
        <w:rPr>
          <w:rFonts w:hint="eastAsia" w:eastAsia="仿宋_GB2312" w:cs="Times New Roman"/>
          <w:b w:val="0"/>
          <w:bCs w:val="0"/>
          <w:color w:val="000000"/>
          <w:kern w:val="0"/>
          <w:sz w:val="32"/>
          <w:szCs w:val="32"/>
          <w:u w:val="none"/>
          <w:shd w:val="clear" w:color="auto" w:fill="auto"/>
          <w:lang w:eastAsia="zh-CN" w:bidi="ar-SA"/>
        </w:rPr>
        <w:t>灾害事故</w:t>
      </w:r>
      <w:r>
        <w:rPr>
          <w:rFonts w:hint="eastAsia" w:ascii="Times New Roman" w:hAnsi="Times New Roman" w:eastAsia="仿宋_GB2312" w:cs="Times New Roman"/>
          <w:b w:val="0"/>
          <w:bCs w:val="0"/>
          <w:color w:val="000000"/>
          <w:kern w:val="0"/>
          <w:sz w:val="32"/>
          <w:szCs w:val="32"/>
          <w:u w:val="none"/>
          <w:shd w:val="clear" w:color="auto" w:fill="auto"/>
          <w:lang w:bidi="ar-SA"/>
        </w:rPr>
        <w:t>所在地政府部门应做好</w:t>
      </w:r>
      <w:r>
        <w:rPr>
          <w:rFonts w:hint="eastAsia" w:eastAsia="仿宋_GB2312" w:cs="Times New Roman"/>
          <w:b w:val="0"/>
          <w:bCs w:val="0"/>
          <w:color w:val="000000"/>
          <w:kern w:val="0"/>
          <w:sz w:val="32"/>
          <w:szCs w:val="32"/>
          <w:u w:val="none"/>
          <w:shd w:val="clear" w:color="auto" w:fill="auto"/>
          <w:lang w:eastAsia="zh-CN" w:bidi="ar-SA"/>
        </w:rPr>
        <w:t>前</w:t>
      </w:r>
      <w:r>
        <w:rPr>
          <w:rFonts w:hint="eastAsia" w:ascii="Times New Roman" w:hAnsi="Times New Roman" w:eastAsia="仿宋_GB2312" w:cs="Times New Roman"/>
          <w:b w:val="0"/>
          <w:bCs w:val="0"/>
          <w:color w:val="000000"/>
          <w:kern w:val="0"/>
          <w:sz w:val="32"/>
          <w:szCs w:val="32"/>
          <w:u w:val="none"/>
          <w:shd w:val="clear" w:color="auto" w:fill="auto"/>
          <w:lang w:bidi="ar-SA"/>
        </w:rPr>
        <w:t>期应急处置工作，同时向上级古树名木综合防护应急指挥</w:t>
      </w:r>
      <w:r>
        <w:rPr>
          <w:rFonts w:hint="eastAsia" w:ascii="Times New Roman" w:hAnsi="Times New Roman" w:eastAsia="仿宋_GB2312" w:cs="Times New Roman"/>
          <w:b w:val="0"/>
          <w:bCs w:val="0"/>
          <w:color w:val="000000"/>
          <w:kern w:val="0"/>
          <w:sz w:val="32"/>
          <w:szCs w:val="32"/>
          <w:u w:val="none"/>
          <w:shd w:val="clear" w:color="auto" w:fill="auto"/>
          <w:lang w:eastAsia="zh-CN" w:bidi="ar-SA"/>
        </w:rPr>
        <w:t>机构</w:t>
      </w:r>
      <w:r>
        <w:rPr>
          <w:rFonts w:hint="eastAsia" w:ascii="Times New Roman" w:hAnsi="Times New Roman" w:eastAsia="仿宋_GB2312" w:cs="Times New Roman"/>
          <w:b w:val="0"/>
          <w:bCs w:val="0"/>
          <w:color w:val="000000"/>
          <w:kern w:val="0"/>
          <w:sz w:val="32"/>
          <w:szCs w:val="32"/>
          <w:u w:val="none"/>
          <w:shd w:val="clear" w:color="auto" w:fill="auto"/>
          <w:lang w:bidi="ar-SA"/>
        </w:rPr>
        <w:t>报告。</w:t>
      </w:r>
    </w:p>
    <w:p>
      <w:pPr>
        <w:pStyle w:val="21"/>
        <w:kinsoku/>
        <w:wordWrap/>
        <w:overflowPunct/>
        <w:topLinePunct w:val="0"/>
        <w:autoSpaceDE w:val="0"/>
        <w:autoSpaceDN w:val="0"/>
        <w:adjustRightInd w:val="0"/>
        <w:snapToGrid/>
        <w:spacing w:line="600" w:lineRule="exact"/>
        <w:ind w:firstLine="640" w:firstLineChars="200"/>
        <w:outlineLvl w:val="9"/>
        <w:rPr>
          <w:rFonts w:hint="eastAsia" w:ascii="Times New Roman" w:hAnsi="Times New Roman" w:eastAsia="仿宋_GB2312" w:cs="Times New Roman"/>
          <w:b w:val="0"/>
          <w:bCs w:val="0"/>
          <w:color w:val="000000"/>
          <w:kern w:val="0"/>
          <w:sz w:val="32"/>
          <w:szCs w:val="32"/>
          <w:u w:val="none"/>
          <w:shd w:val="clear" w:color="auto" w:fill="auto"/>
          <w:lang w:bidi="ar-SA"/>
        </w:rPr>
      </w:pPr>
      <w:r>
        <w:rPr>
          <w:rFonts w:hint="eastAsia" w:ascii="仿宋_GB2312" w:hAnsi="仿宋_GB2312" w:eastAsia="仿宋_GB2312" w:cs="宋体"/>
          <w:b w:val="0"/>
          <w:bCs w:val="0"/>
          <w:color w:val="000000"/>
          <w:kern w:val="2"/>
          <w:sz w:val="32"/>
          <w:szCs w:val="32"/>
          <w:u w:val="none"/>
          <w:shd w:val="clear" w:color="auto" w:fill="auto"/>
          <w:lang w:val="en-US" w:eastAsia="zh-CN" w:bidi="ar-SA"/>
        </w:rPr>
        <w:t>（2）</w:t>
      </w:r>
      <w:r>
        <w:rPr>
          <w:rFonts w:hint="eastAsia" w:ascii="Times New Roman" w:hAnsi="Times New Roman" w:eastAsia="仿宋_GB2312" w:cs="Times New Roman"/>
          <w:b w:val="0"/>
          <w:bCs w:val="0"/>
          <w:color w:val="000000"/>
          <w:kern w:val="0"/>
          <w:sz w:val="32"/>
          <w:szCs w:val="32"/>
          <w:u w:val="none"/>
          <w:shd w:val="clear" w:color="auto" w:fill="auto"/>
          <w:lang w:bidi="ar-SA"/>
        </w:rPr>
        <w:t>古树名木综合防护应急指挥</w:t>
      </w:r>
      <w:r>
        <w:rPr>
          <w:rFonts w:hint="eastAsia" w:ascii="Times New Roman" w:hAnsi="Times New Roman" w:eastAsia="仿宋_GB2312" w:cs="Times New Roman"/>
          <w:b w:val="0"/>
          <w:bCs w:val="0"/>
          <w:color w:val="000000"/>
          <w:kern w:val="0"/>
          <w:sz w:val="32"/>
          <w:szCs w:val="32"/>
          <w:u w:val="none"/>
          <w:shd w:val="clear" w:color="auto" w:fill="auto"/>
          <w:lang w:eastAsia="zh-CN" w:bidi="ar-SA"/>
        </w:rPr>
        <w:t>机构</w:t>
      </w:r>
      <w:r>
        <w:rPr>
          <w:rFonts w:hint="eastAsia" w:ascii="Times New Roman" w:hAnsi="Times New Roman" w:eastAsia="仿宋_GB2312" w:cs="Times New Roman"/>
          <w:b w:val="0"/>
          <w:bCs w:val="0"/>
          <w:color w:val="000000"/>
          <w:kern w:val="0"/>
          <w:sz w:val="32"/>
          <w:szCs w:val="32"/>
          <w:u w:val="none"/>
          <w:shd w:val="clear" w:color="auto" w:fill="auto"/>
          <w:lang w:bidi="ar-SA"/>
        </w:rPr>
        <w:t>在接到信息后，应立即加强与有关方面的联系，做好启动预案的各项准备工作。</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cs="宋体"/>
          <w:b w:val="0"/>
          <w:bCs w:val="0"/>
          <w:color w:val="000000"/>
          <w:kern w:val="2"/>
          <w:sz w:val="32"/>
          <w:szCs w:val="32"/>
          <w:u w:val="none"/>
          <w:lang w:eastAsia="zh-CN" w:bidi="ar-SA"/>
        </w:rPr>
        <w:t>（</w:t>
      </w:r>
      <w:r>
        <w:rPr>
          <w:rFonts w:hint="eastAsia" w:ascii="仿宋_GB2312" w:hAnsi="仿宋_GB2312" w:eastAsia="仿宋_GB2312" w:cs="宋体"/>
          <w:b w:val="0"/>
          <w:bCs w:val="0"/>
          <w:color w:val="000000"/>
          <w:kern w:val="2"/>
          <w:sz w:val="32"/>
          <w:szCs w:val="32"/>
          <w:u w:val="none"/>
          <w:lang w:val="en-US" w:eastAsia="zh-CN" w:bidi="ar-SA"/>
        </w:rPr>
        <w:t>3</w:t>
      </w:r>
      <w:r>
        <w:rPr>
          <w:rFonts w:hint="eastAsia" w:ascii="仿宋_GB2312" w:hAnsi="仿宋_GB2312" w:eastAsia="仿宋_GB2312" w:cs="宋体"/>
          <w:b w:val="0"/>
          <w:bCs w:val="0"/>
          <w:color w:val="000000"/>
          <w:kern w:val="2"/>
          <w:sz w:val="32"/>
          <w:szCs w:val="32"/>
          <w:u w:val="none"/>
          <w:lang w:eastAsia="zh-CN" w:bidi="ar-SA"/>
        </w:rPr>
        <w:t>）</w:t>
      </w:r>
      <w:r>
        <w:rPr>
          <w:rFonts w:hint="eastAsia" w:ascii="Times New Roman" w:hAnsi="Times New Roman" w:eastAsia="仿宋_GB2312"/>
          <w:b w:val="0"/>
          <w:bCs w:val="0"/>
          <w:color w:val="000000"/>
          <w:kern w:val="0"/>
          <w:sz w:val="32"/>
          <w:szCs w:val="32"/>
          <w:u w:val="none"/>
        </w:rPr>
        <w:t>事发乡镇</w:t>
      </w:r>
      <w:r>
        <w:rPr>
          <w:rFonts w:hint="eastAsia" w:ascii="Times New Roman" w:hAnsi="Times New Roman" w:eastAsia="仿宋_GB2312"/>
          <w:b w:val="0"/>
          <w:bCs w:val="0"/>
          <w:color w:val="000000"/>
          <w:kern w:val="0"/>
          <w:sz w:val="32"/>
          <w:szCs w:val="32"/>
          <w:u w:val="none"/>
          <w:lang w:eastAsia="zh-CN"/>
        </w:rPr>
        <w:t>（街道）人民</w:t>
      </w:r>
      <w:r>
        <w:rPr>
          <w:rFonts w:hint="eastAsia" w:ascii="Times New Roman" w:hAnsi="Times New Roman" w:eastAsia="仿宋_GB2312"/>
          <w:b w:val="0"/>
          <w:bCs w:val="0"/>
          <w:color w:val="000000"/>
          <w:kern w:val="0"/>
          <w:sz w:val="32"/>
          <w:szCs w:val="32"/>
          <w:u w:val="none"/>
        </w:rPr>
        <w:t>政府</w:t>
      </w:r>
      <w:r>
        <w:rPr>
          <w:rFonts w:hint="eastAsia" w:ascii="Times New Roman" w:hAnsi="Times New Roman" w:eastAsia="仿宋_GB2312"/>
          <w:b w:val="0"/>
          <w:bCs w:val="0"/>
          <w:color w:val="000000"/>
          <w:kern w:val="0"/>
          <w:sz w:val="32"/>
          <w:szCs w:val="32"/>
          <w:u w:val="none"/>
          <w:lang w:eastAsia="zh-CN"/>
        </w:rPr>
        <w:t>（办事处）和</w:t>
      </w:r>
      <w:r>
        <w:rPr>
          <w:rFonts w:hint="eastAsia" w:ascii="Times New Roman" w:hAnsi="Times New Roman" w:eastAsia="仿宋_GB2312"/>
          <w:b w:val="0"/>
          <w:bCs w:val="0"/>
          <w:color w:val="000000"/>
          <w:kern w:val="0"/>
          <w:sz w:val="32"/>
          <w:szCs w:val="32"/>
          <w:u w:val="none"/>
        </w:rPr>
        <w:t>受影响单位要向所在地县（区）</w:t>
      </w:r>
      <w:r>
        <w:rPr>
          <w:rFonts w:hint="eastAsia" w:ascii="Times New Roman" w:hAnsi="Times New Roman" w:eastAsia="仿宋_GB2312"/>
          <w:b w:val="0"/>
          <w:bCs w:val="0"/>
          <w:color w:val="000000"/>
          <w:kern w:val="0"/>
          <w:sz w:val="32"/>
          <w:szCs w:val="32"/>
          <w:u w:val="none"/>
          <w:lang w:eastAsia="zh-CN"/>
        </w:rPr>
        <w:t>人民</w:t>
      </w:r>
      <w:r>
        <w:rPr>
          <w:rFonts w:hint="eastAsia" w:ascii="Times New Roman" w:hAnsi="Times New Roman" w:eastAsia="仿宋_GB2312"/>
          <w:b w:val="0"/>
          <w:bCs w:val="0"/>
          <w:color w:val="000000"/>
          <w:kern w:val="0"/>
          <w:sz w:val="32"/>
          <w:szCs w:val="32"/>
          <w:u w:val="none"/>
        </w:rPr>
        <w:t>政府及有关部门报告；并立即组织本单位应急队伍和工作人员开展应对处置工作，控制危险源，标明危险区域，封锁危险场所，采取其他防止危害扩大的必要措施；事发地乡镇</w:t>
      </w:r>
      <w:r>
        <w:rPr>
          <w:rFonts w:hint="eastAsia" w:ascii="Times New Roman" w:hAnsi="Times New Roman" w:eastAsia="仿宋_GB2312"/>
          <w:b w:val="0"/>
          <w:bCs w:val="0"/>
          <w:color w:val="000000"/>
          <w:kern w:val="0"/>
          <w:sz w:val="32"/>
          <w:szCs w:val="32"/>
          <w:u w:val="none"/>
          <w:lang w:eastAsia="zh-CN"/>
        </w:rPr>
        <w:t>（街道）人民</w:t>
      </w:r>
      <w:r>
        <w:rPr>
          <w:rFonts w:hint="eastAsia" w:ascii="Times New Roman" w:hAnsi="Times New Roman" w:eastAsia="仿宋_GB2312"/>
          <w:b w:val="0"/>
          <w:bCs w:val="0"/>
          <w:color w:val="000000"/>
          <w:kern w:val="0"/>
          <w:sz w:val="32"/>
          <w:szCs w:val="32"/>
          <w:u w:val="none"/>
        </w:rPr>
        <w:t>政府</w:t>
      </w:r>
      <w:r>
        <w:rPr>
          <w:rFonts w:hint="eastAsia" w:ascii="Times New Roman" w:hAnsi="Times New Roman" w:eastAsia="仿宋_GB2312"/>
          <w:b w:val="0"/>
          <w:bCs w:val="0"/>
          <w:color w:val="000000"/>
          <w:kern w:val="0"/>
          <w:sz w:val="32"/>
          <w:szCs w:val="32"/>
          <w:u w:val="none"/>
          <w:lang w:eastAsia="zh-CN"/>
        </w:rPr>
        <w:t>（办事处）</w:t>
      </w:r>
      <w:r>
        <w:rPr>
          <w:rFonts w:hint="eastAsia" w:ascii="Times New Roman" w:hAnsi="Times New Roman" w:eastAsia="仿宋_GB2312"/>
          <w:b w:val="0"/>
          <w:bCs w:val="0"/>
          <w:color w:val="000000"/>
          <w:kern w:val="0"/>
          <w:sz w:val="32"/>
          <w:szCs w:val="32"/>
          <w:u w:val="none"/>
        </w:rPr>
        <w:t>就近组织应急力量，采取措施控制事态发展，开展应急处置与救援工作，并及时向县（区）</w:t>
      </w:r>
      <w:r>
        <w:rPr>
          <w:rFonts w:hint="eastAsia" w:ascii="Times New Roman" w:hAnsi="Times New Roman" w:eastAsia="仿宋_GB2312"/>
          <w:b w:val="0"/>
          <w:bCs w:val="0"/>
          <w:color w:val="000000"/>
          <w:kern w:val="0"/>
          <w:sz w:val="32"/>
          <w:szCs w:val="32"/>
          <w:u w:val="none"/>
          <w:lang w:eastAsia="zh-CN"/>
        </w:rPr>
        <w:t>人民</w:t>
      </w:r>
      <w:r>
        <w:rPr>
          <w:rFonts w:hint="eastAsia" w:ascii="Times New Roman" w:hAnsi="Times New Roman" w:eastAsia="仿宋_GB2312"/>
          <w:b w:val="0"/>
          <w:bCs w:val="0"/>
          <w:color w:val="000000"/>
          <w:kern w:val="0"/>
          <w:sz w:val="32"/>
          <w:szCs w:val="32"/>
          <w:u w:val="none"/>
        </w:rPr>
        <w:t>政府及有关部门报告</w:t>
      </w:r>
      <w:r>
        <w:rPr>
          <w:rFonts w:hint="eastAsia" w:ascii="Times New Roman" w:hAnsi="Times New Roman" w:eastAsia="仿宋_GB2312"/>
          <w:b w:val="0"/>
          <w:bCs w:val="0"/>
          <w:color w:val="000000"/>
          <w:kern w:val="0"/>
          <w:sz w:val="32"/>
          <w:szCs w:val="32"/>
          <w:u w:val="none"/>
          <w:lang w:eastAsia="zh-CN"/>
        </w:rPr>
        <w:t>处置情况</w:t>
      </w:r>
      <w:r>
        <w:rPr>
          <w:rFonts w:hint="eastAsia" w:ascii="Times New Roman" w:hAnsi="Times New Roman" w:eastAsia="仿宋_GB2312"/>
          <w:b w:val="0"/>
          <w:bCs w:val="0"/>
          <w:color w:val="000000"/>
          <w:kern w:val="0"/>
          <w:sz w:val="32"/>
          <w:szCs w:val="32"/>
          <w:u w:val="none"/>
        </w:rPr>
        <w:t>。</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63" w:name="_Toc4071"/>
      <w:bookmarkStart w:id="64" w:name="_Toc4837"/>
      <w:r>
        <w:rPr>
          <w:rFonts w:hint="eastAsia" w:ascii="楷体_GB2312" w:eastAsia="楷体_GB2312" w:cs="楷体_GB2312"/>
          <w:b w:val="0"/>
          <w:bCs w:val="0"/>
          <w:color w:val="000000"/>
          <w:kern w:val="0"/>
          <w:sz w:val="32"/>
          <w:szCs w:val="32"/>
          <w:u w:val="none"/>
          <w:lang w:val="en-US" w:eastAsia="zh-CN" w:bidi="ar-SA"/>
        </w:rPr>
        <w:t>5</w:t>
      </w:r>
      <w:r>
        <w:rPr>
          <w:rFonts w:hint="eastAsia" w:ascii="楷体_GB2312" w:eastAsia="楷体_GB2312" w:cs="楷体_GB2312"/>
          <w:b w:val="0"/>
          <w:bCs w:val="0"/>
          <w:color w:val="000000"/>
          <w:kern w:val="0"/>
          <w:sz w:val="32"/>
          <w:szCs w:val="32"/>
          <w:u w:val="none"/>
          <w:lang w:bidi="ar-SA"/>
        </w:rPr>
        <w:t>.3 指挥协调</w:t>
      </w:r>
      <w:bookmarkEnd w:id="63"/>
      <w:bookmarkEnd w:id="64"/>
    </w:p>
    <w:p>
      <w:pPr>
        <w:pStyle w:val="21"/>
        <w:kinsoku/>
        <w:wordWrap/>
        <w:overflowPunct/>
        <w:topLinePunct w:val="0"/>
        <w:autoSpaceDE w:val="0"/>
        <w:autoSpaceDN w:val="0"/>
        <w:adjustRightInd w:val="0"/>
        <w:snapToGrid/>
        <w:spacing w:line="600" w:lineRule="exact"/>
        <w:ind w:firstLine="640" w:firstLineChars="200"/>
        <w:outlineLvl w:val="9"/>
        <w:rPr>
          <w:rFonts w:hint="eastAsia" w:ascii="Times New Roman" w:hAnsi="Times New Roman" w:eastAsia="仿宋_GB2312" w:cs="Times New Roman"/>
          <w:b w:val="0"/>
          <w:bCs w:val="0"/>
          <w:color w:val="000000"/>
          <w:kern w:val="0"/>
          <w:sz w:val="32"/>
          <w:szCs w:val="32"/>
          <w:u w:val="none"/>
          <w:shd w:val="clear" w:color="auto" w:fill="auto"/>
          <w:lang w:bidi="ar-SA"/>
        </w:rPr>
      </w:pPr>
      <w:r>
        <w:rPr>
          <w:rFonts w:hint="eastAsia" w:ascii="仿宋_GB2312" w:hAnsi="仿宋_GB2312" w:eastAsia="仿宋_GB2312" w:cs="宋体"/>
          <w:b w:val="0"/>
          <w:bCs w:val="0"/>
          <w:color w:val="000000"/>
          <w:kern w:val="2"/>
          <w:sz w:val="32"/>
          <w:szCs w:val="32"/>
          <w:u w:val="none"/>
          <w:shd w:val="clear" w:color="auto" w:fill="auto"/>
          <w:lang w:eastAsia="zh-CN" w:bidi="ar-SA"/>
        </w:rPr>
        <w:t>（</w:t>
      </w:r>
      <w:r>
        <w:rPr>
          <w:rFonts w:hint="eastAsia" w:ascii="仿宋_GB2312" w:hAnsi="仿宋_GB2312" w:eastAsia="仿宋_GB2312" w:cs="宋体"/>
          <w:b w:val="0"/>
          <w:bCs w:val="0"/>
          <w:color w:val="000000"/>
          <w:kern w:val="2"/>
          <w:sz w:val="32"/>
          <w:szCs w:val="32"/>
          <w:u w:val="none"/>
          <w:shd w:val="clear" w:color="auto" w:fill="auto"/>
          <w:lang w:val="en-US" w:eastAsia="zh-CN" w:bidi="ar-SA"/>
        </w:rPr>
        <w:t>1</w:t>
      </w:r>
      <w:r>
        <w:rPr>
          <w:rFonts w:hint="eastAsia" w:ascii="仿宋_GB2312" w:hAnsi="仿宋_GB2312" w:eastAsia="仿宋_GB2312" w:cs="宋体"/>
          <w:b w:val="0"/>
          <w:bCs w:val="0"/>
          <w:color w:val="000000"/>
          <w:kern w:val="2"/>
          <w:sz w:val="32"/>
          <w:szCs w:val="32"/>
          <w:u w:val="none"/>
          <w:shd w:val="clear" w:color="auto" w:fill="auto"/>
          <w:lang w:eastAsia="zh-CN" w:bidi="ar-SA"/>
        </w:rPr>
        <w:t>）</w:t>
      </w:r>
      <w:r>
        <w:rPr>
          <w:rFonts w:hint="eastAsia" w:ascii="Times New Roman" w:hAnsi="Times New Roman" w:eastAsia="仿宋_GB2312" w:cs="Times New Roman"/>
          <w:b w:val="0"/>
          <w:bCs w:val="0"/>
          <w:color w:val="000000"/>
          <w:kern w:val="0"/>
          <w:sz w:val="32"/>
          <w:szCs w:val="32"/>
          <w:u w:val="none"/>
          <w:shd w:val="clear" w:color="auto" w:fill="auto"/>
          <w:lang w:bidi="ar-SA"/>
        </w:rPr>
        <w:t>预案启动后，及时在古树名木灾害发生地设立</w:t>
      </w:r>
      <w:r>
        <w:rPr>
          <w:rFonts w:hint="eastAsia" w:eastAsia="仿宋_GB2312" w:cs="Times New Roman"/>
          <w:b w:val="0"/>
          <w:bCs w:val="0"/>
          <w:color w:val="000000"/>
          <w:kern w:val="0"/>
          <w:sz w:val="32"/>
          <w:szCs w:val="32"/>
          <w:u w:val="none"/>
          <w:shd w:val="clear" w:color="auto" w:fill="auto"/>
          <w:lang w:eastAsia="zh-CN" w:bidi="ar-SA"/>
        </w:rPr>
        <w:t>现场应急</w:t>
      </w:r>
      <w:r>
        <w:rPr>
          <w:rFonts w:hint="eastAsia" w:ascii="Times New Roman" w:hAnsi="Times New Roman" w:eastAsia="仿宋_GB2312" w:cs="Times New Roman"/>
          <w:b w:val="0"/>
          <w:bCs w:val="0"/>
          <w:color w:val="000000"/>
          <w:kern w:val="0"/>
          <w:sz w:val="32"/>
          <w:szCs w:val="32"/>
          <w:u w:val="none"/>
          <w:shd w:val="clear" w:color="auto" w:fill="auto"/>
          <w:lang w:bidi="ar-SA"/>
        </w:rPr>
        <w:t>救援指挥中心</w:t>
      </w:r>
      <w:r>
        <w:rPr>
          <w:rFonts w:hint="eastAsia" w:eastAsia="仿宋_GB2312" w:cs="Times New Roman"/>
          <w:b w:val="0"/>
          <w:bCs w:val="0"/>
          <w:color w:val="000000"/>
          <w:kern w:val="0"/>
          <w:sz w:val="32"/>
          <w:szCs w:val="32"/>
          <w:u w:val="none"/>
          <w:shd w:val="clear" w:color="auto" w:fill="auto"/>
          <w:lang w:eastAsia="zh-CN" w:bidi="ar-SA"/>
        </w:rPr>
        <w:t>，</w:t>
      </w:r>
      <w:r>
        <w:rPr>
          <w:rFonts w:hint="eastAsia" w:ascii="Times New Roman" w:hAnsi="Times New Roman" w:eastAsia="仿宋_GB2312" w:cs="Times New Roman"/>
          <w:b w:val="0"/>
          <w:bCs w:val="0"/>
          <w:color w:val="000000"/>
          <w:kern w:val="0"/>
          <w:sz w:val="32"/>
          <w:szCs w:val="32"/>
          <w:u w:val="none"/>
          <w:shd w:val="clear" w:color="auto" w:fill="auto"/>
          <w:lang w:bidi="ar-SA"/>
        </w:rPr>
        <w:t>抓紧收集相关信息</w:t>
      </w:r>
      <w:r>
        <w:rPr>
          <w:rFonts w:hint="eastAsia" w:eastAsia="仿宋_GB2312" w:cs="Times New Roman"/>
          <w:b w:val="0"/>
          <w:bCs w:val="0"/>
          <w:color w:val="000000"/>
          <w:kern w:val="0"/>
          <w:sz w:val="32"/>
          <w:szCs w:val="32"/>
          <w:u w:val="none"/>
          <w:shd w:val="clear" w:color="auto" w:fill="auto"/>
          <w:lang w:eastAsia="zh-CN" w:bidi="ar-SA"/>
        </w:rPr>
        <w:t>，</w:t>
      </w:r>
      <w:r>
        <w:rPr>
          <w:rFonts w:hint="eastAsia" w:ascii="Times New Roman" w:hAnsi="Times New Roman" w:eastAsia="仿宋_GB2312" w:cs="Times New Roman"/>
          <w:b w:val="0"/>
          <w:bCs w:val="0"/>
          <w:color w:val="000000"/>
          <w:kern w:val="0"/>
          <w:sz w:val="32"/>
          <w:szCs w:val="32"/>
          <w:u w:val="none"/>
          <w:shd w:val="clear" w:color="auto" w:fill="auto"/>
          <w:lang w:bidi="ar-SA"/>
        </w:rPr>
        <w:t>分析事件发展态势，研究提出处置方案，统一指挥古树名木灾害应急处置工作。</w:t>
      </w:r>
    </w:p>
    <w:p>
      <w:pPr>
        <w:kinsoku/>
        <w:wordWrap/>
        <w:overflowPunct/>
        <w:topLinePunct w:val="0"/>
        <w:autoSpaceDE w:val="0"/>
        <w:autoSpaceDN w:val="0"/>
        <w:adjustRightInd w:val="0"/>
        <w:snapToGrid/>
        <w:spacing w:line="600" w:lineRule="exact"/>
        <w:ind w:firstLine="640" w:firstLineChars="200"/>
        <w:rPr>
          <w:rFonts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lang w:eastAsia="zh-CN"/>
        </w:rPr>
        <w:t>（</w:t>
      </w:r>
      <w:r>
        <w:rPr>
          <w:rFonts w:hint="eastAsia" w:ascii="仿宋_GB2312" w:hAnsi="仿宋_GB2312" w:eastAsia="仿宋_GB2312"/>
          <w:b w:val="0"/>
          <w:bCs w:val="0"/>
          <w:color w:val="000000"/>
          <w:kern w:val="0"/>
          <w:sz w:val="32"/>
          <w:szCs w:val="32"/>
          <w:u w:val="none"/>
          <w:lang w:val="en-US" w:eastAsia="zh-CN"/>
        </w:rPr>
        <w:t>2</w:t>
      </w:r>
      <w:r>
        <w:rPr>
          <w:rFonts w:hint="eastAsia" w:ascii="仿宋_GB2312" w:hAnsi="仿宋_GB2312" w:eastAsia="仿宋_GB2312"/>
          <w:b w:val="0"/>
          <w:bCs w:val="0"/>
          <w:color w:val="000000"/>
          <w:kern w:val="0"/>
          <w:sz w:val="32"/>
          <w:szCs w:val="32"/>
          <w:u w:val="none"/>
          <w:lang w:eastAsia="zh-CN"/>
        </w:rPr>
        <w:t>）</w:t>
      </w:r>
      <w:r>
        <w:rPr>
          <w:rFonts w:ascii="Times New Roman" w:hAnsi="Times New Roman" w:eastAsia="仿宋_GB2312"/>
          <w:b w:val="0"/>
          <w:bCs w:val="0"/>
          <w:color w:val="000000"/>
          <w:kern w:val="0"/>
          <w:sz w:val="32"/>
          <w:szCs w:val="32"/>
          <w:u w:val="none"/>
        </w:rPr>
        <w:t>预案启动后，县</w:t>
      </w:r>
      <w:r>
        <w:rPr>
          <w:rFonts w:hint="eastAsia" w:ascii="Times New Roman" w:hAnsi="Times New Roman" w:eastAsia="仿宋_GB2312"/>
          <w:b w:val="0"/>
          <w:bCs w:val="0"/>
          <w:color w:val="000000"/>
          <w:kern w:val="0"/>
          <w:sz w:val="32"/>
          <w:szCs w:val="32"/>
          <w:u w:val="none"/>
        </w:rPr>
        <w:t>（区）</w:t>
      </w:r>
      <w:r>
        <w:rPr>
          <w:rFonts w:hint="eastAsia" w:ascii="Times New Roman" w:hAnsi="Times New Roman" w:eastAsia="仿宋_GB2312"/>
          <w:b w:val="0"/>
          <w:bCs w:val="0"/>
          <w:color w:val="000000"/>
          <w:kern w:val="0"/>
          <w:sz w:val="32"/>
          <w:szCs w:val="32"/>
          <w:u w:val="none"/>
          <w:lang w:eastAsia="zh-CN"/>
        </w:rPr>
        <w:t>人民</w:t>
      </w:r>
      <w:r>
        <w:rPr>
          <w:rFonts w:ascii="Times New Roman" w:hAnsi="Times New Roman" w:eastAsia="仿宋_GB2312"/>
          <w:b w:val="0"/>
          <w:bCs w:val="0"/>
          <w:color w:val="000000"/>
          <w:kern w:val="0"/>
          <w:sz w:val="32"/>
          <w:szCs w:val="32"/>
          <w:u w:val="none"/>
        </w:rPr>
        <w:t>政府</w:t>
      </w:r>
      <w:r>
        <w:rPr>
          <w:rFonts w:hint="eastAsia" w:ascii="Times New Roman" w:hAnsi="Times New Roman" w:eastAsia="仿宋_GB2312"/>
          <w:b w:val="0"/>
          <w:bCs w:val="0"/>
          <w:color w:val="000000"/>
          <w:kern w:val="0"/>
          <w:sz w:val="32"/>
          <w:szCs w:val="32"/>
          <w:u w:val="none"/>
          <w:lang w:val="en-US" w:eastAsia="zh-CN"/>
        </w:rPr>
        <w:t>负责</w:t>
      </w:r>
      <w:r>
        <w:rPr>
          <w:rFonts w:ascii="Times New Roman" w:hAnsi="Times New Roman" w:eastAsia="仿宋_GB2312"/>
          <w:b w:val="0"/>
          <w:bCs w:val="0"/>
          <w:color w:val="000000"/>
          <w:kern w:val="0"/>
          <w:sz w:val="32"/>
          <w:szCs w:val="32"/>
          <w:u w:val="none"/>
        </w:rPr>
        <w:t>指挥突发事件应对工作，指导</w:t>
      </w:r>
      <w:r>
        <w:rPr>
          <w:rFonts w:hint="eastAsia" w:ascii="Times New Roman" w:hAnsi="Times New Roman" w:eastAsia="仿宋_GB2312"/>
          <w:b w:val="0"/>
          <w:bCs w:val="0"/>
          <w:color w:val="000000"/>
          <w:kern w:val="0"/>
          <w:sz w:val="32"/>
          <w:szCs w:val="32"/>
          <w:u w:val="none"/>
        </w:rPr>
        <w:t>乡镇</w:t>
      </w:r>
      <w:r>
        <w:rPr>
          <w:rFonts w:hint="eastAsia" w:ascii="Times New Roman" w:hAnsi="Times New Roman" w:eastAsia="仿宋_GB2312"/>
          <w:b w:val="0"/>
          <w:bCs w:val="0"/>
          <w:color w:val="000000"/>
          <w:kern w:val="0"/>
          <w:sz w:val="32"/>
          <w:szCs w:val="32"/>
          <w:u w:val="none"/>
          <w:lang w:eastAsia="zh-CN"/>
        </w:rPr>
        <w:t>（街道）人民</w:t>
      </w:r>
      <w:r>
        <w:rPr>
          <w:rFonts w:hint="eastAsia" w:ascii="Times New Roman" w:hAnsi="Times New Roman" w:eastAsia="仿宋_GB2312"/>
          <w:b w:val="0"/>
          <w:bCs w:val="0"/>
          <w:color w:val="000000"/>
          <w:kern w:val="0"/>
          <w:sz w:val="32"/>
          <w:szCs w:val="32"/>
          <w:u w:val="none"/>
        </w:rPr>
        <w:t>政府</w:t>
      </w:r>
      <w:r>
        <w:rPr>
          <w:rFonts w:hint="eastAsia" w:ascii="Times New Roman" w:hAnsi="Times New Roman" w:eastAsia="仿宋_GB2312"/>
          <w:b w:val="0"/>
          <w:bCs w:val="0"/>
          <w:color w:val="000000"/>
          <w:kern w:val="0"/>
          <w:sz w:val="32"/>
          <w:szCs w:val="32"/>
          <w:u w:val="none"/>
          <w:lang w:eastAsia="zh-CN"/>
        </w:rPr>
        <w:t>（办事处）</w:t>
      </w:r>
      <w:r>
        <w:rPr>
          <w:rFonts w:ascii="Times New Roman" w:hAnsi="Times New Roman" w:eastAsia="仿宋_GB2312"/>
          <w:b w:val="0"/>
          <w:bCs w:val="0"/>
          <w:color w:val="000000"/>
          <w:kern w:val="0"/>
          <w:sz w:val="32"/>
          <w:szCs w:val="32"/>
          <w:u w:val="none"/>
        </w:rPr>
        <w:t>开展先期应对工作。超出事发地政府处置能力的，根据应对工作需要，请求指挥权提升至上级政府层面。</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65" w:name="_Toc50364127"/>
      <w:bookmarkStart w:id="66" w:name="_Toc19612"/>
      <w:bookmarkStart w:id="67" w:name="_Toc1627"/>
      <w:bookmarkStart w:id="68" w:name="_Toc50364128"/>
      <w:r>
        <w:rPr>
          <w:rFonts w:hint="eastAsia" w:ascii="楷体_GB2312" w:eastAsia="楷体_GB2312" w:cs="楷体_GB2312"/>
          <w:b w:val="0"/>
          <w:bCs w:val="0"/>
          <w:color w:val="000000"/>
          <w:kern w:val="0"/>
          <w:sz w:val="32"/>
          <w:szCs w:val="32"/>
          <w:u w:val="none"/>
          <w:lang w:val="en-US" w:eastAsia="zh-CN" w:bidi="ar-SA"/>
        </w:rPr>
        <w:t>5</w:t>
      </w:r>
      <w:r>
        <w:rPr>
          <w:rFonts w:hint="eastAsia" w:ascii="楷体_GB2312" w:eastAsia="楷体_GB2312" w:cs="楷体_GB2312"/>
          <w:b w:val="0"/>
          <w:bCs w:val="0"/>
          <w:color w:val="000000"/>
          <w:kern w:val="0"/>
          <w:sz w:val="32"/>
          <w:szCs w:val="32"/>
          <w:u w:val="none"/>
          <w:lang w:bidi="ar-SA"/>
        </w:rPr>
        <w:t xml:space="preserve">.4 </w:t>
      </w:r>
      <w:bookmarkEnd w:id="65"/>
      <w:r>
        <w:rPr>
          <w:rFonts w:hint="eastAsia" w:ascii="楷体_GB2312" w:eastAsia="楷体_GB2312" w:cs="楷体_GB2312"/>
          <w:b w:val="0"/>
          <w:bCs w:val="0"/>
          <w:color w:val="000000"/>
          <w:kern w:val="0"/>
          <w:sz w:val="32"/>
          <w:szCs w:val="32"/>
          <w:u w:val="none"/>
          <w:lang w:bidi="ar-SA"/>
        </w:rPr>
        <w:t>扩大应急</w:t>
      </w:r>
      <w:bookmarkEnd w:id="66"/>
      <w:bookmarkEnd w:id="67"/>
    </w:p>
    <w:p>
      <w:pPr>
        <w:kinsoku/>
        <w:wordWrap/>
        <w:overflowPunct/>
        <w:topLinePunct w:val="0"/>
        <w:autoSpaceDE w:val="0"/>
        <w:autoSpaceDN w:val="0"/>
        <w:adjustRightInd w:val="0"/>
        <w:snapToGrid/>
        <w:spacing w:line="600" w:lineRule="exact"/>
        <w:ind w:firstLine="640" w:firstLineChars="200"/>
        <w:rPr>
          <w:rFonts w:ascii="Times New Roman" w:hAnsi="Times New Roman" w:eastAsia="仿宋_GB2312"/>
          <w:b w:val="0"/>
          <w:bCs w:val="0"/>
          <w:color w:val="000000"/>
          <w:kern w:val="0"/>
          <w:sz w:val="32"/>
          <w:szCs w:val="32"/>
          <w:u w:val="none"/>
        </w:rPr>
      </w:pPr>
      <w:r>
        <w:rPr>
          <w:rFonts w:hint="eastAsia" w:ascii="Times New Roman" w:hAnsi="Times New Roman" w:eastAsia="仿宋_GB2312"/>
          <w:b w:val="0"/>
          <w:bCs w:val="0"/>
          <w:color w:val="000000"/>
          <w:kern w:val="0"/>
          <w:sz w:val="32"/>
          <w:szCs w:val="32"/>
          <w:u w:val="none"/>
        </w:rPr>
        <w:t>各级应急机构应当及时掌握突发事件的发展状况，对超出本级应急处置能力的，必须及时报告上一级应急机构提高应急响应层级。如突发事件的事态进一步扩大，本级现有应急资源和采取的处置措施无法控制和消除其危害，需要上级支援或周边县（区）支援的，由县（区）</w:t>
      </w:r>
      <w:r>
        <w:rPr>
          <w:rFonts w:hint="eastAsia" w:ascii="Times New Roman" w:hAnsi="Times New Roman" w:eastAsia="仿宋_GB2312"/>
          <w:b w:val="0"/>
          <w:bCs w:val="0"/>
          <w:color w:val="000000"/>
          <w:kern w:val="0"/>
          <w:sz w:val="32"/>
          <w:szCs w:val="32"/>
          <w:u w:val="none"/>
          <w:lang w:eastAsia="zh-CN"/>
        </w:rPr>
        <w:t>人民</w:t>
      </w:r>
      <w:r>
        <w:rPr>
          <w:rFonts w:hint="eastAsia" w:ascii="Times New Roman" w:hAnsi="Times New Roman" w:eastAsia="仿宋_GB2312"/>
          <w:b w:val="0"/>
          <w:bCs w:val="0"/>
          <w:color w:val="000000"/>
          <w:kern w:val="0"/>
          <w:sz w:val="32"/>
          <w:szCs w:val="32"/>
          <w:u w:val="none"/>
        </w:rPr>
        <w:t>政府及时向市政府报告</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cs="Times New Roman"/>
          <w:b w:val="0"/>
          <w:bCs w:val="0"/>
          <w:color w:val="000000"/>
          <w:kern w:val="0"/>
          <w:sz w:val="32"/>
          <w:szCs w:val="32"/>
          <w:u w:val="none"/>
          <w:shd w:val="clear" w:color="auto" w:fill="auto"/>
          <w:lang w:eastAsia="zh-CN" w:bidi="ar-SA"/>
        </w:rPr>
        <w:t>市</w:t>
      </w:r>
      <w:r>
        <w:rPr>
          <w:rFonts w:hint="eastAsia" w:ascii="Times New Roman" w:hAnsi="Times New Roman" w:eastAsia="仿宋_GB2312" w:cs="Times New Roman"/>
          <w:b w:val="0"/>
          <w:bCs w:val="0"/>
          <w:color w:val="000000"/>
          <w:kern w:val="0"/>
          <w:sz w:val="32"/>
          <w:szCs w:val="32"/>
          <w:u w:val="none"/>
          <w:shd w:val="clear" w:color="auto" w:fill="auto"/>
          <w:lang w:bidi="ar-SA"/>
        </w:rPr>
        <w:t>古树</w:t>
      </w:r>
      <w:r>
        <w:rPr>
          <w:rFonts w:hint="eastAsia" w:ascii="Times New Roman" w:hAnsi="Times New Roman" w:eastAsia="仿宋_GB2312" w:cs="Times New Roman"/>
          <w:b w:val="0"/>
          <w:bCs w:val="0"/>
          <w:color w:val="000000"/>
          <w:kern w:val="0"/>
          <w:sz w:val="32"/>
          <w:szCs w:val="32"/>
          <w:u w:val="none"/>
          <w:shd w:val="clear" w:color="auto" w:fill="auto"/>
          <w:lang w:eastAsia="zh-CN" w:bidi="ar-SA"/>
        </w:rPr>
        <w:t>防指专班</w:t>
      </w:r>
      <w:r>
        <w:rPr>
          <w:rFonts w:hint="eastAsia" w:ascii="Times New Roman" w:hAnsi="Times New Roman" w:eastAsia="仿宋_GB2312" w:cs="Times New Roman"/>
          <w:b w:val="0"/>
          <w:bCs w:val="0"/>
          <w:color w:val="000000"/>
          <w:kern w:val="0"/>
          <w:sz w:val="32"/>
          <w:szCs w:val="32"/>
          <w:u w:val="none"/>
          <w:shd w:val="clear" w:color="auto" w:fill="auto"/>
          <w:lang w:bidi="ar-SA"/>
        </w:rPr>
        <w:t>根据事态的发展和处置工</w:t>
      </w:r>
      <w:r>
        <w:rPr>
          <w:rFonts w:hint="eastAsia" w:ascii="Times New Roman" w:hAnsi="Times New Roman" w:eastAsia="仿宋_GB2312" w:cs="Times New Roman"/>
          <w:b w:val="0"/>
          <w:bCs w:val="0"/>
          <w:color w:val="000000"/>
          <w:kern w:val="0"/>
          <w:sz w:val="32"/>
          <w:szCs w:val="32"/>
          <w:u w:val="none"/>
          <w:shd w:val="clear" w:color="auto" w:fill="auto"/>
          <w:lang w:eastAsia="zh-CN" w:bidi="ar-SA"/>
        </w:rPr>
        <w:t>作需要，</w:t>
      </w:r>
      <w:r>
        <w:rPr>
          <w:rFonts w:hint="default" w:ascii="Times New Roman" w:hAnsi="Times New Roman" w:eastAsia="仿宋_GB2312" w:cs="Times New Roman"/>
          <w:b w:val="0"/>
          <w:bCs w:val="0"/>
          <w:color w:val="000000"/>
          <w:kern w:val="0"/>
          <w:sz w:val="32"/>
          <w:szCs w:val="32"/>
          <w:u w:val="none"/>
          <w:shd w:val="clear" w:color="auto" w:fill="auto"/>
          <w:lang w:eastAsia="zh-CN" w:bidi="ar-SA"/>
        </w:rPr>
        <w:t>及时增派专业人员，调动必要的物资、设备，支援应急工作。</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69" w:name="_Toc31013"/>
      <w:bookmarkStart w:id="70" w:name="_Toc19717"/>
      <w:r>
        <w:rPr>
          <w:rFonts w:hint="eastAsia" w:ascii="楷体_GB2312" w:eastAsia="楷体_GB2312" w:cs="楷体_GB2312"/>
          <w:b w:val="0"/>
          <w:bCs w:val="0"/>
          <w:color w:val="000000"/>
          <w:kern w:val="0"/>
          <w:sz w:val="32"/>
          <w:szCs w:val="32"/>
          <w:u w:val="none"/>
          <w:lang w:val="en-US" w:eastAsia="zh-CN" w:bidi="ar-SA"/>
        </w:rPr>
        <w:t>5</w:t>
      </w:r>
      <w:r>
        <w:rPr>
          <w:rFonts w:hint="eastAsia" w:ascii="楷体_GB2312" w:eastAsia="楷体_GB2312" w:cs="楷体_GB2312"/>
          <w:b w:val="0"/>
          <w:bCs w:val="0"/>
          <w:color w:val="000000"/>
          <w:kern w:val="0"/>
          <w:sz w:val="32"/>
          <w:szCs w:val="32"/>
          <w:u w:val="none"/>
          <w:lang w:bidi="ar-SA"/>
        </w:rPr>
        <w:t>.5 应急终止</w:t>
      </w:r>
      <w:bookmarkEnd w:id="68"/>
      <w:bookmarkEnd w:id="69"/>
      <w:bookmarkEnd w:id="70"/>
    </w:p>
    <w:p>
      <w:pPr>
        <w:kinsoku/>
        <w:wordWrap/>
        <w:overflowPunct/>
        <w:topLinePunct w:val="0"/>
        <w:autoSpaceDE w:val="0"/>
        <w:autoSpaceDN w:val="0"/>
        <w:adjustRightInd w:val="0"/>
        <w:snapToGrid/>
        <w:spacing w:line="600" w:lineRule="exact"/>
        <w:ind w:firstLine="640" w:firstLineChars="200"/>
        <w:rPr>
          <w:rFonts w:hint="eastAsia" w:ascii="方正小标宋_GBK" w:eastAsia="方正小标宋_GBK" w:cs="方正小标宋_GBK"/>
          <w:b w:val="0"/>
          <w:bCs w:val="0"/>
          <w:color w:val="000000"/>
          <w:kern w:val="0"/>
          <w:sz w:val="32"/>
          <w:szCs w:val="32"/>
          <w:u w:val="none"/>
          <w:lang w:bidi="ar-SA"/>
        </w:rPr>
      </w:pPr>
      <w:r>
        <w:rPr>
          <w:rFonts w:hint="eastAsia" w:ascii="Times New Roman" w:hAnsi="Times New Roman" w:eastAsia="仿宋_GB2312"/>
          <w:b w:val="0"/>
          <w:bCs w:val="0"/>
          <w:color w:val="000000"/>
          <w:kern w:val="0"/>
          <w:sz w:val="32"/>
          <w:szCs w:val="32"/>
          <w:u w:val="none"/>
        </w:rPr>
        <w:t>突发事件应急处置工作结束，或相关威胁和危害得到控制、消除后，履行统一领导职责的人民政府或成立的应急指挥机构可宣布应急结束，或逐步停止有关应急处置措施，应急队伍和工作人员</w:t>
      </w:r>
      <w:r>
        <w:rPr>
          <w:rFonts w:hint="eastAsia" w:ascii="Times New Roman" w:hAnsi="Times New Roman" w:eastAsia="仿宋_GB2312"/>
          <w:b w:val="0"/>
          <w:bCs w:val="0"/>
          <w:color w:val="000000"/>
          <w:kern w:val="0"/>
          <w:sz w:val="32"/>
          <w:szCs w:val="32"/>
          <w:u w:val="none"/>
          <w:lang w:val="en-US" w:eastAsia="zh-CN"/>
        </w:rPr>
        <w:t>应</w:t>
      </w:r>
      <w:r>
        <w:rPr>
          <w:rFonts w:hint="eastAsia" w:ascii="Times New Roman" w:hAnsi="Times New Roman" w:eastAsia="仿宋_GB2312"/>
          <w:b w:val="0"/>
          <w:bCs w:val="0"/>
          <w:color w:val="000000"/>
          <w:kern w:val="0"/>
          <w:sz w:val="32"/>
          <w:szCs w:val="32"/>
          <w:u w:val="none"/>
        </w:rPr>
        <w:t>有序撤离。同时，采取或者继续实施必要措施，防止发生次生、衍生事件。现场指挥机构停止运行后，通知相关方面解除应急措施。</w:t>
      </w:r>
      <w:bookmarkStart w:id="71" w:name="_Toc50364130"/>
      <w:bookmarkStart w:id="72" w:name="_Toc28514"/>
    </w:p>
    <w:p>
      <w:pPr>
        <w:kinsoku/>
        <w:wordWrap/>
        <w:overflowPunct/>
        <w:topLinePunct w:val="0"/>
        <w:autoSpaceDE w:val="0"/>
        <w:autoSpaceDN w:val="0"/>
        <w:adjustRightInd w:val="0"/>
        <w:snapToGrid/>
        <w:spacing w:line="600" w:lineRule="exact"/>
        <w:ind w:firstLine="640" w:firstLineChars="200"/>
        <w:outlineLvl w:val="0"/>
        <w:rPr>
          <w:rFonts w:hint="eastAsia" w:ascii="黑体" w:eastAsia="黑体" w:cs="方正小标宋_GBK"/>
          <w:b w:val="0"/>
          <w:bCs w:val="0"/>
          <w:color w:val="000000"/>
          <w:kern w:val="0"/>
          <w:sz w:val="32"/>
          <w:szCs w:val="32"/>
          <w:u w:val="none"/>
          <w:lang w:bidi="ar-SA"/>
        </w:rPr>
      </w:pPr>
      <w:bookmarkStart w:id="73" w:name="_Toc14902"/>
      <w:r>
        <w:rPr>
          <w:rFonts w:hint="eastAsia" w:ascii="黑体" w:eastAsia="黑体" w:cs="方正小标宋_GBK"/>
          <w:b w:val="0"/>
          <w:bCs w:val="0"/>
          <w:color w:val="000000"/>
          <w:kern w:val="0"/>
          <w:sz w:val="32"/>
          <w:szCs w:val="32"/>
          <w:u w:val="none"/>
          <w:lang w:val="en-US" w:eastAsia="zh-CN" w:bidi="ar-SA"/>
        </w:rPr>
        <w:t>6.</w:t>
      </w:r>
      <w:r>
        <w:rPr>
          <w:rFonts w:hint="eastAsia" w:ascii="黑体" w:eastAsia="黑体" w:cs="方正小标宋_GBK"/>
          <w:b w:val="0"/>
          <w:bCs w:val="0"/>
          <w:color w:val="000000"/>
          <w:kern w:val="0"/>
          <w:sz w:val="32"/>
          <w:szCs w:val="32"/>
          <w:u w:val="none"/>
          <w:lang w:bidi="ar-SA"/>
        </w:rPr>
        <w:t>后期处置</w:t>
      </w:r>
      <w:bookmarkEnd w:id="71"/>
      <w:bookmarkEnd w:id="72"/>
      <w:bookmarkEnd w:id="73"/>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74" w:name="_Toc26602"/>
      <w:bookmarkStart w:id="75" w:name="_Toc50364131"/>
      <w:bookmarkStart w:id="76" w:name="_Toc2035"/>
      <w:r>
        <w:rPr>
          <w:rFonts w:hint="eastAsia" w:ascii="楷体_GB2312" w:eastAsia="楷体_GB2312" w:cs="楷体_GB2312"/>
          <w:b w:val="0"/>
          <w:bCs w:val="0"/>
          <w:color w:val="000000"/>
          <w:kern w:val="0"/>
          <w:sz w:val="32"/>
          <w:szCs w:val="32"/>
          <w:u w:val="none"/>
          <w:lang w:val="en-US" w:eastAsia="zh-CN" w:bidi="ar-SA"/>
        </w:rPr>
        <w:t>6</w:t>
      </w:r>
      <w:r>
        <w:rPr>
          <w:rFonts w:hint="eastAsia" w:ascii="楷体_GB2312" w:eastAsia="楷体_GB2312" w:cs="楷体_GB2312"/>
          <w:b w:val="0"/>
          <w:bCs w:val="0"/>
          <w:color w:val="000000"/>
          <w:kern w:val="0"/>
          <w:sz w:val="32"/>
          <w:szCs w:val="32"/>
          <w:u w:val="none"/>
          <w:lang w:bidi="ar-SA"/>
        </w:rPr>
        <w:t>.1 善后处置</w:t>
      </w:r>
      <w:bookmarkEnd w:id="74"/>
      <w:bookmarkEnd w:id="75"/>
      <w:bookmarkEnd w:id="76"/>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（1）</w:t>
      </w:r>
      <w:r>
        <w:rPr>
          <w:rFonts w:hint="eastAsia" w:ascii="Times New Roman" w:hAnsi="Times New Roman" w:eastAsia="仿宋_GB2312"/>
          <w:b w:val="0"/>
          <w:bCs w:val="0"/>
          <w:color w:val="000000"/>
          <w:kern w:val="0"/>
          <w:sz w:val="32"/>
          <w:szCs w:val="32"/>
          <w:u w:val="none"/>
        </w:rPr>
        <w:t>灾害事件一旦发生，古树名木所在地乡镇</w:t>
      </w:r>
      <w:r>
        <w:rPr>
          <w:rFonts w:hint="eastAsia" w:ascii="Times New Roman" w:hAnsi="Times New Roman" w:eastAsia="仿宋_GB2312"/>
          <w:b w:val="0"/>
          <w:bCs w:val="0"/>
          <w:color w:val="000000"/>
          <w:kern w:val="0"/>
          <w:sz w:val="32"/>
          <w:szCs w:val="32"/>
          <w:u w:val="none"/>
          <w:lang w:eastAsia="zh-CN"/>
        </w:rPr>
        <w:t>（街道）人民</w:t>
      </w:r>
      <w:r>
        <w:rPr>
          <w:rFonts w:hint="eastAsia" w:ascii="Times New Roman" w:hAnsi="Times New Roman" w:eastAsia="仿宋_GB2312"/>
          <w:b w:val="0"/>
          <w:bCs w:val="0"/>
          <w:color w:val="000000"/>
          <w:kern w:val="0"/>
          <w:sz w:val="32"/>
          <w:szCs w:val="32"/>
          <w:u w:val="none"/>
        </w:rPr>
        <w:t>政府</w:t>
      </w:r>
      <w:r>
        <w:rPr>
          <w:rFonts w:hint="eastAsia" w:ascii="Times New Roman" w:hAnsi="Times New Roman" w:eastAsia="仿宋_GB2312"/>
          <w:b w:val="0"/>
          <w:bCs w:val="0"/>
          <w:color w:val="000000"/>
          <w:kern w:val="0"/>
          <w:sz w:val="32"/>
          <w:szCs w:val="32"/>
          <w:u w:val="none"/>
          <w:lang w:eastAsia="zh-CN"/>
        </w:rPr>
        <w:t>（办事处）</w:t>
      </w:r>
      <w:r>
        <w:rPr>
          <w:rFonts w:hint="eastAsia" w:ascii="Times New Roman" w:hAnsi="Times New Roman" w:eastAsia="仿宋_GB2312"/>
          <w:b w:val="0"/>
          <w:bCs w:val="0"/>
          <w:color w:val="000000"/>
          <w:kern w:val="0"/>
          <w:sz w:val="32"/>
          <w:szCs w:val="32"/>
          <w:u w:val="none"/>
        </w:rPr>
        <w:t>应及时清理受灾现场</w:t>
      </w:r>
      <w:r>
        <w:rPr>
          <w:rFonts w:hint="eastAsia" w:ascii="Times New Roman" w:hAnsi="Times New Roman" w:eastAsia="仿宋_GB2312"/>
          <w:b w:val="0"/>
          <w:bCs w:val="0"/>
          <w:color w:val="000000"/>
          <w:kern w:val="0"/>
          <w:sz w:val="32"/>
          <w:szCs w:val="32"/>
          <w:u w:val="none"/>
          <w:lang w:eastAsia="zh-CN"/>
        </w:rPr>
        <w:t>和</w:t>
      </w:r>
      <w:r>
        <w:rPr>
          <w:rFonts w:hint="eastAsia" w:ascii="Times New Roman" w:hAnsi="Times New Roman" w:eastAsia="仿宋_GB2312"/>
          <w:b w:val="0"/>
          <w:bCs w:val="0"/>
          <w:color w:val="000000"/>
          <w:kern w:val="0"/>
          <w:sz w:val="32"/>
          <w:szCs w:val="32"/>
          <w:u w:val="none"/>
        </w:rPr>
        <w:t>因应急</w:t>
      </w:r>
      <w:r>
        <w:rPr>
          <w:rFonts w:hint="eastAsia" w:ascii="Times New Roman" w:hAnsi="Times New Roman" w:eastAsia="仿宋_GB2312"/>
          <w:b w:val="0"/>
          <w:bCs w:val="0"/>
          <w:color w:val="000000"/>
          <w:kern w:val="0"/>
          <w:sz w:val="32"/>
          <w:szCs w:val="32"/>
          <w:u w:val="none"/>
          <w:lang w:val="en-US" w:eastAsia="zh-CN"/>
        </w:rPr>
        <w:t>需要</w:t>
      </w:r>
      <w:r>
        <w:rPr>
          <w:rFonts w:hint="eastAsia" w:ascii="Times New Roman" w:hAnsi="Times New Roman" w:eastAsia="仿宋_GB2312"/>
          <w:b w:val="0"/>
          <w:bCs w:val="0"/>
          <w:color w:val="000000"/>
          <w:kern w:val="0"/>
          <w:sz w:val="32"/>
          <w:szCs w:val="32"/>
          <w:u w:val="none"/>
        </w:rPr>
        <w:t>设立的临时设施。林业部门要根据不同的受灾情况对受灾古树名木进行救护复壮，防止发生次生灾害。</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lang w:eastAsia="zh-CN"/>
        </w:rPr>
      </w:pPr>
      <w:r>
        <w:rPr>
          <w:rFonts w:hint="eastAsia" w:ascii="仿宋_GB2312" w:hAnsi="仿宋_GB2312" w:eastAsia="仿宋_GB2312"/>
          <w:b w:val="0"/>
          <w:bCs w:val="0"/>
          <w:color w:val="000000"/>
          <w:kern w:val="0"/>
          <w:sz w:val="32"/>
          <w:szCs w:val="32"/>
          <w:u w:val="none"/>
        </w:rPr>
        <w:t>（2）</w:t>
      </w:r>
      <w:r>
        <w:rPr>
          <w:rFonts w:hint="eastAsia" w:ascii="Times New Roman" w:hAnsi="Times New Roman" w:eastAsia="仿宋_GB2312"/>
          <w:b w:val="0"/>
          <w:bCs w:val="0"/>
          <w:color w:val="000000"/>
          <w:kern w:val="0"/>
          <w:sz w:val="32"/>
          <w:szCs w:val="32"/>
          <w:u w:val="none"/>
        </w:rPr>
        <w:t>人为火灾、人为破坏由县（区）人民政府组织有关部门对事件发生原因及时取证、深入调查，依法查处，打击违法犯罪行为，严惩肇事者。</w:t>
      </w:r>
      <w:r>
        <w:rPr>
          <w:rFonts w:hint="eastAsia" w:ascii="Times New Roman" w:hAnsi="Times New Roman" w:eastAsia="仿宋_GB2312"/>
          <w:b w:val="0"/>
          <w:bCs w:val="0"/>
          <w:color w:val="000000"/>
          <w:kern w:val="0"/>
          <w:sz w:val="32"/>
          <w:szCs w:val="32"/>
          <w:u w:val="none"/>
          <w:lang w:val="en-US" w:eastAsia="zh-CN"/>
        </w:rPr>
        <w:t>灾害情况严重的应</w:t>
      </w:r>
      <w:r>
        <w:rPr>
          <w:rFonts w:hint="eastAsia" w:ascii="Times New Roman" w:hAnsi="Times New Roman" w:eastAsia="仿宋_GB2312"/>
          <w:b w:val="0"/>
          <w:bCs w:val="0"/>
          <w:color w:val="000000"/>
          <w:kern w:val="0"/>
          <w:sz w:val="32"/>
          <w:szCs w:val="32"/>
          <w:u w:val="none"/>
          <w:lang w:eastAsia="zh-CN"/>
        </w:rPr>
        <w:t>及时报告上级</w:t>
      </w:r>
      <w:r>
        <w:rPr>
          <w:rFonts w:hint="eastAsia" w:ascii="Times New Roman" w:hAnsi="Times New Roman" w:eastAsia="仿宋_GB2312"/>
          <w:b w:val="0"/>
          <w:bCs w:val="0"/>
          <w:color w:val="000000"/>
          <w:kern w:val="0"/>
          <w:sz w:val="32"/>
          <w:szCs w:val="32"/>
          <w:u w:val="none"/>
        </w:rPr>
        <w:t>人民政府</w:t>
      </w:r>
      <w:r>
        <w:rPr>
          <w:rFonts w:hint="eastAsia" w:ascii="Times New Roman" w:hAnsi="Times New Roman" w:eastAsia="仿宋_GB2312"/>
          <w:b w:val="0"/>
          <w:bCs w:val="0"/>
          <w:color w:val="000000"/>
          <w:kern w:val="0"/>
          <w:sz w:val="32"/>
          <w:szCs w:val="32"/>
          <w:u w:val="none"/>
          <w:lang w:eastAsia="zh-CN"/>
        </w:rPr>
        <w:t>进行处理</w:t>
      </w:r>
      <w:r>
        <w:rPr>
          <w:rFonts w:hint="eastAsia" w:ascii="Times New Roman" w:hAnsi="Times New Roman" w:eastAsia="仿宋_GB2312"/>
          <w:b w:val="0"/>
          <w:bCs w:val="0"/>
          <w:color w:val="000000"/>
          <w:kern w:val="0"/>
          <w:sz w:val="32"/>
          <w:szCs w:val="32"/>
          <w:u w:val="none"/>
        </w:rPr>
        <w:t>。</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77" w:name="_Toc5255"/>
      <w:bookmarkStart w:id="78" w:name="_Toc50364133"/>
      <w:bookmarkStart w:id="79" w:name="_Toc16374"/>
      <w:r>
        <w:rPr>
          <w:rFonts w:hint="eastAsia" w:ascii="楷体_GB2312" w:eastAsia="楷体_GB2312" w:cs="楷体_GB2312"/>
          <w:b w:val="0"/>
          <w:bCs w:val="0"/>
          <w:color w:val="000000"/>
          <w:kern w:val="0"/>
          <w:sz w:val="32"/>
          <w:szCs w:val="32"/>
          <w:u w:val="none"/>
          <w:lang w:val="en-US" w:eastAsia="zh-CN" w:bidi="ar-SA"/>
        </w:rPr>
        <w:t>6</w:t>
      </w:r>
      <w:r>
        <w:rPr>
          <w:rFonts w:hint="eastAsia" w:ascii="楷体_GB2312" w:eastAsia="楷体_GB2312" w:cs="楷体_GB2312"/>
          <w:b w:val="0"/>
          <w:bCs w:val="0"/>
          <w:color w:val="000000"/>
          <w:kern w:val="0"/>
          <w:sz w:val="32"/>
          <w:szCs w:val="32"/>
          <w:u w:val="none"/>
          <w:lang w:bidi="ar-SA"/>
        </w:rPr>
        <w:t>.2 调查评估</w:t>
      </w:r>
      <w:bookmarkEnd w:id="77"/>
      <w:bookmarkEnd w:id="78"/>
      <w:bookmarkEnd w:id="79"/>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Times New Roman" w:hAnsi="Times New Roman" w:eastAsia="仿宋_GB2312"/>
          <w:b w:val="0"/>
          <w:bCs w:val="0"/>
          <w:color w:val="000000"/>
          <w:kern w:val="0"/>
          <w:sz w:val="32"/>
          <w:szCs w:val="32"/>
          <w:u w:val="none"/>
        </w:rPr>
        <w:t>应急预案实施结束后，县（区）古树</w:t>
      </w:r>
      <w:r>
        <w:rPr>
          <w:rFonts w:hint="eastAsia" w:ascii="Times New Roman" w:hAnsi="Times New Roman" w:eastAsia="仿宋_GB2312"/>
          <w:b w:val="0"/>
          <w:bCs w:val="0"/>
          <w:color w:val="000000"/>
          <w:kern w:val="0"/>
          <w:sz w:val="32"/>
          <w:szCs w:val="32"/>
          <w:u w:val="none"/>
          <w:lang w:eastAsia="zh-CN"/>
        </w:rPr>
        <w:t>防指专班</w:t>
      </w:r>
      <w:r>
        <w:rPr>
          <w:rFonts w:hint="eastAsia" w:ascii="Times New Roman" w:hAnsi="Times New Roman" w:eastAsia="仿宋_GB2312"/>
          <w:b w:val="0"/>
          <w:bCs w:val="0"/>
          <w:color w:val="000000"/>
          <w:kern w:val="0"/>
          <w:sz w:val="32"/>
          <w:szCs w:val="32"/>
          <w:u w:val="none"/>
        </w:rPr>
        <w:t>办公室要及时组织有关</w:t>
      </w:r>
      <w:r>
        <w:rPr>
          <w:rFonts w:hint="eastAsia" w:ascii="Times New Roman" w:hAnsi="Times New Roman" w:eastAsia="仿宋_GB2312"/>
          <w:b w:val="0"/>
          <w:bCs w:val="0"/>
          <w:color w:val="000000"/>
          <w:kern w:val="0"/>
          <w:sz w:val="32"/>
          <w:szCs w:val="32"/>
          <w:u w:val="none"/>
          <w:lang w:val="en-US" w:eastAsia="zh-CN"/>
        </w:rPr>
        <w:t>部门</w:t>
      </w:r>
      <w:r>
        <w:rPr>
          <w:rFonts w:hint="eastAsia" w:ascii="Times New Roman" w:hAnsi="Times New Roman" w:eastAsia="仿宋_GB2312"/>
          <w:b w:val="0"/>
          <w:bCs w:val="0"/>
          <w:color w:val="000000"/>
          <w:kern w:val="0"/>
          <w:sz w:val="32"/>
          <w:szCs w:val="32"/>
          <w:u w:val="none"/>
        </w:rPr>
        <w:t>对古树名木遭受灾害造成的损失进行评估，分析灾害发生原因</w:t>
      </w:r>
      <w:r>
        <w:rPr>
          <w:rFonts w:hint="eastAsia" w:ascii="Times New Roman" w:hAnsi="Times New Roman" w:eastAsia="仿宋_GB2312"/>
          <w:b w:val="0"/>
          <w:bCs w:val="0"/>
          <w:color w:val="000000"/>
          <w:kern w:val="0"/>
          <w:sz w:val="32"/>
          <w:szCs w:val="32"/>
          <w:u w:val="none"/>
          <w:lang w:val="en-US" w:eastAsia="zh-CN"/>
        </w:rPr>
        <w:t>并</w:t>
      </w:r>
      <w:r>
        <w:rPr>
          <w:rFonts w:hint="eastAsia" w:ascii="Times New Roman" w:hAnsi="Times New Roman" w:eastAsia="仿宋_GB2312"/>
          <w:b w:val="0"/>
          <w:bCs w:val="0"/>
          <w:color w:val="000000"/>
          <w:kern w:val="0"/>
          <w:sz w:val="32"/>
          <w:szCs w:val="32"/>
          <w:u w:val="none"/>
        </w:rPr>
        <w:t>提出措施及意见，向县（区）古树</w:t>
      </w:r>
      <w:r>
        <w:rPr>
          <w:rFonts w:hint="eastAsia" w:ascii="Times New Roman" w:hAnsi="Times New Roman" w:eastAsia="仿宋_GB2312"/>
          <w:b w:val="0"/>
          <w:bCs w:val="0"/>
          <w:color w:val="000000"/>
          <w:kern w:val="0"/>
          <w:sz w:val="32"/>
          <w:szCs w:val="32"/>
          <w:u w:val="none"/>
          <w:lang w:eastAsia="zh-CN"/>
        </w:rPr>
        <w:t>防指专班</w:t>
      </w:r>
      <w:r>
        <w:rPr>
          <w:rFonts w:hint="eastAsia" w:ascii="Times New Roman" w:hAnsi="Times New Roman" w:eastAsia="仿宋_GB2312"/>
          <w:b w:val="0"/>
          <w:bCs w:val="0"/>
          <w:color w:val="000000"/>
          <w:kern w:val="0"/>
          <w:sz w:val="32"/>
          <w:szCs w:val="32"/>
          <w:u w:val="none"/>
        </w:rPr>
        <w:t>报告。</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val="en-US" w:eastAsia="zh-CN" w:bidi="ar-SA"/>
        </w:rPr>
      </w:pPr>
      <w:bookmarkStart w:id="80" w:name="_Toc5171"/>
      <w:r>
        <w:rPr>
          <w:rFonts w:hint="eastAsia" w:ascii="楷体_GB2312" w:eastAsia="楷体_GB2312" w:cs="楷体_GB2312"/>
          <w:b w:val="0"/>
          <w:bCs w:val="0"/>
          <w:color w:val="000000"/>
          <w:kern w:val="0"/>
          <w:sz w:val="32"/>
          <w:szCs w:val="32"/>
          <w:u w:val="none"/>
          <w:lang w:val="en-US" w:eastAsia="zh-CN" w:bidi="ar-SA"/>
        </w:rPr>
        <w:t>6.3 整改问责</w:t>
      </w:r>
      <w:bookmarkEnd w:id="80"/>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lang w:val="en-US" w:eastAsia="zh-CN"/>
        </w:rPr>
      </w:pPr>
      <w:r>
        <w:rPr>
          <w:rFonts w:hint="eastAsia" w:ascii="Times New Roman" w:hAnsi="Times New Roman" w:eastAsia="仿宋_GB2312"/>
          <w:b w:val="0"/>
          <w:bCs w:val="0"/>
          <w:color w:val="000000"/>
          <w:kern w:val="0"/>
          <w:sz w:val="32"/>
          <w:szCs w:val="32"/>
          <w:u w:val="none"/>
          <w:lang w:val="en-US" w:eastAsia="zh-CN"/>
        </w:rPr>
        <w:t>对古树名木综合防护应急处置工作不力的，</w:t>
      </w:r>
      <w:r>
        <w:rPr>
          <w:rFonts w:hint="eastAsia" w:ascii="Times New Roman" w:hAnsi="Times New Roman" w:eastAsia="仿宋_GB2312"/>
          <w:b w:val="0"/>
          <w:bCs w:val="0"/>
          <w:color w:val="000000"/>
          <w:kern w:val="0"/>
          <w:sz w:val="32"/>
          <w:szCs w:val="32"/>
          <w:u w:val="none"/>
        </w:rPr>
        <w:t>县（区）古树</w:t>
      </w:r>
      <w:r>
        <w:rPr>
          <w:rFonts w:hint="eastAsia" w:ascii="Times New Roman" w:hAnsi="Times New Roman" w:eastAsia="仿宋_GB2312"/>
          <w:b w:val="0"/>
          <w:bCs w:val="0"/>
          <w:color w:val="000000"/>
          <w:kern w:val="0"/>
          <w:sz w:val="32"/>
          <w:szCs w:val="32"/>
          <w:u w:val="none"/>
          <w:lang w:eastAsia="zh-CN"/>
        </w:rPr>
        <w:t>防指专班</w:t>
      </w:r>
      <w:r>
        <w:rPr>
          <w:rFonts w:hint="eastAsia" w:ascii="Times New Roman" w:hAnsi="Times New Roman" w:eastAsia="仿宋_GB2312"/>
          <w:b w:val="0"/>
          <w:bCs w:val="0"/>
          <w:color w:val="000000"/>
          <w:kern w:val="0"/>
          <w:sz w:val="32"/>
          <w:szCs w:val="32"/>
          <w:u w:val="none"/>
        </w:rPr>
        <w:t>办公室</w:t>
      </w:r>
      <w:r>
        <w:rPr>
          <w:rFonts w:hint="eastAsia" w:ascii="Times New Roman" w:hAnsi="Times New Roman" w:eastAsia="仿宋_GB2312"/>
          <w:b w:val="0"/>
          <w:bCs w:val="0"/>
          <w:color w:val="000000"/>
          <w:kern w:val="0"/>
          <w:sz w:val="32"/>
          <w:szCs w:val="32"/>
          <w:u w:val="none"/>
          <w:lang w:val="en-US" w:eastAsia="zh-CN"/>
        </w:rPr>
        <w:t>要</w:t>
      </w:r>
      <w:r>
        <w:rPr>
          <w:rFonts w:hint="eastAsia" w:ascii="Times New Roman" w:hAnsi="Times New Roman" w:eastAsia="仿宋_GB2312"/>
          <w:b w:val="0"/>
          <w:bCs w:val="0"/>
          <w:color w:val="000000"/>
          <w:kern w:val="0"/>
          <w:sz w:val="32"/>
          <w:szCs w:val="32"/>
          <w:u w:val="none"/>
        </w:rPr>
        <w:t>约谈</w:t>
      </w:r>
      <w:r>
        <w:rPr>
          <w:rFonts w:hint="eastAsia" w:ascii="Times New Roman" w:hAnsi="Times New Roman" w:eastAsia="仿宋_GB2312"/>
          <w:b w:val="0"/>
          <w:bCs w:val="0"/>
          <w:color w:val="000000"/>
          <w:kern w:val="0"/>
          <w:sz w:val="32"/>
          <w:szCs w:val="32"/>
          <w:u w:val="none"/>
          <w:lang w:val="en-US" w:eastAsia="zh-CN"/>
        </w:rPr>
        <w:t>古树名木相关责任</w:t>
      </w:r>
      <w:r>
        <w:rPr>
          <w:rFonts w:hint="eastAsia" w:ascii="Times New Roman" w:hAnsi="Times New Roman" w:eastAsia="仿宋_GB2312"/>
          <w:b w:val="0"/>
          <w:bCs w:val="0"/>
          <w:color w:val="000000"/>
          <w:kern w:val="0"/>
          <w:sz w:val="32"/>
          <w:szCs w:val="32"/>
          <w:u w:val="none"/>
        </w:rPr>
        <w:t>人，</w:t>
      </w:r>
      <w:r>
        <w:rPr>
          <w:rFonts w:hint="eastAsia" w:ascii="Times New Roman" w:hAnsi="Times New Roman" w:eastAsia="仿宋_GB2312"/>
          <w:b w:val="0"/>
          <w:bCs w:val="0"/>
          <w:color w:val="000000"/>
          <w:kern w:val="0"/>
          <w:sz w:val="32"/>
          <w:szCs w:val="32"/>
          <w:u w:val="none"/>
          <w:lang w:val="en-US" w:eastAsia="zh-CN"/>
        </w:rPr>
        <w:t>并督促</w:t>
      </w:r>
      <w:r>
        <w:rPr>
          <w:rFonts w:hint="eastAsia" w:ascii="Times New Roman" w:hAnsi="Times New Roman" w:eastAsia="仿宋_GB2312"/>
          <w:b w:val="0"/>
          <w:bCs w:val="0"/>
          <w:color w:val="000000"/>
          <w:kern w:val="0"/>
          <w:sz w:val="32"/>
          <w:szCs w:val="32"/>
          <w:u w:val="none"/>
        </w:rPr>
        <w:t>整改</w:t>
      </w:r>
      <w:r>
        <w:rPr>
          <w:rFonts w:hint="eastAsia" w:ascii="Times New Roman" w:hAnsi="Times New Roman" w:eastAsia="仿宋_GB2312"/>
          <w:b w:val="0"/>
          <w:bCs w:val="0"/>
          <w:color w:val="000000"/>
          <w:kern w:val="0"/>
          <w:sz w:val="32"/>
          <w:szCs w:val="32"/>
          <w:u w:val="none"/>
          <w:lang w:val="en-US" w:eastAsia="zh-CN"/>
        </w:rPr>
        <w:t>到位</w:t>
      </w:r>
      <w:r>
        <w:rPr>
          <w:rFonts w:hint="eastAsia" w:ascii="Times New Roman" w:hAnsi="Times New Roman" w:eastAsia="仿宋_GB2312"/>
          <w:b w:val="0"/>
          <w:bCs w:val="0"/>
          <w:color w:val="000000"/>
          <w:kern w:val="0"/>
          <w:sz w:val="32"/>
          <w:szCs w:val="32"/>
          <w:u w:val="none"/>
        </w:rPr>
        <w:t>。</w:t>
      </w:r>
      <w:r>
        <w:rPr>
          <w:rFonts w:hint="eastAsia" w:ascii="Times New Roman" w:hAnsi="Times New Roman" w:eastAsia="仿宋_GB2312"/>
          <w:b w:val="0"/>
          <w:bCs w:val="0"/>
          <w:color w:val="000000"/>
          <w:kern w:val="0"/>
          <w:sz w:val="32"/>
          <w:szCs w:val="32"/>
          <w:u w:val="none"/>
          <w:lang w:val="en-US" w:eastAsia="zh-CN"/>
        </w:rPr>
        <w:t>对</w:t>
      </w:r>
      <w:r>
        <w:rPr>
          <w:rFonts w:hint="eastAsia" w:ascii="Times New Roman" w:hAnsi="Times New Roman" w:eastAsia="仿宋_GB2312"/>
          <w:b w:val="0"/>
          <w:bCs w:val="0"/>
          <w:color w:val="000000"/>
          <w:kern w:val="0"/>
          <w:sz w:val="32"/>
          <w:szCs w:val="32"/>
          <w:u w:val="none"/>
          <w:lang w:eastAsia="zh-CN"/>
        </w:rPr>
        <w:t>整改不力的，按程序进行追责问责。</w:t>
      </w:r>
    </w:p>
    <w:p>
      <w:pPr>
        <w:kinsoku/>
        <w:wordWrap/>
        <w:overflowPunct/>
        <w:topLinePunct w:val="0"/>
        <w:autoSpaceDE w:val="0"/>
        <w:autoSpaceDN w:val="0"/>
        <w:adjustRightInd w:val="0"/>
        <w:snapToGrid/>
        <w:spacing w:line="600" w:lineRule="exact"/>
        <w:ind w:firstLine="640" w:firstLineChars="200"/>
        <w:outlineLvl w:val="0"/>
        <w:rPr>
          <w:rFonts w:hint="eastAsia" w:ascii="黑体" w:hAnsi="黑体" w:eastAsia="黑体"/>
          <w:b w:val="0"/>
          <w:bCs w:val="0"/>
          <w:color w:val="000000"/>
          <w:kern w:val="0"/>
          <w:sz w:val="32"/>
          <w:szCs w:val="32"/>
          <w:u w:val="none"/>
        </w:rPr>
      </w:pPr>
      <w:bookmarkStart w:id="81" w:name="_Toc50364134"/>
      <w:bookmarkStart w:id="82" w:name="_Toc20664"/>
      <w:bookmarkStart w:id="83" w:name="_Toc20631"/>
      <w:r>
        <w:rPr>
          <w:rFonts w:hint="eastAsia" w:ascii="黑体" w:hAnsi="Times New Roman" w:eastAsia="黑体"/>
          <w:b w:val="0"/>
          <w:bCs w:val="0"/>
          <w:color w:val="000000"/>
          <w:kern w:val="0"/>
          <w:sz w:val="32"/>
          <w:szCs w:val="32"/>
          <w:u w:val="none"/>
          <w:lang w:val="en-US" w:eastAsia="zh-CN"/>
        </w:rPr>
        <w:t>7</w:t>
      </w:r>
      <w:r>
        <w:rPr>
          <w:rFonts w:hint="eastAsia" w:ascii="黑体" w:eastAsia="黑体" w:cs="方正小标宋_GBK"/>
          <w:b w:val="0"/>
          <w:bCs w:val="0"/>
          <w:color w:val="000000"/>
          <w:kern w:val="0"/>
          <w:sz w:val="32"/>
          <w:szCs w:val="32"/>
          <w:u w:val="none"/>
          <w:lang w:val="en-US" w:eastAsia="zh-CN" w:bidi="ar-SA"/>
        </w:rPr>
        <w:t>.</w:t>
      </w:r>
      <w:r>
        <w:rPr>
          <w:rFonts w:hint="eastAsia" w:ascii="黑体" w:eastAsia="黑体" w:cs="方正小标宋_GBK"/>
          <w:b w:val="0"/>
          <w:bCs w:val="0"/>
          <w:color w:val="000000"/>
          <w:kern w:val="0"/>
          <w:sz w:val="32"/>
          <w:szCs w:val="32"/>
          <w:u w:val="none"/>
          <w:lang w:bidi="ar-SA"/>
        </w:rPr>
        <w:t>应急保障</w:t>
      </w:r>
      <w:bookmarkEnd w:id="81"/>
      <w:bookmarkEnd w:id="82"/>
      <w:bookmarkEnd w:id="83"/>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84" w:name="_Toc50364135"/>
      <w:bookmarkStart w:id="85" w:name="_Toc31295"/>
      <w:bookmarkStart w:id="86" w:name="_Toc17759"/>
      <w:r>
        <w:rPr>
          <w:rFonts w:hint="eastAsia" w:ascii="楷体_GB2312" w:eastAsia="楷体_GB2312" w:cs="楷体_GB2312"/>
          <w:b w:val="0"/>
          <w:bCs w:val="0"/>
          <w:color w:val="000000"/>
          <w:kern w:val="0"/>
          <w:sz w:val="32"/>
          <w:szCs w:val="32"/>
          <w:u w:val="none"/>
          <w:lang w:val="en-US" w:eastAsia="zh-CN" w:bidi="ar-SA"/>
        </w:rPr>
        <w:t>7</w:t>
      </w:r>
      <w:r>
        <w:rPr>
          <w:rFonts w:hint="eastAsia" w:ascii="楷体_GB2312" w:eastAsia="楷体_GB2312" w:cs="楷体_GB2312"/>
          <w:b w:val="0"/>
          <w:bCs w:val="0"/>
          <w:color w:val="000000"/>
          <w:kern w:val="0"/>
          <w:sz w:val="32"/>
          <w:szCs w:val="32"/>
          <w:u w:val="none"/>
          <w:lang w:bidi="ar-SA"/>
        </w:rPr>
        <w:t>.1 人员安全保障</w:t>
      </w:r>
      <w:bookmarkEnd w:id="84"/>
      <w:bookmarkEnd w:id="85"/>
      <w:bookmarkEnd w:id="86"/>
    </w:p>
    <w:p>
      <w:pPr>
        <w:kinsoku/>
        <w:wordWrap/>
        <w:overflowPunct/>
        <w:topLinePunct w:val="0"/>
        <w:autoSpaceDE w:val="0"/>
        <w:autoSpaceDN w:val="0"/>
        <w:adjustRightInd w:val="0"/>
        <w:snapToGrid/>
        <w:spacing w:line="600" w:lineRule="exact"/>
        <w:ind w:firstLine="640" w:firstLineChars="200"/>
        <w:rPr>
          <w:rFonts w:ascii="Times New Roman" w:hAnsi="Times New Roman" w:eastAsia="仿宋_GB2312"/>
          <w:b w:val="0"/>
          <w:bCs w:val="0"/>
          <w:color w:val="000000"/>
          <w:kern w:val="0"/>
          <w:sz w:val="32"/>
          <w:szCs w:val="32"/>
          <w:u w:val="none"/>
        </w:rPr>
      </w:pPr>
      <w:r>
        <w:rPr>
          <w:rFonts w:hint="eastAsia" w:ascii="Times New Roman" w:hAnsi="Times New Roman" w:eastAsia="仿宋_GB2312"/>
          <w:b w:val="0"/>
          <w:bCs w:val="0"/>
          <w:color w:val="auto"/>
          <w:kern w:val="0"/>
          <w:sz w:val="32"/>
          <w:szCs w:val="32"/>
          <w:highlight w:val="none"/>
          <w:u w:val="none"/>
        </w:rPr>
        <w:t>事发地人民政府和受影响单位</w:t>
      </w:r>
      <w:r>
        <w:rPr>
          <w:rFonts w:hint="eastAsia" w:ascii="Times New Roman" w:hAnsi="Times New Roman" w:eastAsia="仿宋_GB2312"/>
          <w:b w:val="0"/>
          <w:bCs w:val="0"/>
          <w:color w:val="000000"/>
          <w:kern w:val="0"/>
          <w:sz w:val="32"/>
          <w:szCs w:val="32"/>
          <w:u w:val="none"/>
        </w:rPr>
        <w:t>负责为本单位</w:t>
      </w:r>
      <w:r>
        <w:rPr>
          <w:rFonts w:ascii="Times New Roman" w:hAnsi="Times New Roman" w:eastAsia="仿宋_GB2312"/>
          <w:b w:val="0"/>
          <w:bCs w:val="0"/>
          <w:color w:val="000000"/>
          <w:kern w:val="0"/>
          <w:sz w:val="32"/>
          <w:szCs w:val="32"/>
          <w:u w:val="none"/>
        </w:rPr>
        <w:t>应急救援人员</w:t>
      </w:r>
      <w:r>
        <w:rPr>
          <w:rFonts w:hint="eastAsia" w:ascii="Times New Roman" w:hAnsi="Times New Roman" w:eastAsia="仿宋_GB2312"/>
          <w:b w:val="0"/>
          <w:bCs w:val="0"/>
          <w:color w:val="000000"/>
          <w:kern w:val="0"/>
          <w:sz w:val="32"/>
          <w:szCs w:val="32"/>
          <w:u w:val="none"/>
        </w:rPr>
        <w:t>提供</w:t>
      </w:r>
      <w:r>
        <w:rPr>
          <w:rFonts w:ascii="Times New Roman" w:hAnsi="Times New Roman" w:eastAsia="仿宋_GB2312"/>
          <w:b w:val="0"/>
          <w:bCs w:val="0"/>
          <w:color w:val="000000"/>
          <w:kern w:val="0"/>
          <w:sz w:val="32"/>
          <w:szCs w:val="32"/>
          <w:u w:val="none"/>
        </w:rPr>
        <w:t>相应的专业防护装备，采取安全防护措施。</w:t>
      </w:r>
      <w:r>
        <w:rPr>
          <w:rFonts w:ascii="Times New Roman" w:hAnsi="Times New Roman" w:eastAsia="仿宋_GB2312"/>
          <w:b w:val="0"/>
          <w:bCs w:val="0"/>
          <w:color w:val="000000"/>
          <w:kern w:val="0"/>
          <w:sz w:val="32"/>
          <w:szCs w:val="32"/>
          <w:highlight w:val="none"/>
          <w:u w:val="none"/>
        </w:rPr>
        <w:t>现场应急指挥部</w:t>
      </w:r>
      <w:r>
        <w:rPr>
          <w:rFonts w:ascii="Times New Roman" w:hAnsi="Times New Roman" w:eastAsia="仿宋_GB2312"/>
          <w:b w:val="0"/>
          <w:bCs w:val="0"/>
          <w:color w:val="000000"/>
          <w:kern w:val="0"/>
          <w:sz w:val="32"/>
          <w:szCs w:val="32"/>
          <w:u w:val="none"/>
        </w:rPr>
        <w:t>根据需要协调、调集相应的安全防护装备</w:t>
      </w:r>
      <w:r>
        <w:rPr>
          <w:rFonts w:hint="eastAsia" w:ascii="Times New Roman" w:hAnsi="Times New Roman" w:eastAsia="仿宋_GB2312"/>
          <w:b w:val="0"/>
          <w:bCs w:val="0"/>
          <w:color w:val="000000"/>
          <w:kern w:val="0"/>
          <w:sz w:val="32"/>
          <w:szCs w:val="32"/>
          <w:u w:val="none"/>
        </w:rPr>
        <w:t>。</w:t>
      </w:r>
      <w:r>
        <w:rPr>
          <w:rFonts w:hint="eastAsia" w:ascii="Times New Roman" w:hAnsi="Times New Roman" w:eastAsia="仿宋_GB2312"/>
          <w:b w:val="0"/>
          <w:bCs w:val="0"/>
          <w:color w:val="000000"/>
          <w:kern w:val="0"/>
          <w:sz w:val="32"/>
          <w:szCs w:val="32"/>
          <w:u w:val="none"/>
          <w:lang w:val="en-US" w:eastAsia="zh-CN"/>
        </w:rPr>
        <w:t>受灾古树名木影响群众正常生活、生命安全时，当地人民政府要及时组织相关部门疏散受灾群众，并做好</w:t>
      </w:r>
      <w:r>
        <w:rPr>
          <w:rFonts w:hint="eastAsia" w:ascii="Times New Roman" w:hAnsi="Times New Roman" w:eastAsia="仿宋_GB2312"/>
          <w:b w:val="0"/>
          <w:bCs w:val="0"/>
          <w:color w:val="000000"/>
          <w:kern w:val="0"/>
          <w:sz w:val="32"/>
          <w:szCs w:val="32"/>
          <w:u w:val="none"/>
        </w:rPr>
        <w:t>救灾物资和生活必需品的调拨和发放，根据需要开展紧急医疗救治</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rPr>
        <w:t>保障群众基本生活</w:t>
      </w:r>
      <w:r>
        <w:rPr>
          <w:rFonts w:hint="eastAsia" w:ascii="Times New Roman" w:hAnsi="Times New Roman" w:eastAsia="仿宋_GB2312"/>
          <w:b w:val="0"/>
          <w:bCs w:val="0"/>
          <w:color w:val="000000"/>
          <w:kern w:val="0"/>
          <w:sz w:val="32"/>
          <w:szCs w:val="32"/>
          <w:u w:val="none"/>
          <w:lang w:val="en-US" w:eastAsia="zh-CN"/>
        </w:rPr>
        <w:t>和生命安全</w:t>
      </w:r>
      <w:r>
        <w:rPr>
          <w:rFonts w:ascii="Times New Roman" w:hAnsi="Times New Roman" w:eastAsia="仿宋_GB2312"/>
          <w:b w:val="0"/>
          <w:bCs w:val="0"/>
          <w:color w:val="000000"/>
          <w:kern w:val="0"/>
          <w:sz w:val="32"/>
          <w:szCs w:val="32"/>
          <w:u w:val="none"/>
        </w:rPr>
        <w:t>。</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auto"/>
          <w:kern w:val="0"/>
          <w:sz w:val="32"/>
          <w:szCs w:val="32"/>
          <w:u w:val="none"/>
          <w:lang w:bidi="ar-SA"/>
        </w:rPr>
      </w:pPr>
      <w:bookmarkStart w:id="87" w:name="_Toc6069"/>
      <w:bookmarkStart w:id="88" w:name="_Toc5277"/>
      <w:bookmarkStart w:id="89" w:name="_Toc50364136"/>
      <w:r>
        <w:rPr>
          <w:rFonts w:hint="eastAsia" w:ascii="楷体_GB2312" w:eastAsia="楷体_GB2312" w:cs="楷体_GB2312"/>
          <w:b w:val="0"/>
          <w:bCs w:val="0"/>
          <w:color w:val="auto"/>
          <w:kern w:val="0"/>
          <w:sz w:val="32"/>
          <w:szCs w:val="32"/>
          <w:u w:val="none"/>
          <w:lang w:val="en-US" w:eastAsia="zh-CN" w:bidi="ar-SA"/>
        </w:rPr>
        <w:t>7</w:t>
      </w:r>
      <w:r>
        <w:rPr>
          <w:rFonts w:hint="eastAsia" w:ascii="楷体_GB2312" w:eastAsia="楷体_GB2312" w:cs="楷体_GB2312"/>
          <w:b w:val="0"/>
          <w:bCs w:val="0"/>
          <w:color w:val="auto"/>
          <w:kern w:val="0"/>
          <w:sz w:val="32"/>
          <w:szCs w:val="32"/>
          <w:u w:val="none"/>
          <w:lang w:bidi="ar-SA"/>
        </w:rPr>
        <w:t>.2 通信电力保障</w:t>
      </w:r>
      <w:bookmarkEnd w:id="87"/>
      <w:bookmarkEnd w:id="88"/>
      <w:bookmarkEnd w:id="89"/>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Times New Roman" w:hAnsi="Times New Roman" w:eastAsia="仿宋_GB2312"/>
          <w:b w:val="0"/>
          <w:bCs w:val="0"/>
          <w:color w:val="auto"/>
          <w:kern w:val="0"/>
          <w:sz w:val="32"/>
          <w:szCs w:val="32"/>
          <w:u w:val="none"/>
          <w:lang w:eastAsia="zh-CN"/>
        </w:rPr>
        <w:t>经信部门牵头</w:t>
      </w:r>
      <w:r>
        <w:rPr>
          <w:rFonts w:hint="eastAsia" w:ascii="Times New Roman" w:hAnsi="Times New Roman" w:eastAsia="仿宋_GB2312"/>
          <w:b w:val="0"/>
          <w:bCs w:val="0"/>
          <w:color w:val="auto"/>
          <w:kern w:val="0"/>
          <w:sz w:val="32"/>
          <w:szCs w:val="32"/>
          <w:u w:val="none"/>
        </w:rPr>
        <w:t>建立</w:t>
      </w:r>
      <w:r>
        <w:rPr>
          <w:rFonts w:hint="eastAsia" w:ascii="Times New Roman" w:hAnsi="Times New Roman" w:eastAsia="仿宋_GB2312"/>
          <w:b w:val="0"/>
          <w:bCs w:val="0"/>
          <w:color w:val="000000"/>
          <w:kern w:val="0"/>
          <w:sz w:val="32"/>
          <w:szCs w:val="32"/>
          <w:u w:val="none"/>
        </w:rPr>
        <w:t>跨部门、多路径、有线和无线相结合的稳定可靠的应急通信系统和视频会商传输系统，全面建成覆盖</w:t>
      </w:r>
      <w:r>
        <w:rPr>
          <w:rFonts w:hint="eastAsia" w:ascii="Times New Roman" w:hAnsi="Times New Roman" w:eastAsia="仿宋_GB2312"/>
          <w:b w:val="0"/>
          <w:bCs w:val="0"/>
          <w:color w:val="000000"/>
          <w:kern w:val="0"/>
          <w:sz w:val="32"/>
          <w:szCs w:val="32"/>
          <w:u w:val="none"/>
          <w:lang w:val="en-US" w:eastAsia="zh-CN"/>
        </w:rPr>
        <w:t>市、</w:t>
      </w:r>
      <w:r>
        <w:rPr>
          <w:rFonts w:hint="eastAsia" w:ascii="Times New Roman" w:hAnsi="Times New Roman" w:eastAsia="仿宋_GB2312"/>
          <w:b w:val="0"/>
          <w:bCs w:val="0"/>
          <w:color w:val="000000"/>
          <w:kern w:val="0"/>
          <w:sz w:val="32"/>
          <w:szCs w:val="32"/>
          <w:u w:val="none"/>
        </w:rPr>
        <w:t>县（区）、乡镇</w:t>
      </w:r>
      <w:r>
        <w:rPr>
          <w:rFonts w:hint="eastAsia" w:ascii="Times New Roman" w:hAnsi="Times New Roman" w:eastAsia="仿宋_GB2312"/>
          <w:b w:val="0"/>
          <w:bCs w:val="0"/>
          <w:color w:val="000000"/>
          <w:kern w:val="0"/>
          <w:sz w:val="32"/>
          <w:szCs w:val="32"/>
          <w:u w:val="none"/>
          <w:lang w:eastAsia="zh-CN"/>
        </w:rPr>
        <w:t>（街道）</w:t>
      </w:r>
      <w:r>
        <w:rPr>
          <w:rFonts w:hint="eastAsia" w:ascii="Times New Roman" w:hAnsi="Times New Roman" w:eastAsia="仿宋_GB2312"/>
          <w:b w:val="0"/>
          <w:bCs w:val="0"/>
          <w:color w:val="000000"/>
          <w:kern w:val="0"/>
          <w:sz w:val="32"/>
          <w:szCs w:val="32"/>
          <w:u w:val="none"/>
        </w:rPr>
        <w:t>、村（社区）的</w:t>
      </w:r>
      <w:r>
        <w:rPr>
          <w:rFonts w:hint="eastAsia" w:ascii="Times New Roman" w:hAnsi="Times New Roman" w:eastAsia="仿宋_GB2312"/>
          <w:b w:val="0"/>
          <w:bCs w:val="0"/>
          <w:color w:val="000000"/>
          <w:kern w:val="0"/>
          <w:sz w:val="32"/>
          <w:szCs w:val="32"/>
          <w:u w:val="none"/>
          <w:lang w:val="en-US" w:eastAsia="zh-CN"/>
        </w:rPr>
        <w:t>四</w:t>
      </w:r>
      <w:r>
        <w:rPr>
          <w:rFonts w:hint="eastAsia" w:ascii="Times New Roman" w:hAnsi="Times New Roman" w:eastAsia="仿宋_GB2312"/>
          <w:b w:val="0"/>
          <w:bCs w:val="0"/>
          <w:color w:val="000000"/>
          <w:kern w:val="0"/>
          <w:sz w:val="32"/>
          <w:szCs w:val="32"/>
          <w:u w:val="none"/>
        </w:rPr>
        <w:t>级应急通信网络体系和较完善的视频网络。必要时启动应急通信车或其他特种通信装备，建立现场应急处置机动通信枢纽，实现现场应急指挥</w:t>
      </w:r>
      <w:r>
        <w:rPr>
          <w:rFonts w:hint="eastAsia" w:ascii="Times New Roman" w:hAnsi="Times New Roman" w:eastAsia="仿宋_GB2312"/>
          <w:b w:val="0"/>
          <w:bCs w:val="0"/>
          <w:color w:val="000000"/>
          <w:kern w:val="0"/>
          <w:sz w:val="32"/>
          <w:szCs w:val="32"/>
          <w:u w:val="none"/>
          <w:lang w:eastAsia="zh-CN"/>
        </w:rPr>
        <w:t>中心</w:t>
      </w:r>
      <w:r>
        <w:rPr>
          <w:rFonts w:hint="eastAsia" w:ascii="Times New Roman" w:hAnsi="Times New Roman" w:eastAsia="仿宋_GB2312"/>
          <w:b w:val="0"/>
          <w:bCs w:val="0"/>
          <w:color w:val="000000"/>
          <w:kern w:val="0"/>
          <w:sz w:val="32"/>
          <w:szCs w:val="32"/>
          <w:u w:val="none"/>
        </w:rPr>
        <w:t>与</w:t>
      </w:r>
      <w:r>
        <w:rPr>
          <w:rFonts w:hint="eastAsia" w:ascii="Times New Roman" w:hAnsi="Times New Roman" w:eastAsia="仿宋_GB2312"/>
          <w:b w:val="0"/>
          <w:bCs w:val="0"/>
          <w:color w:val="000000"/>
          <w:kern w:val="0"/>
          <w:sz w:val="32"/>
          <w:szCs w:val="32"/>
          <w:u w:val="none"/>
          <w:lang w:eastAsia="zh-CN"/>
        </w:rPr>
        <w:t>后方指挥部</w:t>
      </w:r>
      <w:r>
        <w:rPr>
          <w:rFonts w:hint="eastAsia" w:ascii="Times New Roman" w:hAnsi="Times New Roman" w:eastAsia="仿宋_GB2312"/>
          <w:b w:val="0"/>
          <w:bCs w:val="0"/>
          <w:color w:val="000000"/>
          <w:kern w:val="0"/>
          <w:sz w:val="32"/>
          <w:szCs w:val="32"/>
          <w:u w:val="none"/>
        </w:rPr>
        <w:t>之间视频、音频和数据信息的实时传输，确保突发事件应急处置时的通信畅通。</w:t>
      </w:r>
      <w:r>
        <w:rPr>
          <w:rFonts w:hint="eastAsia" w:ascii="Times New Roman" w:hAnsi="Times New Roman" w:eastAsia="仿宋_GB2312"/>
          <w:b w:val="0"/>
          <w:bCs w:val="0"/>
          <w:color w:val="000000"/>
          <w:kern w:val="0"/>
          <w:sz w:val="32"/>
          <w:szCs w:val="32"/>
          <w:u w:val="none"/>
          <w:lang w:eastAsia="zh-CN"/>
        </w:rPr>
        <w:t>掌握</w:t>
      </w:r>
      <w:r>
        <w:rPr>
          <w:rFonts w:hint="eastAsia" w:ascii="Times New Roman" w:hAnsi="Times New Roman" w:eastAsia="仿宋_GB2312"/>
          <w:b w:val="0"/>
          <w:bCs w:val="0"/>
          <w:color w:val="000000"/>
          <w:kern w:val="0"/>
          <w:sz w:val="32"/>
          <w:szCs w:val="32"/>
          <w:u w:val="none"/>
        </w:rPr>
        <w:t>了解电力设备设施受损情况，研</w:t>
      </w:r>
      <w:r>
        <w:rPr>
          <w:rFonts w:hint="eastAsia" w:ascii="Times New Roman" w:hAnsi="Times New Roman" w:eastAsia="仿宋_GB2312"/>
          <w:b w:val="0"/>
          <w:bCs w:val="0"/>
          <w:color w:val="000000"/>
          <w:w w:val="97"/>
          <w:kern w:val="0"/>
          <w:sz w:val="32"/>
          <w:szCs w:val="32"/>
          <w:u w:val="none"/>
        </w:rPr>
        <w:t>判电力保障基本需求情况，根据应急需要调用电力保障应急物资。</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90" w:name="_Toc50364137"/>
      <w:bookmarkStart w:id="91" w:name="_Toc23511"/>
      <w:bookmarkStart w:id="92" w:name="_Toc10469"/>
      <w:r>
        <w:rPr>
          <w:rFonts w:hint="eastAsia" w:ascii="楷体_GB2312" w:eastAsia="楷体_GB2312" w:cs="楷体_GB2312"/>
          <w:b w:val="0"/>
          <w:bCs w:val="0"/>
          <w:color w:val="000000"/>
          <w:kern w:val="0"/>
          <w:sz w:val="32"/>
          <w:szCs w:val="32"/>
          <w:u w:val="none"/>
          <w:lang w:val="en-US" w:eastAsia="zh-CN" w:bidi="ar-SA"/>
        </w:rPr>
        <w:t>7</w:t>
      </w:r>
      <w:r>
        <w:rPr>
          <w:rFonts w:hint="eastAsia" w:ascii="楷体_GB2312" w:eastAsia="楷体_GB2312" w:cs="楷体_GB2312"/>
          <w:b w:val="0"/>
          <w:bCs w:val="0"/>
          <w:color w:val="000000"/>
          <w:kern w:val="0"/>
          <w:sz w:val="32"/>
          <w:szCs w:val="32"/>
          <w:u w:val="none"/>
          <w:lang w:bidi="ar-SA"/>
        </w:rPr>
        <w:t>.3 技术装备保障</w:t>
      </w:r>
      <w:bookmarkEnd w:id="90"/>
      <w:bookmarkEnd w:id="91"/>
      <w:bookmarkEnd w:id="92"/>
    </w:p>
    <w:p>
      <w:pPr>
        <w:kinsoku/>
        <w:wordWrap/>
        <w:overflowPunct/>
        <w:topLinePunct w:val="0"/>
        <w:autoSpaceDE w:val="0"/>
        <w:autoSpaceDN w:val="0"/>
        <w:adjustRightInd w:val="0"/>
        <w:snapToGrid/>
        <w:spacing w:line="600" w:lineRule="exact"/>
        <w:ind w:firstLine="640" w:firstLineChars="200"/>
        <w:rPr>
          <w:rFonts w:ascii="Times New Roman" w:hAnsi="Times New Roman" w:eastAsia="仿宋_GB2312"/>
          <w:b w:val="0"/>
          <w:bCs w:val="0"/>
          <w:color w:val="000000"/>
          <w:kern w:val="0"/>
          <w:sz w:val="32"/>
          <w:szCs w:val="32"/>
          <w:u w:val="none"/>
        </w:rPr>
      </w:pPr>
      <w:r>
        <w:rPr>
          <w:rFonts w:hint="eastAsia" w:ascii="Times New Roman" w:hAnsi="Times New Roman" w:eastAsia="仿宋_GB2312"/>
          <w:b w:val="0"/>
          <w:bCs w:val="0"/>
          <w:color w:val="auto"/>
          <w:kern w:val="0"/>
          <w:sz w:val="32"/>
          <w:szCs w:val="32"/>
          <w:u w:val="none"/>
          <w:lang w:eastAsia="zh-CN"/>
        </w:rPr>
        <w:t>经信、</w:t>
      </w:r>
      <w:r>
        <w:rPr>
          <w:rFonts w:hint="eastAsia" w:ascii="Times New Roman" w:hAnsi="Times New Roman" w:eastAsia="仿宋_GB2312"/>
          <w:b w:val="0"/>
          <w:bCs w:val="0"/>
          <w:color w:val="auto"/>
          <w:kern w:val="0"/>
          <w:sz w:val="32"/>
          <w:szCs w:val="32"/>
          <w:u w:val="none"/>
        </w:rPr>
        <w:t>公安、财政、自然资源、交通运输、卫健、应急管理、</w:t>
      </w:r>
      <w:r>
        <w:rPr>
          <w:rFonts w:hint="eastAsia" w:ascii="Times New Roman" w:hAnsi="Times New Roman" w:eastAsia="仿宋_GB2312"/>
          <w:b w:val="0"/>
          <w:bCs w:val="0"/>
          <w:color w:val="000000"/>
          <w:kern w:val="0"/>
          <w:sz w:val="32"/>
          <w:szCs w:val="32"/>
          <w:u w:val="none"/>
        </w:rPr>
        <w:t>林业等部门按照职能分工，建立健全重要应急物资监测网络、预警体系和应急物资生产、收储、调拨及紧急配送体系，制定应急物资储备和应急救援装备规划并组织实施</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rPr>
        <w:t>完善应急工作程序，确保应急所需物资和生活物资的及时供应，并加强对物资储备的监督管理，及时予以补充和更新。</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93" w:name="_Toc28218"/>
      <w:bookmarkStart w:id="94" w:name="_Toc20881"/>
      <w:bookmarkStart w:id="95" w:name="_Toc50364138"/>
      <w:r>
        <w:rPr>
          <w:rFonts w:hint="eastAsia" w:ascii="楷体_GB2312" w:eastAsia="楷体_GB2312" w:cs="楷体_GB2312"/>
          <w:b w:val="0"/>
          <w:bCs w:val="0"/>
          <w:color w:val="000000"/>
          <w:kern w:val="0"/>
          <w:sz w:val="32"/>
          <w:szCs w:val="32"/>
          <w:u w:val="none"/>
          <w:lang w:val="en-US" w:eastAsia="zh-CN" w:bidi="ar-SA"/>
        </w:rPr>
        <w:t>7</w:t>
      </w:r>
      <w:r>
        <w:rPr>
          <w:rFonts w:hint="eastAsia" w:ascii="楷体_GB2312" w:eastAsia="楷体_GB2312" w:cs="楷体_GB2312"/>
          <w:b w:val="0"/>
          <w:bCs w:val="0"/>
          <w:color w:val="000000"/>
          <w:kern w:val="0"/>
          <w:sz w:val="32"/>
          <w:szCs w:val="32"/>
          <w:u w:val="none"/>
          <w:lang w:bidi="ar-SA"/>
        </w:rPr>
        <w:t>.4 救援队伍保障</w:t>
      </w:r>
      <w:bookmarkEnd w:id="93"/>
      <w:bookmarkEnd w:id="94"/>
      <w:bookmarkEnd w:id="95"/>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auto"/>
          <w:kern w:val="0"/>
          <w:sz w:val="32"/>
          <w:szCs w:val="32"/>
          <w:u w:val="none"/>
        </w:rPr>
      </w:pPr>
      <w:r>
        <w:rPr>
          <w:rFonts w:hint="eastAsia" w:ascii="Times New Roman" w:hAnsi="Times New Roman" w:eastAsia="仿宋_GB2312"/>
          <w:b w:val="0"/>
          <w:bCs w:val="0"/>
          <w:color w:val="000000"/>
          <w:kern w:val="0"/>
          <w:sz w:val="32"/>
          <w:szCs w:val="32"/>
          <w:u w:val="none"/>
        </w:rPr>
        <w:t>各类专业应急队伍是应急处置和救援的骨干力量。应急管理、自然资源</w:t>
      </w:r>
      <w:r>
        <w:rPr>
          <w:rFonts w:hint="eastAsia" w:ascii="Times New Roman" w:hAnsi="Times New Roman" w:eastAsia="仿宋_GB2312"/>
          <w:b w:val="0"/>
          <w:bCs w:val="0"/>
          <w:color w:val="auto"/>
          <w:kern w:val="0"/>
          <w:sz w:val="32"/>
          <w:szCs w:val="32"/>
          <w:u w:val="none"/>
        </w:rPr>
        <w:t>、</w:t>
      </w:r>
      <w:r>
        <w:rPr>
          <w:rFonts w:hint="eastAsia" w:ascii="Times New Roman" w:hAnsi="Times New Roman" w:eastAsia="仿宋_GB2312"/>
          <w:b w:val="0"/>
          <w:bCs w:val="0"/>
          <w:color w:val="auto"/>
          <w:kern w:val="0"/>
          <w:sz w:val="32"/>
          <w:szCs w:val="32"/>
          <w:u w:val="none"/>
          <w:lang w:eastAsia="zh-CN"/>
        </w:rPr>
        <w:t>经信、</w:t>
      </w:r>
      <w:r>
        <w:rPr>
          <w:rFonts w:hint="eastAsia" w:ascii="Times New Roman" w:hAnsi="Times New Roman" w:eastAsia="仿宋_GB2312"/>
          <w:b w:val="0"/>
          <w:bCs w:val="0"/>
          <w:color w:val="auto"/>
          <w:kern w:val="0"/>
          <w:sz w:val="32"/>
          <w:szCs w:val="32"/>
          <w:u w:val="none"/>
        </w:rPr>
        <w:t>林业、气象、消防、文化</w:t>
      </w:r>
      <w:r>
        <w:rPr>
          <w:rFonts w:hint="eastAsia" w:ascii="Times New Roman" w:hAnsi="Times New Roman" w:eastAsia="仿宋_GB2312"/>
          <w:b w:val="0"/>
          <w:bCs w:val="0"/>
          <w:color w:val="auto"/>
          <w:kern w:val="0"/>
          <w:sz w:val="32"/>
          <w:szCs w:val="32"/>
          <w:u w:val="none"/>
          <w:lang w:eastAsia="zh-CN"/>
        </w:rPr>
        <w:t>广电</w:t>
      </w:r>
      <w:r>
        <w:rPr>
          <w:rFonts w:hint="eastAsia" w:ascii="Times New Roman" w:hAnsi="Times New Roman" w:eastAsia="仿宋_GB2312"/>
          <w:b w:val="0"/>
          <w:bCs w:val="0"/>
          <w:color w:val="auto"/>
          <w:kern w:val="0"/>
          <w:sz w:val="32"/>
          <w:szCs w:val="32"/>
          <w:u w:val="none"/>
        </w:rPr>
        <w:t>旅游等部门根据职能分工和实际需要，建设和管理本领域的专业应急队伍。</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Times New Roman" w:hAnsi="Times New Roman" w:eastAsia="仿宋_GB2312"/>
          <w:b w:val="0"/>
          <w:bCs w:val="0"/>
          <w:color w:val="auto"/>
          <w:kern w:val="0"/>
          <w:sz w:val="32"/>
          <w:szCs w:val="32"/>
          <w:u w:val="none"/>
        </w:rPr>
        <w:t>基层应急队伍是</w:t>
      </w:r>
      <w:r>
        <w:rPr>
          <w:rFonts w:hint="eastAsia" w:ascii="Times New Roman" w:hAnsi="Times New Roman" w:eastAsia="仿宋_GB2312"/>
          <w:b w:val="0"/>
          <w:bCs w:val="0"/>
          <w:color w:val="000000"/>
          <w:kern w:val="0"/>
          <w:sz w:val="32"/>
          <w:szCs w:val="32"/>
          <w:u w:val="none"/>
        </w:rPr>
        <w:t>第一时间开展先期处置的重要力量。乡镇</w:t>
      </w:r>
      <w:r>
        <w:rPr>
          <w:rFonts w:hint="eastAsia" w:ascii="Times New Roman" w:hAnsi="Times New Roman" w:eastAsia="仿宋_GB2312"/>
          <w:b w:val="0"/>
          <w:bCs w:val="0"/>
          <w:color w:val="000000"/>
          <w:kern w:val="0"/>
          <w:sz w:val="32"/>
          <w:szCs w:val="32"/>
          <w:u w:val="none"/>
          <w:lang w:eastAsia="zh-CN"/>
        </w:rPr>
        <w:t>（街道）</w:t>
      </w:r>
      <w:r>
        <w:rPr>
          <w:rFonts w:hint="eastAsia" w:ascii="Times New Roman" w:hAnsi="Times New Roman" w:eastAsia="仿宋_GB2312"/>
          <w:b w:val="0"/>
          <w:bCs w:val="0"/>
          <w:color w:val="000000"/>
          <w:kern w:val="0"/>
          <w:sz w:val="32"/>
          <w:szCs w:val="32"/>
          <w:u w:val="none"/>
        </w:rPr>
        <w:t>人民政府（办事处）、村（居）民委员会应当单独建立或者与辖区有关单位、社会组织共同建立基层应急队伍，并广泛发动群众开展自救互救、群防群治工作。</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96" w:name="_Toc10765"/>
      <w:bookmarkStart w:id="97" w:name="_Toc50364139"/>
      <w:bookmarkStart w:id="98" w:name="_Toc14346"/>
      <w:r>
        <w:rPr>
          <w:rFonts w:hint="eastAsia" w:ascii="楷体_GB2312" w:eastAsia="楷体_GB2312" w:cs="楷体_GB2312"/>
          <w:b w:val="0"/>
          <w:bCs w:val="0"/>
          <w:color w:val="000000"/>
          <w:kern w:val="0"/>
          <w:sz w:val="32"/>
          <w:szCs w:val="32"/>
          <w:u w:val="none"/>
          <w:lang w:val="en-US" w:eastAsia="zh-CN" w:bidi="ar-SA"/>
        </w:rPr>
        <w:t>7</w:t>
      </w:r>
      <w:r>
        <w:rPr>
          <w:rFonts w:hint="eastAsia" w:ascii="楷体_GB2312" w:eastAsia="楷体_GB2312" w:cs="楷体_GB2312"/>
          <w:b w:val="0"/>
          <w:bCs w:val="0"/>
          <w:color w:val="000000"/>
          <w:kern w:val="0"/>
          <w:sz w:val="32"/>
          <w:szCs w:val="32"/>
          <w:u w:val="none"/>
          <w:lang w:bidi="ar-SA"/>
        </w:rPr>
        <w:t>.5 交通运输保障</w:t>
      </w:r>
      <w:bookmarkEnd w:id="96"/>
      <w:bookmarkEnd w:id="97"/>
      <w:bookmarkEnd w:id="98"/>
    </w:p>
    <w:p>
      <w:pPr>
        <w:kinsoku/>
        <w:wordWrap/>
        <w:overflowPunct/>
        <w:topLinePunct w:val="0"/>
        <w:autoSpaceDE w:val="0"/>
        <w:autoSpaceDN w:val="0"/>
        <w:adjustRightInd w:val="0"/>
        <w:snapToGrid/>
        <w:spacing w:line="600" w:lineRule="exact"/>
        <w:ind w:firstLine="640" w:firstLineChars="200"/>
        <w:rPr>
          <w:rFonts w:ascii="Times New Roman" w:hAnsi="Times New Roman" w:eastAsia="仿宋_GB2312"/>
          <w:b w:val="0"/>
          <w:bCs w:val="0"/>
          <w:color w:val="000000"/>
          <w:kern w:val="0"/>
          <w:sz w:val="32"/>
          <w:szCs w:val="32"/>
          <w:u w:val="none"/>
        </w:rPr>
      </w:pPr>
      <w:r>
        <w:rPr>
          <w:rFonts w:hint="eastAsia" w:ascii="Times New Roman" w:hAnsi="Times New Roman" w:eastAsia="仿宋_GB2312"/>
          <w:b w:val="0"/>
          <w:bCs w:val="0"/>
          <w:color w:val="000000"/>
          <w:kern w:val="0"/>
          <w:sz w:val="32"/>
          <w:szCs w:val="32"/>
          <w:u w:val="none"/>
        </w:rPr>
        <w:t>交通运输部门牵头建立健全交通运输保障联动机制，制定相关应急预案。突发事件发生后，交通运输、水利、住建等部门组织专业应急救援队伍，尽快恢复被毁坏的公路、交通干线、铁路及有关设施，保障交通路线的畅通。负责组织调集应急所需的各类运输工具，必要时，可紧急动员和征用其他部门及社会的交通设施装备。</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99" w:name="_Toc23567"/>
      <w:bookmarkStart w:id="100" w:name="_Toc17301"/>
      <w:bookmarkStart w:id="101" w:name="_Toc50364141"/>
      <w:r>
        <w:rPr>
          <w:rFonts w:hint="eastAsia" w:ascii="楷体_GB2312" w:eastAsia="楷体_GB2312" w:cs="楷体_GB2312"/>
          <w:b w:val="0"/>
          <w:bCs w:val="0"/>
          <w:color w:val="000000"/>
          <w:kern w:val="0"/>
          <w:sz w:val="32"/>
          <w:szCs w:val="32"/>
          <w:u w:val="none"/>
          <w:lang w:val="en-US" w:eastAsia="zh-CN" w:bidi="ar-SA"/>
        </w:rPr>
        <w:t>7</w:t>
      </w:r>
      <w:r>
        <w:rPr>
          <w:rFonts w:hint="eastAsia" w:ascii="楷体_GB2312" w:eastAsia="楷体_GB2312" w:cs="楷体_GB2312"/>
          <w:b w:val="0"/>
          <w:bCs w:val="0"/>
          <w:color w:val="000000"/>
          <w:kern w:val="0"/>
          <w:sz w:val="32"/>
          <w:szCs w:val="32"/>
          <w:u w:val="none"/>
          <w:lang w:bidi="ar-SA"/>
        </w:rPr>
        <w:t>.6 社会治安保障</w:t>
      </w:r>
      <w:bookmarkEnd w:id="99"/>
      <w:bookmarkEnd w:id="100"/>
      <w:bookmarkEnd w:id="101"/>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Times New Roman" w:hAnsi="Times New Roman" w:eastAsia="仿宋_GB2312"/>
          <w:b w:val="0"/>
          <w:bCs w:val="0"/>
          <w:color w:val="000000"/>
          <w:kern w:val="0"/>
          <w:sz w:val="32"/>
          <w:szCs w:val="32"/>
          <w:u w:val="none"/>
        </w:rPr>
        <w:t>公安部门负责治安秩序保障</w:t>
      </w:r>
      <w:r>
        <w:rPr>
          <w:rFonts w:hint="eastAsia" w:ascii="Times New Roman" w:hAnsi="Times New Roman" w:eastAsia="仿宋_GB2312"/>
          <w:b w:val="0"/>
          <w:bCs w:val="0"/>
          <w:color w:val="000000"/>
          <w:kern w:val="0"/>
          <w:sz w:val="32"/>
          <w:szCs w:val="32"/>
          <w:u w:val="none"/>
          <w:lang w:eastAsia="zh-CN"/>
        </w:rPr>
        <w:t>，</w:t>
      </w:r>
      <w:r>
        <w:rPr>
          <w:rFonts w:hint="eastAsia" w:ascii="Times New Roman" w:hAnsi="Times New Roman" w:eastAsia="仿宋_GB2312"/>
          <w:b w:val="0"/>
          <w:bCs w:val="0"/>
          <w:color w:val="000000"/>
          <w:kern w:val="0"/>
          <w:sz w:val="32"/>
          <w:szCs w:val="32"/>
          <w:u w:val="none"/>
        </w:rPr>
        <w:t>在突发事件处置现场周围设立警戒区和警戒哨，做好现场控制、交通管制、疏散救助群众、维护公共秩序等工作，加强对重点地区、重点场所、重点人群、重要物资和设备的安全防护，依法严厉打击违法犯罪</w:t>
      </w:r>
      <w:r>
        <w:rPr>
          <w:rFonts w:hint="eastAsia" w:ascii="Times New Roman" w:hAnsi="Times New Roman" w:eastAsia="仿宋_GB2312"/>
          <w:b w:val="0"/>
          <w:bCs w:val="0"/>
          <w:color w:val="000000"/>
          <w:kern w:val="0"/>
          <w:sz w:val="32"/>
          <w:szCs w:val="32"/>
          <w:u w:val="none"/>
          <w:lang w:val="en-US" w:eastAsia="zh-CN"/>
        </w:rPr>
        <w:t>行为</w:t>
      </w:r>
      <w:r>
        <w:rPr>
          <w:rFonts w:hint="eastAsia" w:ascii="Times New Roman" w:hAnsi="Times New Roman" w:eastAsia="仿宋_GB2312"/>
          <w:b w:val="0"/>
          <w:bCs w:val="0"/>
          <w:color w:val="000000"/>
          <w:kern w:val="0"/>
          <w:sz w:val="32"/>
          <w:szCs w:val="32"/>
          <w:u w:val="none"/>
        </w:rPr>
        <w:t>。必要时，依法采取有效管制措施控制事态，维护正常社会秩序。</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102" w:name="_Toc6732"/>
      <w:bookmarkStart w:id="103" w:name="_Toc700"/>
      <w:r>
        <w:rPr>
          <w:rFonts w:hint="eastAsia" w:ascii="楷体_GB2312" w:eastAsia="楷体_GB2312" w:cs="楷体_GB2312"/>
          <w:b w:val="0"/>
          <w:bCs w:val="0"/>
          <w:color w:val="000000"/>
          <w:kern w:val="0"/>
          <w:sz w:val="32"/>
          <w:szCs w:val="32"/>
          <w:u w:val="none"/>
          <w:lang w:val="en-US" w:eastAsia="zh-CN" w:bidi="ar-SA"/>
        </w:rPr>
        <w:t>7</w:t>
      </w:r>
      <w:r>
        <w:rPr>
          <w:rFonts w:hint="eastAsia" w:ascii="楷体_GB2312" w:eastAsia="楷体_GB2312" w:cs="楷体_GB2312"/>
          <w:b w:val="0"/>
          <w:bCs w:val="0"/>
          <w:color w:val="000000"/>
          <w:kern w:val="0"/>
          <w:sz w:val="32"/>
          <w:szCs w:val="32"/>
          <w:u w:val="none"/>
          <w:lang w:bidi="ar-SA"/>
        </w:rPr>
        <w:t>.7 宣传</w:t>
      </w:r>
      <w:r>
        <w:rPr>
          <w:rFonts w:hint="eastAsia" w:ascii="楷体_GB2312" w:eastAsia="楷体_GB2312" w:cs="楷体_GB2312"/>
          <w:b w:val="0"/>
          <w:bCs w:val="0"/>
          <w:color w:val="000000"/>
          <w:kern w:val="0"/>
          <w:sz w:val="32"/>
          <w:szCs w:val="32"/>
          <w:u w:val="none"/>
          <w:lang w:val="en-US" w:eastAsia="zh-CN" w:bidi="ar-SA"/>
        </w:rPr>
        <w:t>引导</w:t>
      </w:r>
      <w:r>
        <w:rPr>
          <w:rFonts w:hint="eastAsia" w:ascii="楷体_GB2312" w:eastAsia="楷体_GB2312" w:cs="楷体_GB2312"/>
          <w:b w:val="0"/>
          <w:bCs w:val="0"/>
          <w:color w:val="000000"/>
          <w:kern w:val="0"/>
          <w:sz w:val="32"/>
          <w:szCs w:val="32"/>
          <w:u w:val="none"/>
          <w:lang w:bidi="ar-SA"/>
        </w:rPr>
        <w:t>保障</w:t>
      </w:r>
      <w:bookmarkEnd w:id="102"/>
      <w:bookmarkEnd w:id="103"/>
    </w:p>
    <w:p>
      <w:pPr>
        <w:keepNext w:val="0"/>
        <w:keepLines w:val="0"/>
        <w:pageBreakBefore w:val="0"/>
        <w:widowControl w:val="0"/>
        <w:suppressLineNumbers w:val="0"/>
        <w:suppressAutoHyphens w:val="0"/>
        <w:kinsoku/>
        <w:wordWrap/>
        <w:overflowPunct/>
        <w:topLinePunct w:val="0"/>
        <w:autoSpaceDE w:val="0"/>
        <w:autoSpaceDN w:val="0"/>
        <w:bidi w:val="0"/>
        <w:adjustRightInd w:val="0"/>
        <w:snapToGrid/>
        <w:spacing w:line="600" w:lineRule="exact"/>
        <w:ind w:firstLine="640" w:firstLineChars="200"/>
        <w:textAlignment w:val="auto"/>
        <w:outlineLvl w:val="9"/>
        <w:rPr>
          <w:rFonts w:ascii="Times New Roman" w:hAnsi="Times New Roman" w:eastAsia="仿宋_GB2312"/>
          <w:b w:val="0"/>
          <w:bCs w:val="0"/>
          <w:color w:val="000000"/>
          <w:kern w:val="0"/>
          <w:sz w:val="32"/>
          <w:szCs w:val="32"/>
          <w:u w:val="none"/>
        </w:rPr>
      </w:pPr>
      <w:r>
        <w:rPr>
          <w:rFonts w:hint="eastAsia" w:ascii="Times New Roman" w:hAnsi="Times New Roman" w:eastAsia="仿宋_GB2312"/>
          <w:b w:val="0"/>
          <w:bCs w:val="0"/>
          <w:color w:val="000000"/>
          <w:kern w:val="0"/>
          <w:sz w:val="32"/>
          <w:szCs w:val="32"/>
          <w:u w:val="none"/>
        </w:rPr>
        <w:t>各级宣传</w:t>
      </w:r>
      <w:r>
        <w:rPr>
          <w:rFonts w:hint="eastAsia" w:ascii="Times New Roman" w:hAnsi="Times New Roman" w:eastAsia="仿宋_GB2312"/>
          <w:b w:val="0"/>
          <w:bCs w:val="0"/>
          <w:color w:val="000000"/>
          <w:kern w:val="0"/>
          <w:sz w:val="32"/>
          <w:szCs w:val="32"/>
          <w:u w:val="none"/>
          <w:lang w:val="en-US" w:eastAsia="zh-CN"/>
        </w:rPr>
        <w:t>部门</w:t>
      </w:r>
      <w:r>
        <w:rPr>
          <w:rFonts w:hint="eastAsia" w:ascii="Times New Roman" w:hAnsi="Times New Roman" w:eastAsia="仿宋_GB2312"/>
          <w:b w:val="0"/>
          <w:bCs w:val="0"/>
          <w:color w:val="000000"/>
          <w:kern w:val="0"/>
          <w:sz w:val="32"/>
          <w:szCs w:val="32"/>
          <w:u w:val="none"/>
        </w:rPr>
        <w:t>负责指导和参与事故应急的信息发布、舆情管控</w:t>
      </w:r>
      <w:r>
        <w:rPr>
          <w:rFonts w:hint="eastAsia" w:ascii="Times New Roman" w:hAnsi="Times New Roman" w:eastAsia="仿宋_GB2312"/>
          <w:b w:val="0"/>
          <w:bCs w:val="0"/>
          <w:color w:val="000000"/>
          <w:kern w:val="0"/>
          <w:sz w:val="32"/>
          <w:szCs w:val="32"/>
          <w:u w:val="none"/>
          <w:lang w:eastAsia="zh-CN"/>
        </w:rPr>
        <w:t>以及</w:t>
      </w:r>
      <w:r>
        <w:rPr>
          <w:rFonts w:hint="eastAsia" w:ascii="Times New Roman" w:hAnsi="Times New Roman" w:eastAsia="仿宋_GB2312"/>
          <w:b w:val="0"/>
          <w:bCs w:val="0"/>
          <w:color w:val="000000"/>
          <w:kern w:val="0"/>
          <w:sz w:val="32"/>
          <w:szCs w:val="32"/>
          <w:u w:val="none"/>
        </w:rPr>
        <w:t>加强公众防灾、减灾知识的宣传和培训，对广大干部和群众进行多层次多方位的灾害防治知识教育，增强公众的防灾意识和自救互救能力。</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104" w:name="_Toc990"/>
      <w:bookmarkStart w:id="105" w:name="_Toc50364143"/>
      <w:bookmarkStart w:id="106" w:name="_Toc5307"/>
      <w:r>
        <w:rPr>
          <w:rFonts w:hint="eastAsia" w:ascii="楷体_GB2312" w:eastAsia="楷体_GB2312" w:cs="楷体_GB2312"/>
          <w:b w:val="0"/>
          <w:bCs w:val="0"/>
          <w:color w:val="000000"/>
          <w:kern w:val="0"/>
          <w:sz w:val="32"/>
          <w:szCs w:val="32"/>
          <w:u w:val="none"/>
          <w:lang w:val="en-US" w:eastAsia="zh-CN" w:bidi="ar-SA"/>
        </w:rPr>
        <w:t>7</w:t>
      </w:r>
      <w:r>
        <w:rPr>
          <w:rFonts w:hint="eastAsia" w:ascii="楷体_GB2312" w:eastAsia="楷体_GB2312" w:cs="楷体_GB2312"/>
          <w:b w:val="0"/>
          <w:bCs w:val="0"/>
          <w:color w:val="000000"/>
          <w:kern w:val="0"/>
          <w:sz w:val="32"/>
          <w:szCs w:val="32"/>
          <w:u w:val="none"/>
          <w:lang w:bidi="ar-SA"/>
        </w:rPr>
        <w:t>.8 救援经费保障</w:t>
      </w:r>
      <w:bookmarkEnd w:id="104"/>
      <w:bookmarkEnd w:id="105"/>
      <w:bookmarkEnd w:id="106"/>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（1）</w:t>
      </w:r>
      <w:r>
        <w:rPr>
          <w:rFonts w:hint="eastAsia" w:ascii="Times New Roman" w:hAnsi="Times New Roman" w:eastAsia="仿宋_GB2312"/>
          <w:b w:val="0"/>
          <w:bCs w:val="0"/>
          <w:color w:val="000000"/>
          <w:kern w:val="0"/>
          <w:sz w:val="32"/>
          <w:szCs w:val="32"/>
          <w:u w:val="none"/>
        </w:rPr>
        <w:t>县（区）</w:t>
      </w:r>
      <w:r>
        <w:rPr>
          <w:rFonts w:hint="eastAsia" w:ascii="Times New Roman" w:hAnsi="Times New Roman" w:eastAsia="仿宋_GB2312"/>
          <w:b w:val="0"/>
          <w:bCs w:val="0"/>
          <w:color w:val="000000"/>
          <w:kern w:val="0"/>
          <w:sz w:val="32"/>
          <w:szCs w:val="32"/>
          <w:u w:val="none"/>
          <w:lang w:eastAsia="zh-CN"/>
        </w:rPr>
        <w:t>人民</w:t>
      </w:r>
      <w:r>
        <w:rPr>
          <w:rFonts w:hint="eastAsia" w:ascii="Times New Roman" w:hAnsi="Times New Roman" w:eastAsia="仿宋_GB2312"/>
          <w:b w:val="0"/>
          <w:bCs w:val="0"/>
          <w:color w:val="000000"/>
          <w:kern w:val="0"/>
          <w:sz w:val="32"/>
          <w:szCs w:val="32"/>
          <w:u w:val="none"/>
        </w:rPr>
        <w:t>政府、各乡镇</w:t>
      </w:r>
      <w:r>
        <w:rPr>
          <w:rFonts w:hint="eastAsia" w:ascii="Times New Roman" w:hAnsi="Times New Roman" w:eastAsia="仿宋_GB2312"/>
          <w:b w:val="0"/>
          <w:bCs w:val="0"/>
          <w:color w:val="000000"/>
          <w:kern w:val="0"/>
          <w:sz w:val="32"/>
          <w:szCs w:val="32"/>
          <w:u w:val="none"/>
          <w:lang w:eastAsia="zh-CN"/>
        </w:rPr>
        <w:t>（街道）</w:t>
      </w:r>
      <w:r>
        <w:rPr>
          <w:rFonts w:hint="eastAsia" w:ascii="Times New Roman" w:hAnsi="Times New Roman" w:eastAsia="仿宋_GB2312"/>
          <w:b w:val="0"/>
          <w:bCs w:val="0"/>
          <w:color w:val="000000"/>
          <w:kern w:val="0"/>
          <w:sz w:val="32"/>
          <w:szCs w:val="32"/>
          <w:u w:val="none"/>
        </w:rPr>
        <w:t>应当将突发事件防范和处置应对、应急预案编制与演练、平台建设、物资储备、培训和宣传教育、救援队伍建设，以及监测与预警等工作所需经费纳入同级财政预算，要与当地经济社会发展水平相适应，并加强资金管理，提高资金使用绩效。</w:t>
      </w:r>
    </w:p>
    <w:p>
      <w:pPr>
        <w:kinsoku/>
        <w:wordWrap/>
        <w:overflowPunct/>
        <w:topLinePunct w:val="0"/>
        <w:autoSpaceDE w:val="0"/>
        <w:autoSpaceDN w:val="0"/>
        <w:adjustRightInd w:val="0"/>
        <w:snapToGrid/>
        <w:spacing w:line="600" w:lineRule="exact"/>
        <w:ind w:firstLine="640" w:firstLineChars="200"/>
        <w:rPr>
          <w:rFonts w:hint="eastAsia"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（2）</w:t>
      </w:r>
      <w:r>
        <w:rPr>
          <w:rFonts w:hint="eastAsia" w:ascii="Times New Roman" w:hAnsi="Times New Roman" w:eastAsia="仿宋_GB2312"/>
          <w:b w:val="0"/>
          <w:bCs w:val="0"/>
          <w:color w:val="000000"/>
          <w:kern w:val="0"/>
          <w:sz w:val="32"/>
          <w:szCs w:val="32"/>
          <w:u w:val="none"/>
        </w:rPr>
        <w:t>处置突发事件需财政负担的经费，按照</w:t>
      </w:r>
      <w:r>
        <w:rPr>
          <w:rFonts w:hint="eastAsia" w:ascii="Times New Roman" w:hAnsi="Times New Roman" w:eastAsia="仿宋_GB2312"/>
          <w:b w:val="0"/>
          <w:bCs w:val="0"/>
          <w:color w:val="000000"/>
          <w:kern w:val="0"/>
          <w:sz w:val="32"/>
          <w:szCs w:val="32"/>
          <w:u w:val="none"/>
          <w:lang w:eastAsia="zh-CN"/>
        </w:rPr>
        <w:t>“谁启动、谁承担”的原则</w:t>
      </w:r>
      <w:r>
        <w:rPr>
          <w:rFonts w:hint="eastAsia" w:ascii="Times New Roman" w:hAnsi="Times New Roman" w:eastAsia="仿宋_GB2312"/>
          <w:b w:val="0"/>
          <w:bCs w:val="0"/>
          <w:color w:val="000000"/>
          <w:kern w:val="0"/>
          <w:sz w:val="32"/>
          <w:szCs w:val="32"/>
          <w:u w:val="none"/>
        </w:rPr>
        <w:t>分级负担</w:t>
      </w:r>
      <w:r>
        <w:rPr>
          <w:rFonts w:hint="eastAsia" w:ascii="Times New Roman" w:hAnsi="Times New Roman" w:eastAsia="仿宋_GB2312"/>
          <w:b w:val="0"/>
          <w:bCs w:val="0"/>
          <w:color w:val="000000"/>
          <w:kern w:val="0"/>
          <w:sz w:val="32"/>
          <w:szCs w:val="32"/>
          <w:u w:val="none"/>
          <w:lang w:eastAsia="zh-CN"/>
        </w:rPr>
        <w:t>，上级指挥部可以根据</w:t>
      </w:r>
      <w:r>
        <w:rPr>
          <w:rFonts w:hint="eastAsia" w:ascii="Times New Roman" w:hAnsi="Times New Roman" w:eastAsia="仿宋_GB2312"/>
          <w:b w:val="0"/>
          <w:bCs w:val="0"/>
          <w:color w:val="000000"/>
          <w:kern w:val="0"/>
          <w:sz w:val="32"/>
          <w:szCs w:val="32"/>
          <w:u w:val="none"/>
        </w:rPr>
        <w:t>事件等级、危害程度和地方财力等情况，给予事发地适当经费补助。</w:t>
      </w:r>
    </w:p>
    <w:p>
      <w:pPr>
        <w:kinsoku/>
        <w:wordWrap/>
        <w:overflowPunct/>
        <w:topLinePunct w:val="0"/>
        <w:autoSpaceDE w:val="0"/>
        <w:autoSpaceDN w:val="0"/>
        <w:adjustRightInd w:val="0"/>
        <w:snapToGrid/>
        <w:spacing w:line="600" w:lineRule="exact"/>
        <w:ind w:firstLine="640" w:firstLineChars="200"/>
        <w:rPr>
          <w:rFonts w:ascii="Times New Roman" w:hAnsi="Times New Roman" w:eastAsia="仿宋_GB2312"/>
          <w:b w:val="0"/>
          <w:bCs w:val="0"/>
          <w:color w:val="000000"/>
          <w:kern w:val="0"/>
          <w:sz w:val="32"/>
          <w:szCs w:val="32"/>
          <w:u w:val="none"/>
        </w:rPr>
      </w:pPr>
      <w:r>
        <w:rPr>
          <w:rFonts w:hint="eastAsia" w:ascii="仿宋_GB2312" w:hAnsi="仿宋_GB2312" w:eastAsia="仿宋_GB2312"/>
          <w:b w:val="0"/>
          <w:bCs w:val="0"/>
          <w:color w:val="000000"/>
          <w:kern w:val="0"/>
          <w:sz w:val="32"/>
          <w:szCs w:val="32"/>
          <w:u w:val="none"/>
        </w:rPr>
        <w:t>（3）</w:t>
      </w:r>
      <w:r>
        <w:rPr>
          <w:rFonts w:hint="eastAsia" w:ascii="Times New Roman" w:hAnsi="Times New Roman" w:eastAsia="仿宋_GB2312"/>
          <w:b w:val="0"/>
          <w:bCs w:val="0"/>
          <w:color w:val="000000"/>
          <w:kern w:val="0"/>
          <w:sz w:val="32"/>
          <w:szCs w:val="32"/>
          <w:u w:val="none"/>
        </w:rPr>
        <w:t>县（区）有关部门参照省、市有关标准，研究提出相应的征用补偿或救助政策，报县（区）</w:t>
      </w:r>
      <w:r>
        <w:rPr>
          <w:rFonts w:hint="eastAsia" w:ascii="Times New Roman" w:hAnsi="Times New Roman" w:eastAsia="仿宋_GB2312"/>
          <w:b w:val="0"/>
          <w:bCs w:val="0"/>
          <w:color w:val="000000"/>
          <w:kern w:val="0"/>
          <w:sz w:val="32"/>
          <w:szCs w:val="32"/>
          <w:u w:val="none"/>
          <w:lang w:eastAsia="zh-CN"/>
        </w:rPr>
        <w:t>人民</w:t>
      </w:r>
      <w:r>
        <w:rPr>
          <w:rFonts w:hint="eastAsia" w:ascii="Times New Roman" w:hAnsi="Times New Roman" w:eastAsia="仿宋_GB2312"/>
          <w:b w:val="0"/>
          <w:bCs w:val="0"/>
          <w:color w:val="000000"/>
          <w:kern w:val="0"/>
          <w:sz w:val="32"/>
          <w:szCs w:val="32"/>
          <w:u w:val="none"/>
        </w:rPr>
        <w:t>政府审批。财政和审计部</w:t>
      </w:r>
      <w:r>
        <w:rPr>
          <w:rFonts w:hint="eastAsia" w:ascii="Times New Roman" w:hAnsi="Times New Roman" w:eastAsia="仿宋_GB2312"/>
          <w:b w:val="0"/>
          <w:bCs w:val="0"/>
          <w:color w:val="000000"/>
          <w:w w:val="97"/>
          <w:kern w:val="0"/>
          <w:sz w:val="32"/>
          <w:szCs w:val="32"/>
          <w:u w:val="none"/>
        </w:rPr>
        <w:t>门对突发事件财政应急保障资金的使用和效果进行监督和评估。</w:t>
      </w:r>
    </w:p>
    <w:p>
      <w:pPr>
        <w:kinsoku/>
        <w:wordWrap/>
        <w:overflowPunct/>
        <w:topLinePunct w:val="0"/>
        <w:autoSpaceDE w:val="0"/>
        <w:autoSpaceDN w:val="0"/>
        <w:adjustRightInd w:val="0"/>
        <w:snapToGrid/>
        <w:spacing w:line="600" w:lineRule="exact"/>
        <w:ind w:firstLine="640" w:firstLineChars="200"/>
        <w:outlineLvl w:val="1"/>
        <w:rPr>
          <w:rFonts w:ascii="Times New Roman" w:hAnsi="Times New Roman" w:eastAsia="楷体_GB2312"/>
          <w:b w:val="0"/>
          <w:bCs w:val="0"/>
          <w:color w:val="000000"/>
          <w:kern w:val="0"/>
          <w:sz w:val="32"/>
          <w:szCs w:val="32"/>
          <w:u w:val="none"/>
        </w:rPr>
      </w:pPr>
      <w:bookmarkStart w:id="107" w:name="_Toc22756"/>
      <w:bookmarkStart w:id="108" w:name="_Toc50364146"/>
      <w:bookmarkStart w:id="109" w:name="_Toc12335"/>
      <w:r>
        <w:rPr>
          <w:rFonts w:hint="eastAsia" w:ascii="楷体_GB2312" w:eastAsia="楷体_GB2312" w:cs="楷体_GB2312"/>
          <w:b w:val="0"/>
          <w:bCs w:val="0"/>
          <w:color w:val="000000"/>
          <w:kern w:val="0"/>
          <w:sz w:val="32"/>
          <w:szCs w:val="32"/>
          <w:u w:val="none"/>
          <w:lang w:val="en-US" w:eastAsia="zh-CN" w:bidi="ar-SA"/>
        </w:rPr>
        <w:t xml:space="preserve">7.9 </w:t>
      </w:r>
      <w:r>
        <w:rPr>
          <w:rFonts w:hint="eastAsia" w:ascii="楷体_GB2312" w:eastAsia="楷体_GB2312" w:cs="楷体_GB2312"/>
          <w:b w:val="0"/>
          <w:bCs w:val="0"/>
          <w:color w:val="000000"/>
          <w:kern w:val="0"/>
          <w:sz w:val="32"/>
          <w:szCs w:val="32"/>
          <w:u w:val="none"/>
          <w:lang w:bidi="ar-SA"/>
        </w:rPr>
        <w:t>培训演练</w:t>
      </w:r>
      <w:bookmarkEnd w:id="107"/>
      <w:bookmarkEnd w:id="108"/>
      <w:bookmarkEnd w:id="109"/>
    </w:p>
    <w:p>
      <w:pPr>
        <w:kinsoku/>
        <w:wordWrap/>
        <w:overflowPunct/>
        <w:topLinePunct w:val="0"/>
        <w:autoSpaceDE w:val="0"/>
        <w:autoSpaceDN w:val="0"/>
        <w:adjustRightInd w:val="0"/>
        <w:snapToGrid/>
        <w:spacing w:line="600" w:lineRule="exact"/>
        <w:ind w:firstLine="640" w:firstLineChars="200"/>
        <w:rPr>
          <w:rFonts w:ascii="Times New Roman" w:hAnsi="Times New Roman" w:eastAsia="仿宋_GB2312"/>
          <w:b w:val="0"/>
          <w:bCs w:val="0"/>
          <w:color w:val="000000"/>
          <w:kern w:val="0"/>
          <w:sz w:val="32"/>
          <w:szCs w:val="32"/>
          <w:u w:val="none"/>
        </w:rPr>
      </w:pPr>
      <w:r>
        <w:rPr>
          <w:rFonts w:hint="eastAsia" w:ascii="仿宋_GB2312" w:eastAsia="仿宋_GB2312" w:cs="宋体"/>
          <w:b w:val="0"/>
          <w:bCs w:val="0"/>
          <w:color w:val="000000"/>
          <w:sz w:val="32"/>
          <w:szCs w:val="32"/>
          <w:u w:val="none"/>
          <w:lang w:val="en-US" w:eastAsia="zh-CN" w:bidi="ar-SA"/>
        </w:rPr>
        <w:t>市、县（区）两级</w:t>
      </w:r>
      <w:r>
        <w:rPr>
          <w:rFonts w:hint="eastAsia" w:ascii="仿宋_GB2312" w:eastAsia="仿宋_GB2312" w:cs="宋体"/>
          <w:b w:val="0"/>
          <w:bCs w:val="0"/>
          <w:color w:val="000000"/>
          <w:sz w:val="32"/>
          <w:szCs w:val="32"/>
          <w:u w:val="none"/>
          <w:lang w:bidi="ar-SA"/>
        </w:rPr>
        <w:t>古树</w:t>
      </w:r>
      <w:r>
        <w:rPr>
          <w:rFonts w:hint="eastAsia" w:ascii="仿宋_GB2312" w:eastAsia="仿宋_GB2312" w:cs="宋体"/>
          <w:b w:val="0"/>
          <w:bCs w:val="0"/>
          <w:color w:val="000000"/>
          <w:sz w:val="32"/>
          <w:szCs w:val="32"/>
          <w:u w:val="none"/>
          <w:lang w:eastAsia="zh-CN" w:bidi="ar-SA"/>
        </w:rPr>
        <w:t>防指专班</w:t>
      </w:r>
      <w:r>
        <w:rPr>
          <w:rFonts w:ascii="Times New Roman" w:hAnsi="Times New Roman" w:eastAsia="仿宋_GB2312"/>
          <w:b w:val="0"/>
          <w:bCs w:val="0"/>
          <w:color w:val="000000"/>
          <w:kern w:val="0"/>
          <w:sz w:val="32"/>
          <w:szCs w:val="32"/>
          <w:u w:val="none"/>
        </w:rPr>
        <w:t>要组织开展应急法律法规和预防避险、避灾减灾、自救互救常识的宣传教育工作；定期组织各类应急演练和专业人员培训。</w:t>
      </w:r>
    </w:p>
    <w:p>
      <w:pPr>
        <w:kinsoku/>
        <w:wordWrap/>
        <w:overflowPunct/>
        <w:topLinePunct w:val="0"/>
        <w:autoSpaceDE w:val="0"/>
        <w:autoSpaceDN w:val="0"/>
        <w:adjustRightInd w:val="0"/>
        <w:snapToGrid/>
        <w:spacing w:line="600" w:lineRule="exact"/>
        <w:ind w:firstLine="640" w:firstLineChars="200"/>
        <w:outlineLvl w:val="0"/>
        <w:rPr>
          <w:rFonts w:hint="eastAsia" w:ascii="黑体" w:hAnsi="黑体" w:eastAsia="黑体"/>
          <w:b w:val="0"/>
          <w:bCs w:val="0"/>
          <w:color w:val="000000"/>
          <w:kern w:val="0"/>
          <w:sz w:val="32"/>
          <w:szCs w:val="32"/>
          <w:u w:val="none"/>
        </w:rPr>
      </w:pPr>
      <w:bookmarkStart w:id="110" w:name="_Toc50364147"/>
      <w:bookmarkStart w:id="111" w:name="_Toc32510"/>
      <w:bookmarkStart w:id="112" w:name="_Toc21508"/>
      <w:r>
        <w:rPr>
          <w:rFonts w:hint="eastAsia" w:ascii="黑体" w:hAnsi="Times New Roman" w:eastAsia="黑体"/>
          <w:b w:val="0"/>
          <w:bCs w:val="0"/>
          <w:color w:val="000000"/>
          <w:kern w:val="0"/>
          <w:sz w:val="32"/>
          <w:szCs w:val="32"/>
          <w:u w:val="none"/>
          <w:lang w:val="en-US" w:eastAsia="zh-CN"/>
        </w:rPr>
        <w:t>8</w:t>
      </w:r>
      <w:r>
        <w:rPr>
          <w:rFonts w:hint="eastAsia" w:ascii="黑体" w:eastAsia="黑体" w:cs="方正小标宋_GBK"/>
          <w:b w:val="0"/>
          <w:bCs w:val="0"/>
          <w:color w:val="000000"/>
          <w:kern w:val="0"/>
          <w:sz w:val="32"/>
          <w:szCs w:val="32"/>
          <w:u w:val="none"/>
          <w:lang w:val="en-US" w:eastAsia="zh-CN" w:bidi="ar-SA"/>
        </w:rPr>
        <w:t>.</w:t>
      </w:r>
      <w:r>
        <w:rPr>
          <w:rFonts w:hint="eastAsia" w:ascii="黑体" w:eastAsia="黑体" w:cs="方正小标宋_GBK"/>
          <w:b w:val="0"/>
          <w:bCs w:val="0"/>
          <w:color w:val="000000"/>
          <w:kern w:val="0"/>
          <w:sz w:val="32"/>
          <w:szCs w:val="32"/>
          <w:u w:val="none"/>
          <w:lang w:bidi="ar-SA"/>
        </w:rPr>
        <w:t>附则</w:t>
      </w:r>
      <w:bookmarkEnd w:id="110"/>
      <w:bookmarkEnd w:id="111"/>
      <w:bookmarkEnd w:id="112"/>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113" w:name="_Toc10685"/>
      <w:bookmarkStart w:id="114" w:name="_Toc10944"/>
      <w:bookmarkStart w:id="115" w:name="_Toc50364148"/>
      <w:r>
        <w:rPr>
          <w:rFonts w:hint="eastAsia" w:ascii="楷体_GB2312" w:eastAsia="楷体_GB2312" w:cs="楷体_GB2312"/>
          <w:b w:val="0"/>
          <w:bCs w:val="0"/>
          <w:color w:val="000000"/>
          <w:kern w:val="0"/>
          <w:sz w:val="32"/>
          <w:szCs w:val="32"/>
          <w:u w:val="none"/>
          <w:lang w:val="en-US" w:eastAsia="zh-CN" w:bidi="ar-SA"/>
        </w:rPr>
        <w:t>8</w:t>
      </w:r>
      <w:r>
        <w:rPr>
          <w:rFonts w:hint="eastAsia" w:ascii="楷体_GB2312" w:eastAsia="楷体_GB2312" w:cs="楷体_GB2312"/>
          <w:b w:val="0"/>
          <w:bCs w:val="0"/>
          <w:color w:val="000000"/>
          <w:kern w:val="0"/>
          <w:sz w:val="32"/>
          <w:szCs w:val="32"/>
          <w:u w:val="none"/>
          <w:lang w:bidi="ar-SA"/>
        </w:rPr>
        <w:t>.1 预案管理</w:t>
      </w:r>
      <w:bookmarkEnd w:id="113"/>
      <w:bookmarkEnd w:id="114"/>
      <w:bookmarkEnd w:id="115"/>
    </w:p>
    <w:p>
      <w:pPr>
        <w:kinsoku/>
        <w:wordWrap/>
        <w:overflowPunct/>
        <w:topLinePunct w:val="0"/>
        <w:autoSpaceDE w:val="0"/>
        <w:autoSpaceDN w:val="0"/>
        <w:adjustRightInd w:val="0"/>
        <w:snapToGrid/>
        <w:spacing w:line="600" w:lineRule="exact"/>
        <w:ind w:firstLine="640" w:firstLineChars="200"/>
        <w:rPr>
          <w:rFonts w:ascii="Times New Roman" w:hAnsi="Times New Roman" w:eastAsia="仿宋_GB2312"/>
          <w:b w:val="0"/>
          <w:bCs w:val="0"/>
          <w:color w:val="000000"/>
          <w:kern w:val="0"/>
          <w:sz w:val="32"/>
          <w:szCs w:val="32"/>
          <w:u w:val="none"/>
        </w:rPr>
      </w:pPr>
      <w:r>
        <w:rPr>
          <w:rFonts w:hint="eastAsia" w:ascii="Times New Roman" w:hAnsi="Times New Roman" w:eastAsia="仿宋_GB2312"/>
          <w:b w:val="0"/>
          <w:bCs w:val="0"/>
          <w:color w:val="000000"/>
          <w:kern w:val="0"/>
          <w:sz w:val="32"/>
          <w:szCs w:val="32"/>
          <w:u w:val="none"/>
        </w:rPr>
        <w:t>各级政府及基层组织和生产经营单位</w:t>
      </w:r>
      <w:r>
        <w:rPr>
          <w:rFonts w:hint="eastAsia" w:ascii="Times New Roman" w:hAnsi="Times New Roman" w:eastAsia="仿宋_GB2312"/>
          <w:b w:val="0"/>
          <w:bCs w:val="0"/>
          <w:color w:val="000000"/>
          <w:kern w:val="0"/>
          <w:sz w:val="32"/>
          <w:szCs w:val="32"/>
          <w:u w:val="none"/>
          <w:lang w:eastAsia="zh-CN"/>
        </w:rPr>
        <w:t>可</w:t>
      </w:r>
      <w:r>
        <w:rPr>
          <w:rFonts w:hint="eastAsia" w:ascii="Times New Roman" w:hAnsi="Times New Roman" w:eastAsia="仿宋_GB2312"/>
          <w:b w:val="0"/>
          <w:bCs w:val="0"/>
          <w:color w:val="000000"/>
          <w:kern w:val="0"/>
          <w:sz w:val="32"/>
          <w:szCs w:val="32"/>
          <w:u w:val="none"/>
        </w:rPr>
        <w:t>结合实际制定相应的</w:t>
      </w:r>
      <w:r>
        <w:rPr>
          <w:rFonts w:hint="eastAsia" w:ascii="Times New Roman" w:hAnsi="Times New Roman" w:eastAsia="仿宋_GB2312"/>
          <w:b w:val="0"/>
          <w:bCs w:val="0"/>
          <w:color w:val="000000"/>
          <w:kern w:val="0"/>
          <w:sz w:val="32"/>
          <w:szCs w:val="32"/>
          <w:u w:val="none"/>
          <w:lang w:val="en-US" w:eastAsia="zh-CN"/>
        </w:rPr>
        <w:t>古树名木</w:t>
      </w:r>
      <w:r>
        <w:rPr>
          <w:rFonts w:hint="eastAsia" w:ascii="Times New Roman" w:hAnsi="Times New Roman" w:eastAsia="仿宋_GB2312"/>
          <w:b w:val="0"/>
          <w:bCs w:val="0"/>
          <w:color w:val="000000"/>
          <w:kern w:val="0"/>
          <w:sz w:val="32"/>
          <w:szCs w:val="32"/>
          <w:u w:val="none"/>
        </w:rPr>
        <w:t>防护应急预案，定期组织评估、演练，并适时修订和完善。</w:t>
      </w:r>
    </w:p>
    <w:p>
      <w:pPr>
        <w:kinsoku/>
        <w:wordWrap/>
        <w:overflowPunct/>
        <w:topLinePunct w:val="0"/>
        <w:autoSpaceDE w:val="0"/>
        <w:autoSpaceDN w:val="0"/>
        <w:adjustRightInd w:val="0"/>
        <w:snapToGrid/>
        <w:spacing w:line="600" w:lineRule="exact"/>
        <w:ind w:firstLine="640" w:firstLineChars="200"/>
        <w:outlineLvl w:val="1"/>
        <w:rPr>
          <w:rFonts w:hint="eastAsia" w:ascii="楷体_GB2312" w:eastAsia="楷体_GB2312" w:cs="楷体_GB2312"/>
          <w:b w:val="0"/>
          <w:bCs w:val="0"/>
          <w:color w:val="000000"/>
          <w:kern w:val="0"/>
          <w:sz w:val="32"/>
          <w:szCs w:val="32"/>
          <w:u w:val="none"/>
          <w:lang w:bidi="ar-SA"/>
        </w:rPr>
      </w:pPr>
      <w:bookmarkStart w:id="116" w:name="_Toc11231"/>
      <w:bookmarkStart w:id="117" w:name="_Toc29234"/>
      <w:bookmarkStart w:id="118" w:name="_Toc50364150"/>
      <w:r>
        <w:rPr>
          <w:rFonts w:hint="eastAsia" w:ascii="楷体_GB2312" w:eastAsia="楷体_GB2312" w:cs="楷体_GB2312"/>
          <w:b w:val="0"/>
          <w:bCs w:val="0"/>
          <w:color w:val="000000"/>
          <w:kern w:val="0"/>
          <w:sz w:val="32"/>
          <w:szCs w:val="32"/>
          <w:u w:val="none"/>
          <w:lang w:val="en-US" w:eastAsia="zh-CN" w:bidi="ar-SA"/>
        </w:rPr>
        <w:t>8</w:t>
      </w:r>
      <w:r>
        <w:rPr>
          <w:rFonts w:hint="eastAsia" w:ascii="楷体_GB2312" w:eastAsia="楷体_GB2312" w:cs="楷体_GB2312"/>
          <w:b w:val="0"/>
          <w:bCs w:val="0"/>
          <w:color w:val="000000"/>
          <w:kern w:val="0"/>
          <w:sz w:val="32"/>
          <w:szCs w:val="32"/>
          <w:u w:val="none"/>
          <w:lang w:bidi="ar-SA"/>
        </w:rPr>
        <w:t>.2 预案解释部门</w:t>
      </w:r>
      <w:bookmarkEnd w:id="116"/>
      <w:bookmarkEnd w:id="117"/>
      <w:bookmarkEnd w:id="118"/>
    </w:p>
    <w:p>
      <w:pPr>
        <w:kinsoku/>
        <w:wordWrap/>
        <w:overflowPunct/>
        <w:topLinePunct w:val="0"/>
        <w:autoSpaceDE w:val="0"/>
        <w:autoSpaceDN w:val="0"/>
        <w:adjustRightInd w:val="0"/>
        <w:snapToGrid/>
        <w:spacing w:line="600" w:lineRule="exact"/>
        <w:ind w:firstLine="640" w:firstLineChars="200"/>
        <w:rPr>
          <w:rFonts w:ascii="Times New Roman" w:hAnsi="Times New Roman" w:eastAsia="仿宋_GB2312"/>
          <w:b w:val="0"/>
          <w:bCs w:val="0"/>
          <w:color w:val="000000"/>
          <w:kern w:val="0"/>
          <w:sz w:val="32"/>
          <w:szCs w:val="32"/>
          <w:u w:val="none"/>
        </w:rPr>
      </w:pPr>
      <w:r>
        <w:rPr>
          <w:rFonts w:ascii="Times New Roman" w:hAnsi="Times New Roman" w:eastAsia="仿宋_GB2312"/>
          <w:b w:val="0"/>
          <w:bCs w:val="0"/>
          <w:color w:val="000000"/>
          <w:kern w:val="0"/>
          <w:sz w:val="32"/>
          <w:szCs w:val="32"/>
          <w:u w:val="none"/>
        </w:rPr>
        <w:t>本预案由</w:t>
      </w:r>
      <w:r>
        <w:rPr>
          <w:rFonts w:hint="eastAsia" w:ascii="Times New Roman" w:hAnsi="Times New Roman" w:eastAsia="仿宋_GB2312"/>
          <w:b w:val="0"/>
          <w:bCs w:val="0"/>
          <w:color w:val="000000"/>
          <w:kern w:val="0"/>
          <w:sz w:val="32"/>
          <w:szCs w:val="32"/>
          <w:u w:val="none"/>
        </w:rPr>
        <w:t>市林业局</w:t>
      </w:r>
      <w:r>
        <w:rPr>
          <w:rFonts w:ascii="Times New Roman" w:hAnsi="Times New Roman" w:eastAsia="仿宋_GB2312"/>
          <w:b w:val="0"/>
          <w:bCs w:val="0"/>
          <w:color w:val="000000"/>
          <w:kern w:val="0"/>
          <w:sz w:val="32"/>
          <w:szCs w:val="32"/>
          <w:u w:val="none"/>
        </w:rPr>
        <w:t>负责解释。</w:t>
      </w:r>
    </w:p>
    <w:p>
      <w:pPr>
        <w:autoSpaceDE w:val="0"/>
        <w:autoSpaceDN w:val="0"/>
        <w:adjustRightInd w:val="0"/>
        <w:snapToGrid/>
        <w:spacing w:line="600" w:lineRule="exact"/>
        <w:ind w:firstLine="640" w:firstLineChars="200"/>
        <w:outlineLvl w:val="1"/>
        <w:rPr>
          <w:rFonts w:ascii="Times New Roman" w:hAnsi="Times New Roman" w:eastAsia="仿宋_GB2312"/>
          <w:b w:val="0"/>
          <w:bCs w:val="0"/>
          <w:color w:val="000000"/>
          <w:kern w:val="0"/>
          <w:sz w:val="32"/>
          <w:szCs w:val="32"/>
          <w:u w:val="none"/>
        </w:rPr>
      </w:pPr>
      <w:bookmarkStart w:id="119" w:name="_Toc29828"/>
      <w:bookmarkStart w:id="120" w:name="_Toc7975"/>
      <w:bookmarkStart w:id="121" w:name="_Toc50364151"/>
      <w:r>
        <w:rPr>
          <w:rFonts w:hint="eastAsia" w:ascii="楷体_GB2312" w:eastAsia="楷体_GB2312" w:cs="楷体_GB2312"/>
          <w:b w:val="0"/>
          <w:bCs w:val="0"/>
          <w:color w:val="000000"/>
          <w:kern w:val="0"/>
          <w:sz w:val="32"/>
          <w:szCs w:val="32"/>
          <w:u w:val="none"/>
          <w:lang w:val="en-US" w:eastAsia="zh-CN" w:bidi="ar-SA"/>
        </w:rPr>
        <w:t>8</w:t>
      </w:r>
      <w:r>
        <w:rPr>
          <w:rFonts w:hint="eastAsia" w:ascii="楷体_GB2312" w:eastAsia="楷体_GB2312" w:cs="楷体_GB2312"/>
          <w:b w:val="0"/>
          <w:bCs w:val="0"/>
          <w:color w:val="000000"/>
          <w:kern w:val="0"/>
          <w:sz w:val="32"/>
          <w:szCs w:val="32"/>
          <w:u w:val="none"/>
          <w:lang w:bidi="ar-SA"/>
        </w:rPr>
        <w:t>.3 预案实施时间</w:t>
      </w:r>
      <w:bookmarkEnd w:id="119"/>
      <w:bookmarkEnd w:id="120"/>
      <w:bookmarkEnd w:id="121"/>
    </w:p>
    <w:p>
      <w:pPr>
        <w:autoSpaceDE w:val="0"/>
        <w:autoSpaceDN w:val="0"/>
        <w:adjustRightInd w:val="0"/>
        <w:snapToGrid/>
        <w:spacing w:line="600" w:lineRule="exact"/>
        <w:ind w:firstLine="640" w:firstLineChars="200"/>
        <w:outlineLvl w:val="9"/>
        <w:rPr>
          <w:rFonts w:hint="default" w:ascii="Times New Roman" w:hAnsi="Times New Roman" w:eastAsia="仿宋_GB2312"/>
          <w:b w:val="0"/>
          <w:bCs w:val="0"/>
          <w:color w:val="000000"/>
          <w:kern w:val="0"/>
          <w:sz w:val="32"/>
          <w:szCs w:val="32"/>
          <w:u w:val="none"/>
          <w:lang w:eastAsia="zh-CN"/>
        </w:rPr>
      </w:pPr>
      <w:r>
        <w:rPr>
          <w:rFonts w:ascii="Times New Roman" w:hAnsi="Times New Roman" w:eastAsia="仿宋_GB2312"/>
          <w:b w:val="0"/>
          <w:bCs w:val="0"/>
          <w:color w:val="000000"/>
          <w:kern w:val="0"/>
          <w:sz w:val="32"/>
          <w:szCs w:val="32"/>
          <w:u w:val="none"/>
        </w:rPr>
        <w:t>本预案自印发之日起</w:t>
      </w:r>
      <w:r>
        <w:rPr>
          <w:rFonts w:hint="default" w:ascii="Times New Roman" w:hAnsi="Times New Roman" w:eastAsia="仿宋_GB2312"/>
          <w:b w:val="0"/>
          <w:bCs w:val="0"/>
          <w:color w:val="000000"/>
          <w:kern w:val="0"/>
          <w:sz w:val="32"/>
          <w:szCs w:val="32"/>
          <w:u w:val="none"/>
        </w:rPr>
        <w:t>实施</w:t>
      </w:r>
      <w:r>
        <w:rPr>
          <w:rFonts w:hint="default" w:ascii="Times New Roman" w:hAnsi="Times New Roman" w:eastAsia="仿宋_GB2312"/>
          <w:b w:val="0"/>
          <w:bCs w:val="0"/>
          <w:color w:val="000000"/>
          <w:kern w:val="0"/>
          <w:sz w:val="32"/>
          <w:szCs w:val="32"/>
          <w:u w:val="none"/>
          <w:lang w:eastAsia="zh-CN"/>
        </w:rPr>
        <w:t>。</w:t>
      </w:r>
    </w:p>
    <w:p>
      <w:pPr>
        <w:autoSpaceDE w:val="0"/>
        <w:autoSpaceDN w:val="0"/>
        <w:adjustRightInd w:val="0"/>
        <w:snapToGrid/>
        <w:spacing w:line="600" w:lineRule="exact"/>
        <w:ind w:firstLine="640" w:firstLineChars="200"/>
        <w:outlineLvl w:val="9"/>
        <w:rPr>
          <w:rFonts w:hint="default" w:ascii="Times New Roman" w:hAnsi="Times New Roman" w:eastAsia="仿宋_GB2312"/>
          <w:b w:val="0"/>
          <w:bCs w:val="0"/>
          <w:color w:val="000000"/>
          <w:kern w:val="0"/>
          <w:sz w:val="32"/>
          <w:szCs w:val="32"/>
          <w:u w:val="none"/>
          <w:lang w:eastAsia="zh-CN"/>
        </w:rPr>
        <w:sectPr>
          <w:pgSz w:w="11905" w:h="16838"/>
          <w:pgMar w:top="1587" w:right="1474" w:bottom="1474" w:left="1588" w:header="851" w:footer="1247" w:gutter="0"/>
          <w:paperSrc/>
          <w:pgNumType w:fmt="decimal"/>
          <w:cols w:space="720" w:num="1"/>
          <w:rtlGutter w:val="0"/>
          <w:docGrid w:type="lines" w:linePitch="312" w:charSpace="0"/>
        </w:sect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600" w:lineRule="exact"/>
        <w:ind w:firstLine="640" w:firstLineChars="200"/>
        <w:outlineLvl w:val="9"/>
        <w:rPr>
          <w:rFonts w:ascii="Times New Roman" w:hAnsi="Times New Roman" w:eastAsia="仿宋_GB2312"/>
          <w:b w:val="0"/>
          <w:bCs w:val="0"/>
          <w:color w:val="000000"/>
          <w:kern w:val="0"/>
          <w:sz w:val="32"/>
          <w:szCs w:val="32"/>
        </w:rPr>
      </w:pPr>
    </w:p>
    <w:p>
      <w:pPr>
        <w:autoSpaceDE w:val="0"/>
        <w:autoSpaceDN w:val="0"/>
        <w:adjustRightInd w:val="0"/>
        <w:snapToGrid/>
        <w:spacing w:line="240" w:lineRule="exact"/>
        <w:ind w:firstLine="640" w:firstLineChars="200"/>
        <w:outlineLvl w:val="9"/>
        <w:rPr>
          <w:rFonts w:ascii="Times New Roman" w:hAnsi="Times New Roman" w:eastAsia="仿宋_GB2312"/>
          <w:b w:val="0"/>
          <w:bCs w:val="0"/>
          <w:color w:val="000000"/>
          <w:kern w:val="0"/>
          <w:sz w:val="32"/>
          <w:szCs w:val="32"/>
        </w:rPr>
      </w:pPr>
    </w:p>
    <w:p>
      <w:pPr>
        <w:keepNext w:val="0"/>
        <w:keepLines w:val="0"/>
        <w:widowControl/>
        <w:suppressLineNumbers w:val="0"/>
        <w:adjustRightInd w:val="0"/>
        <w:snapToGrid w:val="0"/>
        <w:spacing w:before="0" w:beforeAutospacing="0" w:after="0" w:afterAutospacing="0" w:line="480" w:lineRule="exact"/>
        <w:ind w:left="0" w:right="0"/>
        <w:jc w:val="left"/>
        <w:rPr>
          <w:rFonts w:hint="eastAsia" w:ascii="黑体" w:hAnsi="宋体" w:eastAsia="黑体" w:cs="黑体"/>
          <w:sz w:val="28"/>
          <w:szCs w:val="28"/>
          <w:lang w:val="en-US"/>
        </w:rPr>
      </w:pPr>
      <w:r>
        <w:rPr>
          <w:rFonts w:hint="eastAsia" w:ascii="黑体" w:hAnsi="宋体" w:eastAsia="黑体" w:cs="黑体"/>
          <w:snapToGrid/>
          <w:color w:val="auto"/>
          <w:spacing w:val="0"/>
          <w:w w:val="100"/>
          <w:kern w:val="0"/>
          <w:position w:val="0"/>
          <w:sz w:val="28"/>
          <w:szCs w:val="28"/>
          <w:u w:val="none" w:color="auto"/>
          <w:vertAlign w:val="baseline"/>
          <w:lang w:val="en-US" w:eastAsia="zh-CN" w:bidi="ar"/>
        </w:rPr>
        <w:t>信息公开选项：</w:t>
      </w:r>
      <w:r>
        <w:rPr>
          <w:rFonts w:hint="eastAsia" w:ascii="方正小标宋简体" w:hAnsi="宋体" w:eastAsia="方正小标宋简体" w:cs="方正小标宋简体"/>
          <w:snapToGrid/>
          <w:color w:val="auto"/>
          <w:spacing w:val="0"/>
          <w:w w:val="100"/>
          <w:kern w:val="0"/>
          <w:position w:val="0"/>
          <w:sz w:val="28"/>
          <w:szCs w:val="28"/>
          <w:u w:val="none" w:color="auto"/>
          <w:vertAlign w:val="baseline"/>
          <w:lang w:val="en-US" w:eastAsia="zh-CN" w:bidi="ar"/>
        </w:rPr>
        <w:t>主动公开</w:t>
      </w:r>
    </w:p>
    <w:p>
      <w:pPr>
        <w:keepNext w:val="0"/>
        <w:keepLines w:val="0"/>
        <w:widowControl/>
        <w:suppressLineNumbers w:val="0"/>
        <w:adjustRightInd w:val="0"/>
        <w:snapToGrid w:val="0"/>
        <w:spacing w:before="0" w:beforeAutospacing="0" w:after="0" w:afterAutospacing="0" w:line="440" w:lineRule="exact"/>
        <w:ind w:left="0" w:right="0" w:firstLine="272" w:firstLineChars="100"/>
        <w:jc w:val="left"/>
        <w:rPr>
          <w:rFonts w:hint="eastAsia" w:ascii="仿宋_GB2312" w:hAnsi="宋体" w:eastAsia="仿宋_GB2312" w:cs="宋体"/>
          <w:spacing w:val="-4"/>
          <w:w w:val="96"/>
          <w:sz w:val="28"/>
          <w:szCs w:val="28"/>
          <w:lang w:val="en-US"/>
        </w:rPr>
      </w:pPr>
      <w:r>
        <w:rPr>
          <w:rFonts w:hint="eastAsia" w:ascii="仿宋_GB2312" w:hAnsi="宋体" w:eastAsia="仿宋_GB2312" w:cs="宋体"/>
          <w:snapToGrid/>
          <w:color w:val="auto"/>
          <w:spacing w:val="-4"/>
          <w:w w:val="100"/>
          <w:kern w:val="0"/>
          <w:position w:val="0"/>
          <w:sz w:val="28"/>
          <w:szCs w:val="28"/>
          <w:u w:val="none" w:color="auto"/>
          <w:vertAlign w:val="baseline"/>
          <w:lang w:val="en-US" w:eastAsia="zh-CN" w:bidi="ar"/>
        </w:rPr>
        <w:t>抄送：</w:t>
      </w:r>
      <w:r>
        <w:rPr>
          <w:rFonts w:hint="eastAsia" w:ascii="仿宋_GB2312" w:hAnsi="宋体" w:eastAsia="仿宋_GB2312" w:cs="宋体"/>
          <w:snapToGrid/>
          <w:color w:val="auto"/>
          <w:spacing w:val="-4"/>
          <w:w w:val="96"/>
          <w:kern w:val="0"/>
          <w:position w:val="0"/>
          <w:sz w:val="28"/>
          <w:szCs w:val="28"/>
          <w:u w:val="none" w:color="auto"/>
          <w:vertAlign w:val="baseline"/>
          <w:lang w:val="en-US" w:eastAsia="zh-CN" w:bidi="ar"/>
        </w:rPr>
        <w:t>市委办公室，市人大常委会办公室，市政协办公室，市纪委监委机关，</w:t>
      </w:r>
    </w:p>
    <w:p>
      <w:pPr>
        <w:widowControl/>
        <w:adjustRightInd w:val="0"/>
        <w:snapToGrid w:val="0"/>
        <w:spacing w:after="0" w:line="440" w:lineRule="exact"/>
        <w:ind w:firstLine="322" w:firstLineChars="124"/>
        <w:jc w:val="left"/>
        <w:rPr>
          <w:rFonts w:ascii="Times New Roman" w:hAnsi="Times New Roman" w:eastAsia="仿宋_GB2312"/>
          <w:b w:val="0"/>
          <w:bCs w:val="0"/>
          <w:color w:val="000000"/>
          <w:kern w:val="0"/>
          <w:sz w:val="32"/>
          <w:szCs w:val="32"/>
        </w:rPr>
      </w:pPr>
      <w:r>
        <w:rPr>
          <w:rFonts w:hint="eastAsia" w:ascii="仿宋_GB2312" w:hAnsi="宋体" w:eastAsia="仿宋_GB2312" w:cs="宋体"/>
          <w:snapToGrid/>
          <w:color w:val="auto"/>
          <w:spacing w:val="-4"/>
          <w:w w:val="96"/>
          <w:kern w:val="0"/>
          <w:position w:val="0"/>
          <w:sz w:val="28"/>
          <w:szCs w:val="28"/>
          <w:u w:val="none" w:color="auto"/>
          <w:vertAlign w:val="baseline"/>
          <w:lang w:val="en-US" w:eastAsia="zh-CN" w:bidi="ar"/>
        </w:rPr>
        <w:t xml:space="preserve">      </w:t>
      </w:r>
      <w:r>
        <w:rPr>
          <w:rFonts w:hint="eastAsia" w:ascii="仿宋_GB2312" w:hAnsi="宋体" w:eastAsia="仿宋_GB2312" w:cs="宋体"/>
          <w:snapToGrid/>
          <w:color w:val="auto"/>
          <w:spacing w:val="0"/>
          <w:w w:val="96"/>
          <w:kern w:val="0"/>
          <w:position w:val="0"/>
          <w:sz w:val="28"/>
          <w:szCs w:val="28"/>
          <w:u w:val="none" w:color="auto"/>
          <w:vertAlign w:val="baseline"/>
          <w:lang w:val="en-US" w:eastAsia="zh-CN" w:bidi="ar"/>
        </w:rPr>
        <w:t>市法院，市检察院，广元军分区。</w:t>
      </w:r>
    </w:p>
    <w:sectPr>
      <w:pgSz w:w="11905" w:h="16838"/>
      <w:pgMar w:top="1587" w:right="1474" w:bottom="1474" w:left="1588" w:header="851" w:footer="1247" w:gutter="0"/>
      <w:paperSrc/>
      <w:pgNumType w:fmt="decimal"/>
      <w:cols w:space="720" w:num="1"/>
      <w:titlePg/>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方正小标宋_GBK">
    <w:altName w:val="Arial Unicode MS"/>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R PL UKai CN">
    <w:altName w:val="Arial"/>
    <w:panose1 w:val="00000000000000000000"/>
    <w:charset w:val="00"/>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306"/>
        <w:tab w:val="clear" w:pos="8307"/>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778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7800" cy="230505"/>
                      </a:xfrm>
                      <a:prstGeom prst="rect">
                        <a:avLst/>
                      </a:prstGeom>
                      <a:noFill/>
                      <a:ln>
                        <a:noFill/>
                      </a:ln>
                    </wps:spPr>
                    <wps:txbx>
                      <w:txbxContent>
                        <w:p>
                          <w:pPr>
                            <w:pStyle w:val="16"/>
                            <w:tabs>
                              <w:tab w:val="right" w:pos="8306"/>
                              <w:tab w:val="clear" w:pos="8307"/>
                            </w:tabs>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1</w:t>
                          </w:r>
                          <w:r>
                            <w:rPr>
                              <w:rFonts w:hint="eastAsia" w:ascii="宋体" w:cs="宋体"/>
                              <w:sz w:val="28"/>
                              <w:szCs w:val="28"/>
                              <w:lang w:bidi="ar-SA"/>
                            </w:rPr>
                            <w:fldChar w:fldCharType="end"/>
                          </w:r>
                          <w:r>
                            <w:rPr>
                              <w:rFonts w:hint="eastAsia" w:ascii="宋体" w:cs="宋体"/>
                              <w:sz w:val="28"/>
                              <w:szCs w:val="28"/>
                              <w:lang w:bidi="ar-SA"/>
                            </w:rPr>
                            <w:t xml:space="preserve"> —</w:t>
                          </w:r>
                        </w:p>
                      </w:txbxContent>
                    </wps:txbx>
                    <wps:bodyPr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14pt;mso-position-horizontal:outside;mso-position-horizontal-relative:margin;mso-wrap-style:none;z-index:251659264;mso-width-relative:page;mso-height-relative:page;" filled="f" stroked="f" coordsize="21600,21600" o:gfxdata="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4ZrcNAAAAADAQAADwAAAAAA&#10;AAABACAAAAAiAAAAZHJzL2Rvd25yZXYueG1sUEsBAhQAFAAAAAgAh07iQLjBn5XiAQAAvAMAAA4A&#10;AAAAAAAAAQAgAAAAHwEAAGRycy9lMm9Eb2MueG1sUEsFBgAAAAAGAAYAWQEAAHMFAAAAAA==&#10;">
              <v:fill on="f" focussize="0,0"/>
              <v:stroke on="f"/>
              <v:imagedata o:title=""/>
              <o:lock v:ext="edit" aspectratio="f"/>
              <v:textbox inset="0mm,0mm,0mm,0mm" style="mso-fit-shape-to-text:t;">
                <w:txbxContent>
                  <w:p>
                    <w:pPr>
                      <w:pStyle w:val="16"/>
                      <w:tabs>
                        <w:tab w:val="right" w:pos="8306"/>
                        <w:tab w:val="clear" w:pos="8307"/>
                      </w:tabs>
                      <w:rPr>
                        <w:rFonts w:hint="eastAsia" w:ascii="宋体" w:cs="宋体"/>
                        <w:sz w:val="28"/>
                        <w:szCs w:val="28"/>
                        <w:lang w:bidi="ar-SA"/>
                      </w:rPr>
                    </w:pPr>
                    <w:r>
                      <w:rPr>
                        <w:rFonts w:hint="eastAsia" w:ascii="宋体" w:cs="宋体"/>
                        <w:sz w:val="28"/>
                        <w:szCs w:val="28"/>
                        <w:lang w:bidi="ar-SA"/>
                      </w:rPr>
                      <w:t xml:space="preserve">— </w:t>
                    </w:r>
                    <w:r>
                      <w:rPr>
                        <w:rFonts w:hint="eastAsia" w:ascii="宋体" w:cs="宋体"/>
                        <w:sz w:val="28"/>
                        <w:szCs w:val="28"/>
                        <w:lang w:bidi="ar-SA"/>
                      </w:rPr>
                      <w:fldChar w:fldCharType="begin"/>
                    </w:r>
                    <w:r>
                      <w:rPr>
                        <w:rFonts w:hint="eastAsia" w:ascii="宋体" w:cs="宋体"/>
                        <w:sz w:val="28"/>
                        <w:szCs w:val="28"/>
                        <w:lang w:bidi="ar-SA"/>
                      </w:rPr>
                      <w:instrText xml:space="preserve"> PAGE  \* MERGEFORMAT </w:instrText>
                    </w:r>
                    <w:r>
                      <w:rPr>
                        <w:rFonts w:hint="eastAsia" w:ascii="宋体" w:cs="宋体"/>
                        <w:sz w:val="28"/>
                        <w:szCs w:val="28"/>
                        <w:lang w:bidi="ar-SA"/>
                      </w:rPr>
                      <w:fldChar w:fldCharType="separate"/>
                    </w:r>
                    <w:r>
                      <w:rPr>
                        <w:rFonts w:hint="eastAsia" w:ascii="宋体" w:cs="宋体"/>
                        <w:sz w:val="28"/>
                        <w:szCs w:val="28"/>
                        <w:lang w:bidi="ar-SA"/>
                      </w:rPr>
                      <w:t>1</w:t>
                    </w:r>
                    <w:r>
                      <w:rPr>
                        <w:rFonts w:hint="eastAsia" w:ascii="宋体" w:cs="宋体"/>
                        <w:sz w:val="28"/>
                        <w:szCs w:val="28"/>
                        <w:lang w:bidi="ar-SA"/>
                      </w:rPr>
                      <w:fldChar w:fldCharType="end"/>
                    </w:r>
                    <w:r>
                      <w:rPr>
                        <w:rFonts w:hint="eastAsia" w:ascii="宋体" w:cs="宋体"/>
                        <w:sz w:val="28"/>
                        <w:szCs w:val="28"/>
                        <w:lang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ZjdkODA4MzNkMzE1MjEyYjVjMzk2Zjk1ZDk0YjcifQ=="/>
  </w:docVars>
  <w:rsids>
    <w:rsidRoot w:val="00000000"/>
    <w:rsid w:val="08145053"/>
    <w:rsid w:val="10C336EB"/>
    <w:rsid w:val="17DF3CE0"/>
    <w:rsid w:val="1CEE7201"/>
    <w:rsid w:val="21C80F79"/>
    <w:rsid w:val="37C96229"/>
    <w:rsid w:val="44C45951"/>
    <w:rsid w:val="4C304E63"/>
    <w:rsid w:val="4D323512"/>
    <w:rsid w:val="613B0F6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paragraph" w:styleId="5">
    <w:name w:val="heading 1"/>
    <w:basedOn w:val="1"/>
    <w:next w:val="1"/>
    <w:uiPriority w:val="0"/>
    <w:pPr>
      <w:keepNext/>
      <w:keepLines/>
      <w:pageBreakBefore w:val="0"/>
      <w:widowControl w:val="0"/>
      <w:suppressLineNumbers w:val="0"/>
      <w:suppressAutoHyphens w:val="0"/>
      <w:spacing w:before="340" w:after="330" w:line="578" w:lineRule="auto"/>
      <w:outlineLvl w:val="0"/>
    </w:pPr>
    <w:rPr>
      <w:b/>
      <w:bCs/>
      <w:kern w:val="44"/>
      <w:sz w:val="44"/>
    </w:rPr>
  </w:style>
  <w:style w:type="paragraph" w:styleId="6">
    <w:name w:val="heading 2"/>
    <w:basedOn w:val="1"/>
    <w:next w:val="1"/>
    <w:uiPriority w:val="0"/>
    <w:pPr>
      <w:keepNext/>
      <w:keepLines/>
      <w:pageBreakBefore w:val="0"/>
      <w:widowControl w:val="0"/>
      <w:suppressLineNumbers w:val="0"/>
      <w:suppressAutoHyphens w:val="0"/>
      <w:spacing w:before="260" w:after="260" w:line="415" w:lineRule="auto"/>
      <w:outlineLvl w:val="1"/>
    </w:pPr>
    <w:rPr>
      <w:rFonts w:ascii="Luxi Sans" w:hAnsi="Luxi Sans" w:eastAsia="黑体"/>
      <w:b/>
      <w:sz w:val="32"/>
    </w:rPr>
  </w:style>
  <w:style w:type="paragraph" w:styleId="7">
    <w:name w:val="heading 3"/>
    <w:basedOn w:val="1"/>
    <w:next w:val="1"/>
    <w:uiPriority w:val="0"/>
    <w:pPr>
      <w:keepNext/>
      <w:keepLines/>
      <w:pageBreakBefore w:val="0"/>
      <w:widowControl w:val="0"/>
      <w:suppressLineNumbers w:val="0"/>
      <w:suppressAutoHyphens w:val="0"/>
      <w:spacing w:before="260" w:after="260" w:line="415" w:lineRule="auto"/>
      <w:outlineLvl w:val="2"/>
    </w:pPr>
    <w:rPr>
      <w:b/>
      <w:sz w:val="32"/>
    </w:rPr>
  </w:style>
  <w:style w:type="character" w:default="1" w:styleId="23">
    <w:name w:val="Default Paragraph Font"/>
    <w:uiPriority w:val="0"/>
  </w:style>
  <w:style w:type="table" w:default="1" w:styleId="22">
    <w:name w:val="Normal Table"/>
    <w:semiHidden/>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Style w:val="22"/>
      <w:tblCellMar>
        <w:top w:w="0" w:type="dxa"/>
        <w:left w:w="108" w:type="dxa"/>
        <w:bottom w:w="0" w:type="dxa"/>
        <w:right w:w="108" w:type="dxa"/>
      </w:tblCellMar>
    </w:tblPr>
  </w:style>
  <w:style w:type="paragraph" w:styleId="2">
    <w:name w:val="Body Text"/>
    <w:basedOn w:val="1"/>
    <w:next w:val="3"/>
    <w:uiPriority w:val="0"/>
    <w:rPr>
      <w:sz w:val="32"/>
      <w:szCs w:val="32"/>
    </w:rPr>
  </w:style>
  <w:style w:type="paragraph" w:styleId="3">
    <w:name w:val="Normal (Web)"/>
    <w:basedOn w:val="1"/>
    <w:next w:val="4"/>
    <w:uiPriority w:val="0"/>
    <w:pPr>
      <w:spacing w:before="100" w:beforeAutospacing="1" w:after="100" w:afterAutospacing="1"/>
      <w:jc w:val="left"/>
    </w:pPr>
    <w:rPr>
      <w:rFonts w:ascii="Times New Roman" w:hAnsi="Times New Roman"/>
      <w:kern w:val="0"/>
      <w:sz w:val="24"/>
      <w:szCs w:val="20"/>
    </w:rPr>
  </w:style>
  <w:style w:type="paragraph" w:customStyle="1" w:styleId="4">
    <w:name w:val="UserStyle_0"/>
    <w:basedOn w:val="1"/>
    <w:uiPriority w:val="0"/>
    <w:pPr>
      <w:keepNext w:val="0"/>
      <w:keepLines w:val="0"/>
      <w:pageBreakBefore w:val="0"/>
      <w:widowControl/>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0" w:beforeAutospacing="0" w:after="0" w:afterAutospacing="0" w:line="240" w:lineRule="auto"/>
      <w:ind w:left="0" w:right="0" w:firstLine="0"/>
      <w:jc w:val="both"/>
      <w:textAlignment w:val="baseline"/>
      <w:outlineLvl w:val="9"/>
    </w:pPr>
    <w:rPr>
      <w:rFonts w:ascii="Times New Roman" w:hAnsi="Times New Roman" w:eastAsia="宋体"/>
      <w:snapToGrid/>
      <w:color w:val="auto"/>
      <w:spacing w:val="0"/>
      <w:w w:val="100"/>
      <w:kern w:val="2"/>
      <w:position w:val="0"/>
      <w:sz w:val="24"/>
      <w:szCs w:val="24"/>
      <w:u w:val="none" w:color="auto"/>
      <w:vertAlign w:val="baseline"/>
      <w:lang w:val="en-US" w:eastAsia="zh-CN"/>
    </w:rPr>
  </w:style>
  <w:style w:type="paragraph" w:styleId="8">
    <w:name w:val="Body Text Indent"/>
    <w:basedOn w:val="1"/>
    <w:next w:val="9"/>
    <w:uiPriority w:val="0"/>
    <w:pPr>
      <w:spacing w:line="360" w:lineRule="auto"/>
      <w:ind w:firstLine="200" w:firstLineChars="200"/>
    </w:pPr>
    <w:rPr>
      <w:rFonts w:ascii="Times New Roman" w:hAnsi="Times New Roman"/>
      <w:color w:val="FF0000"/>
      <w:sz w:val="28"/>
      <w:szCs w:val="28"/>
    </w:rPr>
  </w:style>
  <w:style w:type="paragraph" w:styleId="9">
    <w:name w:val="header"/>
    <w:basedOn w:val="1"/>
    <w:next w:val="10"/>
    <w:uiPriority w:val="0"/>
    <w:pPr>
      <w:pBdr>
        <w:bottom w:val="single" w:color="auto" w:sz="6" w:space="0"/>
      </w:pBdr>
      <w:tabs>
        <w:tab w:val="center" w:pos="4153"/>
        <w:tab w:val="right" w:pos="8307"/>
      </w:tabs>
      <w:adjustRightInd/>
      <w:snapToGrid w:val="0"/>
      <w:jc w:val="center"/>
    </w:pPr>
    <w:rPr>
      <w:sz w:val="18"/>
      <w:szCs w:val="18"/>
    </w:rPr>
  </w:style>
  <w:style w:type="paragraph" w:customStyle="1" w:styleId="10">
    <w:name w:val="样式5"/>
    <w:basedOn w:val="11"/>
    <w:uiPriority w:val="0"/>
    <w:rPr>
      <w:rFonts w:ascii="黑体" w:hAnsi="黑体"/>
    </w:rPr>
  </w:style>
  <w:style w:type="paragraph" w:customStyle="1" w:styleId="11">
    <w:name w:val="样式3"/>
    <w:basedOn w:val="12"/>
    <w:link w:val="25"/>
    <w:uiPriority w:val="0"/>
    <w:pPr>
      <w:adjustRightInd w:val="0"/>
      <w:snapToGrid w:val="0"/>
      <w:spacing w:line="580" w:lineRule="atLeast"/>
    </w:pPr>
    <w:rPr>
      <w:rFonts w:eastAsia="楷体_GB2312"/>
      <w:sz w:val="28"/>
    </w:rPr>
  </w:style>
  <w:style w:type="paragraph" w:customStyle="1" w:styleId="12">
    <w:name w:val="正文缩进1"/>
    <w:basedOn w:val="1"/>
    <w:link w:val="24"/>
    <w:uiPriority w:val="0"/>
    <w:pPr>
      <w:ind w:firstLine="420"/>
    </w:pPr>
  </w:style>
  <w:style w:type="paragraph" w:styleId="13">
    <w:name w:val="Block Text"/>
    <w:basedOn w:val="1"/>
    <w:next w:val="2"/>
    <w:uiPriority w:val="0"/>
    <w:pPr>
      <w:spacing w:after="120"/>
      <w:ind w:left="700" w:leftChars="700" w:right="700" w:rightChars="700"/>
    </w:pPr>
  </w:style>
  <w:style w:type="paragraph" w:styleId="14">
    <w:name w:val="toc 5"/>
    <w:basedOn w:val="1"/>
    <w:next w:val="1"/>
    <w:uiPriority w:val="0"/>
    <w:pPr>
      <w:ind w:left="1680"/>
    </w:pPr>
  </w:style>
  <w:style w:type="paragraph" w:styleId="15">
    <w:name w:val="toc 3"/>
    <w:basedOn w:val="1"/>
    <w:next w:val="1"/>
    <w:uiPriority w:val="0"/>
    <w:pPr>
      <w:ind w:left="840"/>
    </w:pPr>
  </w:style>
  <w:style w:type="paragraph" w:styleId="16">
    <w:name w:val="footer"/>
    <w:basedOn w:val="1"/>
    <w:uiPriority w:val="0"/>
    <w:pPr>
      <w:tabs>
        <w:tab w:val="center" w:pos="4153"/>
        <w:tab w:val="right" w:pos="8307"/>
      </w:tabs>
      <w:adjustRightInd/>
      <w:snapToGrid w:val="0"/>
      <w:jc w:val="left"/>
    </w:pPr>
    <w:rPr>
      <w:sz w:val="18"/>
      <w:szCs w:val="18"/>
    </w:rPr>
  </w:style>
  <w:style w:type="paragraph" w:styleId="17">
    <w:name w:val="toc 1"/>
    <w:basedOn w:val="1"/>
    <w:next w:val="1"/>
    <w:uiPriority w:val="0"/>
  </w:style>
  <w:style w:type="paragraph" w:styleId="18">
    <w:name w:val="toc 4"/>
    <w:basedOn w:val="1"/>
    <w:next w:val="1"/>
    <w:uiPriority w:val="0"/>
    <w:pPr>
      <w:ind w:left="1260"/>
    </w:pPr>
  </w:style>
  <w:style w:type="paragraph" w:styleId="19">
    <w:name w:val="index 7"/>
    <w:next w:val="1"/>
    <w:uiPriority w:val="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uppressAutoHyphens w:val="0"/>
      <w:kinsoku/>
      <w:wordWrap/>
      <w:overflowPunct/>
      <w:topLinePunct w:val="0"/>
      <w:autoSpaceDE/>
      <w:autoSpaceDN/>
      <w:bidi w:val="0"/>
      <w:adjustRightInd/>
      <w:snapToGrid/>
      <w:spacing w:before="100" w:beforeAutospacing="1" w:after="100" w:afterAutospacing="1" w:line="240" w:lineRule="auto"/>
      <w:ind w:left="2520" w:right="0" w:firstLine="0"/>
      <w:jc w:val="both"/>
      <w:textAlignment w:val="auto"/>
      <w:outlineLvl w:val="9"/>
    </w:pPr>
    <w:rPr>
      <w:rFonts w:ascii="Calibri" w:hAnsi="Calibri" w:eastAsia="宋体" w:cs="Times New Roman"/>
      <w:snapToGrid/>
      <w:color w:val="auto"/>
      <w:spacing w:val="0"/>
      <w:w w:val="100"/>
      <w:kern w:val="2"/>
      <w:position w:val="0"/>
      <w:sz w:val="21"/>
      <w:szCs w:val="21"/>
      <w:u w:val="none" w:color="auto"/>
      <w:vertAlign w:val="baseline"/>
      <w:lang w:val="en-US" w:eastAsia="zh-CN" w:bidi="ar-SA"/>
    </w:rPr>
  </w:style>
  <w:style w:type="paragraph" w:styleId="20">
    <w:name w:val="toc 2"/>
    <w:basedOn w:val="1"/>
    <w:next w:val="1"/>
    <w:uiPriority w:val="0"/>
    <w:pPr>
      <w:ind w:left="420"/>
    </w:pPr>
  </w:style>
  <w:style w:type="paragraph" w:styleId="21">
    <w:name w:val="Body Text First Indent 2"/>
    <w:basedOn w:val="8"/>
    <w:next w:val="1"/>
    <w:uiPriority w:val="0"/>
  </w:style>
  <w:style w:type="character" w:customStyle="1" w:styleId="24">
    <w:name w:val="正文缩进1 Char"/>
    <w:basedOn w:val="23"/>
    <w:link w:val="12"/>
    <w:uiPriority w:val="0"/>
    <w:rPr>
      <w:rFonts w:ascii="Calibri" w:hAnsi="Calibri" w:eastAsia="宋体" w:cs="Times New Roman"/>
      <w:snapToGrid/>
      <w:color w:val="auto"/>
      <w:spacing w:val="0"/>
      <w:w w:val="100"/>
      <w:kern w:val="2"/>
      <w:position w:val="0"/>
      <w:sz w:val="21"/>
      <w:szCs w:val="21"/>
      <w:u w:val="none" w:color="auto"/>
      <w:vertAlign w:val="baseline"/>
    </w:rPr>
  </w:style>
  <w:style w:type="character" w:customStyle="1" w:styleId="25">
    <w:name w:val="样式3 Char"/>
    <w:basedOn w:val="24"/>
    <w:link w:val="11"/>
    <w:uiPriority w:val="0"/>
    <w:rPr>
      <w:rFonts w:eastAsia="楷体_GB2312"/>
      <w:sz w:val="28"/>
    </w:rPr>
  </w:style>
  <w:style w:type="paragraph" w:customStyle="1" w:styleId="26">
    <w:name w:val="样式1"/>
    <w:basedOn w:val="1"/>
    <w:uiPriority w:val="0"/>
    <w:rPr>
      <w:b/>
      <w:color w:val="538135"/>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InnerWidth="-15" textInnerHeight="-1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Yozosoft</Company>
  <Pages>28</Pages>
  <Words>10895</Words>
  <Characters>11313</Characters>
  <TotalTime>11</TotalTime>
  <ScaleCrop>false</ScaleCrop>
  <LinksUpToDate>false</LinksUpToDate>
  <CharactersWithSpaces>11501</CharactersWithSpaces>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2020-05-08T06:11:00Z</dcterms:created>
  <dc:creator>User274</dc:creator>
  <cp:lastModifiedBy>snyqq</cp:lastModifiedBy>
  <cp:lastPrinted>2024-07-26T08:50:33Z</cp:lastPrinted>
  <dcterms:modified xsi:type="dcterms:W3CDTF">2024-08-07T01:15:18Z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DFC8AE63E1214AB5A37812D552605940_13</vt:lpwstr>
  </property>
</Properties>
</file>