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42" w:firstLineChars="100"/>
        <w:jc w:val="center"/>
        <w:rPr>
          <w:rFonts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市司法局行政执法集中内容公示</w:t>
      </w:r>
    </w:p>
    <w:p>
      <w:pPr>
        <w:ind w:firstLine="442" w:firstLineChars="100"/>
        <w:jc w:val="center"/>
        <w:rPr>
          <w:rFonts w:ascii="方正小标宋简体" w:hAnsi="方正小标宋简体" w:eastAsia="方正小标宋简体" w:cs="方正小标宋简体"/>
          <w:b/>
          <w:bCs/>
          <w:sz w:val="44"/>
          <w:szCs w:val="44"/>
        </w:rPr>
      </w:pPr>
    </w:p>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一、广元市司法局行政执法主体</w:t>
      </w:r>
    </w:p>
    <w:p>
      <w:pPr>
        <w:pStyle w:val="18"/>
      </w:pPr>
      <w:r>
        <w:rPr>
          <w:rFonts w:hint="eastAsia" w:ascii="仿宋_GB2312" w:hAnsi="仿宋_GB2312" w:eastAsia="仿宋_GB2312" w:cs="仿宋_GB2312"/>
          <w:sz w:val="32"/>
          <w:szCs w:val="32"/>
        </w:rPr>
        <w:t xml:space="preserve">广元市司法局  </w:t>
      </w:r>
      <w:r>
        <w:t>窗体顶端</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行政执法主体1个</w:t>
      </w:r>
      <w:r>
        <w:rPr>
          <w:rFonts w:hint="eastAsia" w:ascii="仿宋_GB2312" w:hAnsi="仿宋_GB2312" w:eastAsia="仿宋_GB2312" w:cs="仿宋_GB2312"/>
          <w:sz w:val="32"/>
          <w:szCs w:val="32"/>
        </w:rPr>
        <w:t>：广元市司法局    地址:四川省广元市利州区雪峰大道15号 邮编:628000   电话0839-3222298    传真:0839-3221994</w:t>
      </w:r>
    </w:p>
    <w:p>
      <w:pPr>
        <w:pStyle w:val="19"/>
      </w:pPr>
      <w:r>
        <w:t>窗体底端</w:t>
      </w:r>
    </w:p>
    <w:p>
      <w:pPr>
        <w:pStyle w:val="18"/>
      </w:pPr>
      <w:r>
        <w:t>窗体顶端</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行政执法机构设置3个</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公共法律服务管理科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主要职责：负责规划和推进公共法律服务体系和平台建设工作。监督管理法律援助、司法鉴定、公证、仲裁工作。指导社会组织和志愿者开展公共法律服务工作。为外来企业、民营企业及投资者提供法律咨询服务。依法组织调解和协调，帮助外来企业、民营企业维护其合法权益。监督管理司法鉴定协会。 </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联系电话：0839-3363618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律师工作科 </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主要职责：监督管理律师和律师事务所工作。承办特许执业律师的审查报批工作。指导监督党政机关、企事业单位法律顾问工作。管理公职律师、公司律师工作。监督管理基层法律服务工作。监督管理律师协会和基层法律服务工作者协会。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科室负责人：赵向东     联系电话：0839-3244174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法律职业资格管理科（行政审批科）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主要职责：组织实施全市国家统一法律职业资格考试工作。负责国家统一法律职业资格申请、审核、报批、颁证、档案建立使用、违纪违规处理等管理工作。组织实施法律职业人员入职前培训工作。负责行政执法人员、监督人员的资格审查、证件管理及培训工作。推进本系统行政审批制度改革。负责本机关“放管服”改革工作。负责市司法局行政许可事项，指导监督县区司法局行政许可事项的初审。承担本机关政务服务事项的清理和纳入电子政务平台的工作，推进行政权力依法规范运行。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科室负责人：杨雪梅     联系电话：0839-3229353 </w:t>
      </w:r>
    </w:p>
    <w:p>
      <w:pPr>
        <w:pStyle w:val="19"/>
      </w:pPr>
      <w:r>
        <w:t>窗体底端</w:t>
      </w:r>
    </w:p>
    <w:p>
      <w:pPr>
        <w:rPr>
          <w:rFonts w:ascii="仿宋_GB2312" w:hAnsi="仿宋_GB2312" w:eastAsia="仿宋_GB2312" w:cs="仿宋_GB2312"/>
          <w:sz w:val="32"/>
          <w:szCs w:val="32"/>
        </w:rPr>
      </w:pPr>
    </w:p>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二、广元市司法局行政执法人员清单</w:t>
      </w:r>
    </w:p>
    <w:tbl>
      <w:tblPr>
        <w:tblStyle w:val="6"/>
        <w:tblW w:w="4612" w:type="dxa"/>
        <w:tblInd w:w="0" w:type="dxa"/>
        <w:shd w:val="clear" w:color="auto" w:fill="auto"/>
        <w:tblLayout w:type="fixed"/>
        <w:tblCellMar>
          <w:top w:w="0" w:type="dxa"/>
          <w:left w:w="0" w:type="dxa"/>
          <w:bottom w:w="0" w:type="dxa"/>
          <w:right w:w="0" w:type="dxa"/>
        </w:tblCellMar>
      </w:tblPr>
      <w:tblGrid>
        <w:gridCol w:w="922"/>
        <w:gridCol w:w="1350"/>
        <w:gridCol w:w="2340"/>
      </w:tblGrid>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序号</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姓  名</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证件编号</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李友建</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川H470013</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陈春</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川H470015</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3</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谭亦农</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川H470016</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4</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刘小冬</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川H470019</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5</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杨雪梅</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川H470020</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6</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张元军</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川H470021</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7</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吕世高</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川H470022</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8</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郑淳心</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川H470023</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lang w:val="en-US" w:eastAsia="zh-CN"/>
              </w:rPr>
            </w:pPr>
            <w:r>
              <w:rPr>
                <w:rFonts w:hint="eastAsia" w:ascii="仿宋_GB2312" w:hAnsi="仿宋_GB2312" w:eastAsia="仿宋_GB2312" w:cs="仿宋_GB2312"/>
                <w:i w:val="0"/>
                <w:color w:val="000000"/>
                <w:sz w:val="32"/>
                <w:szCs w:val="32"/>
                <w:u w:val="none"/>
                <w:lang w:val="en-US" w:eastAsia="zh-CN"/>
              </w:rPr>
              <w:t>9</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陈建新</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川H470024</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rPr>
            </w:pPr>
            <w:r>
              <w:rPr>
                <w:rFonts w:hint="eastAsia" w:ascii="仿宋_GB2312" w:hAnsi="仿宋_GB2312" w:eastAsia="仿宋_GB2312" w:cs="仿宋_GB2312"/>
                <w:i w:val="0"/>
                <w:color w:val="000000"/>
                <w:kern w:val="0"/>
                <w:sz w:val="32"/>
                <w:szCs w:val="32"/>
                <w:u w:val="none"/>
                <w:lang w:val="en-US" w:eastAsia="zh-CN" w:bidi="ar"/>
              </w:rPr>
              <w:t>10</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王开立</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川H470025</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rPr>
            </w:pPr>
            <w:r>
              <w:rPr>
                <w:rFonts w:hint="eastAsia" w:ascii="仿宋_GB2312" w:hAnsi="仿宋_GB2312" w:eastAsia="仿宋_GB2312" w:cs="仿宋_GB2312"/>
                <w:i w:val="0"/>
                <w:color w:val="000000"/>
                <w:kern w:val="0"/>
                <w:sz w:val="32"/>
                <w:szCs w:val="32"/>
                <w:u w:val="none"/>
                <w:lang w:val="en-US" w:eastAsia="zh-CN" w:bidi="ar"/>
              </w:rPr>
              <w:t>11</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刘桂伶</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川H470026</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rPr>
            </w:pPr>
            <w:r>
              <w:rPr>
                <w:rFonts w:hint="eastAsia" w:ascii="仿宋_GB2312" w:hAnsi="仿宋_GB2312" w:eastAsia="仿宋_GB2312" w:cs="仿宋_GB2312"/>
                <w:i w:val="0"/>
                <w:color w:val="000000"/>
                <w:kern w:val="0"/>
                <w:sz w:val="32"/>
                <w:szCs w:val="32"/>
                <w:u w:val="none"/>
                <w:lang w:val="en-US" w:eastAsia="zh-CN" w:bidi="ar"/>
              </w:rPr>
              <w:t>12</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熊连瑾</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川H470028</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rPr>
            </w:pPr>
            <w:r>
              <w:rPr>
                <w:rFonts w:hint="eastAsia" w:ascii="仿宋_GB2312" w:hAnsi="仿宋_GB2312" w:eastAsia="仿宋_GB2312" w:cs="仿宋_GB2312"/>
                <w:i w:val="0"/>
                <w:color w:val="000000"/>
                <w:kern w:val="0"/>
                <w:sz w:val="32"/>
                <w:szCs w:val="32"/>
                <w:u w:val="none"/>
                <w:lang w:val="en-US" w:eastAsia="zh-CN" w:bidi="ar"/>
              </w:rPr>
              <w:t>13</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付玲</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川H470004</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rPr>
            </w:pPr>
            <w:r>
              <w:rPr>
                <w:rFonts w:hint="eastAsia" w:ascii="仿宋_GB2312" w:hAnsi="仿宋_GB2312" w:eastAsia="仿宋_GB2312" w:cs="仿宋_GB2312"/>
                <w:i w:val="0"/>
                <w:color w:val="000000"/>
                <w:kern w:val="0"/>
                <w:sz w:val="32"/>
                <w:szCs w:val="32"/>
                <w:u w:val="none"/>
                <w:lang w:val="en-US" w:eastAsia="zh-CN" w:bidi="ar"/>
              </w:rPr>
              <w:t>14</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王睿</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川H470012</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rPr>
            </w:pPr>
            <w:r>
              <w:rPr>
                <w:rFonts w:hint="eastAsia" w:ascii="仿宋_GB2312" w:hAnsi="仿宋_GB2312" w:eastAsia="仿宋_GB2312" w:cs="仿宋_GB2312"/>
                <w:i w:val="0"/>
                <w:color w:val="000000"/>
                <w:kern w:val="0"/>
                <w:sz w:val="32"/>
                <w:szCs w:val="32"/>
                <w:u w:val="none"/>
                <w:lang w:val="en-US" w:eastAsia="zh-CN" w:bidi="ar"/>
              </w:rPr>
              <w:t>15</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伍春一</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川H470003</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rPr>
            </w:pPr>
            <w:r>
              <w:rPr>
                <w:rFonts w:hint="eastAsia" w:ascii="仿宋_GB2312" w:hAnsi="仿宋_GB2312" w:eastAsia="仿宋_GB2312" w:cs="仿宋_GB2312"/>
                <w:i w:val="0"/>
                <w:color w:val="000000"/>
                <w:kern w:val="0"/>
                <w:sz w:val="32"/>
                <w:szCs w:val="32"/>
                <w:u w:val="none"/>
                <w:lang w:val="en-US" w:eastAsia="zh-CN" w:bidi="ar"/>
              </w:rPr>
              <w:t>16</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左尚勇</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川H470018</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rPr>
            </w:pPr>
            <w:r>
              <w:rPr>
                <w:rFonts w:hint="eastAsia" w:ascii="仿宋_GB2312" w:hAnsi="仿宋_GB2312" w:eastAsia="仿宋_GB2312" w:cs="仿宋_GB2312"/>
                <w:i w:val="0"/>
                <w:color w:val="000000"/>
                <w:kern w:val="0"/>
                <w:sz w:val="32"/>
                <w:szCs w:val="32"/>
                <w:u w:val="none"/>
                <w:lang w:val="en-US" w:eastAsia="zh-CN" w:bidi="ar"/>
              </w:rPr>
              <w:t>17</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谭超</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川H470029</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rPr>
            </w:pPr>
            <w:r>
              <w:rPr>
                <w:rFonts w:hint="eastAsia" w:ascii="仿宋_GB2312" w:hAnsi="仿宋_GB2312" w:eastAsia="仿宋_GB2312" w:cs="仿宋_GB2312"/>
                <w:i w:val="0"/>
                <w:color w:val="000000"/>
                <w:kern w:val="0"/>
                <w:sz w:val="32"/>
                <w:szCs w:val="32"/>
                <w:u w:val="none"/>
                <w:lang w:val="en-US" w:eastAsia="zh-CN" w:bidi="ar"/>
              </w:rPr>
              <w:t>18</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王永雄</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川H470030</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rPr>
            </w:pPr>
            <w:r>
              <w:rPr>
                <w:rFonts w:hint="eastAsia" w:ascii="仿宋_GB2312" w:hAnsi="仿宋_GB2312" w:eastAsia="仿宋_GB2312" w:cs="仿宋_GB2312"/>
                <w:i w:val="0"/>
                <w:color w:val="000000"/>
                <w:kern w:val="0"/>
                <w:sz w:val="32"/>
                <w:szCs w:val="32"/>
                <w:u w:val="none"/>
                <w:lang w:val="en-US" w:eastAsia="zh-CN" w:bidi="ar"/>
              </w:rPr>
              <w:t>19</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陈敏</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川H470031</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rPr>
            </w:pPr>
            <w:r>
              <w:rPr>
                <w:rFonts w:hint="eastAsia" w:ascii="仿宋_GB2312" w:hAnsi="仿宋_GB2312" w:eastAsia="仿宋_GB2312" w:cs="仿宋_GB2312"/>
                <w:i w:val="0"/>
                <w:color w:val="000000"/>
                <w:kern w:val="0"/>
                <w:sz w:val="32"/>
                <w:szCs w:val="32"/>
                <w:u w:val="none"/>
                <w:lang w:val="en-US" w:eastAsia="zh-CN" w:bidi="ar"/>
              </w:rPr>
              <w:t>20</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李建伟</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川H470006</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rPr>
            </w:pPr>
            <w:r>
              <w:rPr>
                <w:rFonts w:hint="eastAsia" w:ascii="仿宋_GB2312" w:hAnsi="仿宋_GB2312" w:eastAsia="仿宋_GB2312" w:cs="仿宋_GB2312"/>
                <w:i w:val="0"/>
                <w:color w:val="000000"/>
                <w:kern w:val="0"/>
                <w:sz w:val="32"/>
                <w:szCs w:val="32"/>
                <w:u w:val="none"/>
                <w:lang w:val="en-US" w:eastAsia="zh-CN" w:bidi="ar"/>
              </w:rPr>
              <w:t>21</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唐丛林</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川H470002</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rPr>
            </w:pPr>
            <w:r>
              <w:rPr>
                <w:rFonts w:hint="eastAsia" w:ascii="仿宋_GB2312" w:hAnsi="仿宋_GB2312" w:eastAsia="仿宋_GB2312" w:cs="仿宋_GB2312"/>
                <w:i w:val="0"/>
                <w:color w:val="000000"/>
                <w:kern w:val="0"/>
                <w:sz w:val="32"/>
                <w:szCs w:val="32"/>
                <w:u w:val="none"/>
                <w:lang w:val="en-US" w:eastAsia="zh-CN" w:bidi="ar"/>
              </w:rPr>
              <w:t>22</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王文利</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川H470005</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rPr>
            </w:pPr>
            <w:r>
              <w:rPr>
                <w:rFonts w:hint="eastAsia" w:ascii="仿宋_GB2312" w:hAnsi="仿宋_GB2312" w:eastAsia="仿宋_GB2312" w:cs="仿宋_GB2312"/>
                <w:i w:val="0"/>
                <w:color w:val="000000"/>
                <w:kern w:val="0"/>
                <w:sz w:val="32"/>
                <w:szCs w:val="32"/>
                <w:u w:val="none"/>
                <w:lang w:val="en-US" w:eastAsia="zh-CN" w:bidi="ar"/>
              </w:rPr>
              <w:t>23</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李莉</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川H470032</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rPr>
            </w:pPr>
            <w:r>
              <w:rPr>
                <w:rFonts w:hint="eastAsia" w:ascii="仿宋_GB2312" w:hAnsi="仿宋_GB2312" w:eastAsia="仿宋_GB2312" w:cs="仿宋_GB2312"/>
                <w:i w:val="0"/>
                <w:color w:val="000000"/>
                <w:kern w:val="0"/>
                <w:sz w:val="32"/>
                <w:szCs w:val="32"/>
                <w:u w:val="none"/>
                <w:lang w:val="en-US" w:eastAsia="zh-CN" w:bidi="ar"/>
              </w:rPr>
              <w:t>24</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林跃军</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川H470033</w:t>
            </w:r>
          </w:p>
        </w:tc>
      </w:tr>
    </w:tbl>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三、广元市司法局行政执法权力、责任清单</w:t>
      </w:r>
    </w:p>
    <w:p>
      <w:pPr>
        <w:ind w:firstLine="640" w:firstLineChars="200"/>
        <w:rPr>
          <w:rStyle w:val="13"/>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四川政务服务网、广元市人民政府网（含行政执法权力及责任事项的权限、职责、服务指南、法定依据、流程图、程序）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"http://gys.sczwfw.gov.cn/app/qixianShop/12679?areaId=408&amp;areaCode=510800000000" \o "广元市司法局权力流程指南" </w:instrText>
      </w:r>
      <w:r>
        <w:rPr>
          <w:rFonts w:hint="eastAsia" w:ascii="仿宋_GB2312" w:hAnsi="仿宋_GB2312" w:eastAsia="仿宋_GB2312" w:cs="仿宋_GB2312"/>
          <w:sz w:val="32"/>
          <w:szCs w:val="32"/>
        </w:rPr>
        <w:fldChar w:fldCharType="separate"/>
      </w:r>
    </w:p>
    <w:p>
      <w:pPr>
        <w:ind w:firstLine="640" w:firstLineChars="200"/>
        <w:rPr>
          <w:rStyle w:val="13"/>
          <w:rFonts w:ascii="仿宋_GB2312" w:hAnsi="仿宋_GB2312" w:eastAsia="仿宋_GB2312" w:cs="仿宋_GB2312"/>
          <w:sz w:val="32"/>
          <w:szCs w:val="32"/>
        </w:rPr>
      </w:pPr>
      <w:r>
        <w:rPr>
          <w:rStyle w:val="13"/>
          <w:rFonts w:hint="eastAsia" w:ascii="仿宋_GB2312" w:hAnsi="仿宋_GB2312" w:eastAsia="仿宋_GB2312" w:cs="仿宋_GB2312"/>
          <w:sz w:val="32"/>
          <w:szCs w:val="32"/>
        </w:rPr>
        <w:t>http://gys.sczwfw.gov.cn/app/qixianShop/12679?areaId=408&amp;areaCode=510800000000</w:t>
      </w:r>
    </w:p>
    <w:p>
      <w:pPr>
        <w:jc w:val="left"/>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r>
        <w:fldChar w:fldCharType="begin"/>
      </w:r>
      <w:r>
        <w:instrText xml:space="preserve"> HYPERLINK "http://gys.sczwfw.gov.cn/app/qixianShop/12679?areaId=408&amp;areaCode=510800000000" </w:instrText>
      </w:r>
      <w:r>
        <w:fldChar w:fldCharType="separate"/>
      </w:r>
      <w:r>
        <w:rPr>
          <w:rStyle w:val="13"/>
          <w:rFonts w:hint="eastAsia" w:ascii="仿宋_GB2312" w:hAnsi="仿宋_GB2312" w:eastAsia="仿宋_GB2312" w:cs="仿宋_GB2312"/>
          <w:sz w:val="32"/>
          <w:szCs w:val="32"/>
        </w:rPr>
        <w:t>http://gys.sczwfw.gov.cn/app/qixianShop/12679?areaId=408&amp;areaCode=510800000000</w:t>
      </w:r>
      <w:r>
        <w:rPr>
          <w:rStyle w:val="13"/>
          <w:rFonts w:hint="eastAsia" w:ascii="仿宋_GB2312" w:hAnsi="仿宋_GB2312" w:eastAsia="仿宋_GB2312" w:cs="仿宋_GB2312"/>
          <w:sz w:val="32"/>
          <w:szCs w:val="32"/>
        </w:rPr>
        <w:fldChar w:fldCharType="end"/>
      </w:r>
    </w:p>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四、广元市司法局重大行政执法审核目录清单（共3项）</w:t>
      </w:r>
    </w:p>
    <w:p>
      <w:pPr>
        <w:spacing w:line="576" w:lineRule="exact"/>
        <w:ind w:firstLine="640" w:firstLineChars="200"/>
        <w:rPr>
          <w:rFonts w:ascii="仿宋_GB2312" w:eastAsia="仿宋_GB2312"/>
          <w:sz w:val="32"/>
          <w:szCs w:val="32"/>
        </w:rPr>
      </w:pPr>
      <w:r>
        <w:rPr>
          <w:rFonts w:hint="eastAsia" w:ascii="仿宋_GB2312" w:hAnsi="仿宋_GB2312" w:eastAsia="仿宋_GB2312" w:cs="仿宋_GB2312"/>
          <w:sz w:val="32"/>
          <w:szCs w:val="32"/>
        </w:rPr>
        <w:t>1.</w:t>
      </w:r>
      <w:r>
        <w:rPr>
          <w:rFonts w:hint="eastAsia" w:ascii="仿宋_GB2312" w:eastAsia="仿宋_GB2312"/>
          <w:sz w:val="32"/>
          <w:szCs w:val="32"/>
        </w:rPr>
        <w:t>重大行政许可：</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（一）适用听证的；</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（二）变更、撤回、撤销行政许可决定；</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（三）法律法规规章和规范性文件规定以及行政机关认定的其他重大行政许可事项。</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重大行政处罚：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(一)停止执业；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(二)对个人处以2000元以上罚款或者对单位处以2万元以上罚款；</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(三)没收违法所得数额在2万元以上。</w:t>
      </w:r>
    </w:p>
    <w:p>
      <w:pPr>
        <w:autoSpaceDN w:val="0"/>
        <w:spacing w:line="576" w:lineRule="exact"/>
        <w:ind w:firstLine="640" w:firstLineChars="200"/>
        <w:rPr>
          <w:rFonts w:ascii="仿宋_GB2312" w:eastAsia="仿宋_GB2312"/>
          <w:sz w:val="32"/>
          <w:szCs w:val="32"/>
        </w:rPr>
      </w:pPr>
      <w:r>
        <w:rPr>
          <w:rFonts w:hint="eastAsia" w:ascii="仿宋_GB2312" w:hAnsi="仿宋_GB2312" w:eastAsia="仿宋_GB2312" w:cs="仿宋_GB2312"/>
          <w:color w:val="000000"/>
          <w:sz w:val="32"/>
          <w:szCs w:val="32"/>
        </w:rPr>
        <w:t>3.</w:t>
      </w:r>
      <w:r>
        <w:rPr>
          <w:rFonts w:hint="eastAsia" w:ascii="仿宋_GB2312" w:eastAsia="仿宋_GB2312"/>
          <w:sz w:val="32"/>
          <w:szCs w:val="32"/>
        </w:rPr>
        <w:t>其他涉及国家利益、公共利益、当事人重大权益或者社会影响较大的行政执法决定。</w:t>
      </w:r>
    </w:p>
    <w:p>
      <w:pPr>
        <w:autoSpaceDN w:val="0"/>
        <w:spacing w:line="576" w:lineRule="exact"/>
        <w:rPr>
          <w:rFonts w:ascii="仿宋_GB2312" w:eastAsia="仿宋_GB2312"/>
          <w:sz w:val="32"/>
          <w:szCs w:val="32"/>
        </w:rPr>
      </w:pPr>
    </w:p>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五、广元市司法局行政执法（监督信息）救济渠道、行政执法责任制</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 当事人依法享有的权利、救济途径、方式</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（一）依法享有的权利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（二）救济途径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1、行政复议</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部门：广元市司法局行政复议与应诉科     地址：广元市利州区雪峰大道15号（广元市司法局四楼）、   电话：0839-</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2、行政诉讼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单位：广元市利州区人民法院   地址：广元市利州区利州东路1070号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（三）对行政执法的监督投诉举报的方式、途径</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部门：广元市司法局行政执法协调监督科</w:t>
      </w:r>
    </w:p>
    <w:p>
      <w:pPr>
        <w:ind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地址： 广元市利州区雪峰大道15号（广元市司法局二楼） </w:t>
      </w:r>
    </w:p>
    <w:p>
      <w:pPr>
        <w:ind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投诉电话：0839-3262534</w:t>
      </w:r>
    </w:p>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行政执法责任制</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《国务院办公厅关于推行行政执法责任制的若干意见》（国办发[2005]37号）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《四川省人民政府办公厅关于深化行政执法责任制的实施意见》(川办发[2005]36号)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《四川省落实行政执法责任制全面推进依法行政考核办法》(川府法[2005]24号)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四川省行政执法监督条例</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行政机关公务员处分条例</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事业单位工作人员处分暂行规定</w:t>
      </w:r>
    </w:p>
    <w:p/>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六、广元市司法局行政执法自由裁量标准</w:t>
      </w:r>
    </w:p>
    <w:p>
      <w:pPr>
        <w:ind w:firstLine="640" w:firstLineChars="200"/>
        <w:jc w:val="left"/>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《四川省规范行政执法裁量权规定》2014年5月17日四川省人民政府令第278号公布</w:t>
      </w:r>
    </w:p>
    <w:p>
      <w:pPr>
        <w:ind w:firstLine="640" w:firstLineChars="200"/>
        <w:jc w:val="left"/>
        <w:rPr>
          <w:rFonts w:ascii="仿宋_GB2312" w:hAnsi="宋体" w:eastAsia="仿宋_GB2312" w:cs="仿宋_GB2312"/>
          <w:kern w:val="0"/>
          <w:sz w:val="32"/>
          <w:szCs w:val="32"/>
        </w:rPr>
      </w:pPr>
      <w:r>
        <w:rPr>
          <w:rFonts w:hint="eastAsia" w:ascii="仿宋_GB2312" w:hAnsi="宋体" w:eastAsia="仿宋_GB2312" w:cs="仿宋_GB2312"/>
          <w:kern w:val="0"/>
          <w:sz w:val="32"/>
          <w:szCs w:val="32"/>
        </w:rPr>
        <w:t>《</w:t>
      </w:r>
      <w:r>
        <w:rPr>
          <w:rFonts w:hint="eastAsia" w:ascii="仿宋_GB2312" w:hAnsi="宋体" w:eastAsia="仿宋_GB2312" w:cs="仿宋_GB2312"/>
          <w:kern w:val="36"/>
          <w:sz w:val="32"/>
          <w:szCs w:val="32"/>
        </w:rPr>
        <w:t>四川省司法行政机关行政处罚裁量权实施办法</w:t>
      </w:r>
      <w:r>
        <w:rPr>
          <w:rFonts w:hint="eastAsia" w:ascii="仿宋_GB2312" w:hAnsi="宋体" w:eastAsia="仿宋_GB2312" w:cs="仿宋_GB2312"/>
          <w:kern w:val="0"/>
          <w:sz w:val="32"/>
          <w:szCs w:val="32"/>
        </w:rPr>
        <w:t>》及四川省司法行政机关律师、公证、司法鉴定、法律援助、基层法律服务行政处罚裁量实施标准</w:t>
      </w:r>
    </w:p>
    <w:p>
      <w:pPr>
        <w:ind w:firstLine="640" w:firstLineChars="200"/>
        <w:jc w:val="left"/>
        <w:rPr>
          <w:rFonts w:ascii="方正小标宋简体" w:eastAsia="方正小标宋简体" w:cs="Times New Roman"/>
          <w:sz w:val="36"/>
          <w:szCs w:val="36"/>
        </w:rPr>
      </w:pPr>
      <w:r>
        <w:rPr>
          <w:rFonts w:hint="eastAsia" w:eastAsia="仿宋_GB2312" w:cs="仿宋_GB2312"/>
          <w:position w:val="-8"/>
          <w:sz w:val="32"/>
          <w:szCs w:val="32"/>
        </w:rPr>
        <w:t>川司法发</w:t>
      </w:r>
      <w:r>
        <w:rPr>
          <w:rFonts w:hint="eastAsia" w:ascii="仿宋_GB2312" w:eastAsia="仿宋_GB2312" w:cs="仿宋_GB2312"/>
          <w:position w:val="-8"/>
          <w:sz w:val="32"/>
          <w:szCs w:val="32"/>
        </w:rPr>
        <w:t>〔</w:t>
      </w:r>
      <w:r>
        <w:rPr>
          <w:rFonts w:ascii="仿宋_GB2312" w:eastAsia="仿宋_GB2312" w:cs="仿宋_GB2312"/>
          <w:position w:val="-8"/>
          <w:sz w:val="32"/>
          <w:szCs w:val="32"/>
        </w:rPr>
        <w:t>2014</w:t>
      </w:r>
      <w:r>
        <w:rPr>
          <w:rFonts w:hint="eastAsia" w:ascii="仿宋_GB2312" w:eastAsia="仿宋_GB2312" w:cs="仿宋_GB2312"/>
          <w:position w:val="-8"/>
          <w:sz w:val="32"/>
          <w:szCs w:val="32"/>
        </w:rPr>
        <w:t>〕</w:t>
      </w:r>
      <w:r>
        <w:rPr>
          <w:rFonts w:ascii="仿宋_GB2312" w:eastAsia="仿宋_GB2312" w:cs="仿宋_GB2312"/>
          <w:position w:val="-8"/>
          <w:sz w:val="32"/>
          <w:szCs w:val="32"/>
        </w:rPr>
        <w:t>41</w:t>
      </w:r>
      <w:r>
        <w:rPr>
          <w:rFonts w:hint="eastAsia" w:ascii="仿宋_GB2312" w:eastAsia="仿宋_GB2312" w:cs="仿宋_GB2312"/>
          <w:position w:val="-8"/>
          <w:sz w:val="32"/>
          <w:szCs w:val="32"/>
        </w:rPr>
        <w:t>号</w:t>
      </w:r>
    </w:p>
    <w:p>
      <w:pPr>
        <w:rPr>
          <w:rFonts w:ascii="仿宋_GB2312" w:hAnsi="仿宋_GB2312" w:eastAsia="仿宋_GB2312" w:cs="仿宋_GB2312"/>
          <w:b/>
          <w:bCs/>
          <w:sz w:val="32"/>
          <w:szCs w:val="32"/>
        </w:rPr>
      </w:pPr>
    </w:p>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七、广元市司法局随机抽查事项清单、市场主体库（检查对象名录库）、20</w:t>
      </w:r>
      <w:r>
        <w:rPr>
          <w:rFonts w:hint="eastAsia" w:ascii="仿宋_GB2312" w:hAnsi="仿宋_GB2312" w:eastAsia="仿宋_GB2312" w:cs="仿宋_GB2312"/>
          <w:b/>
          <w:bCs/>
          <w:sz w:val="32"/>
          <w:szCs w:val="32"/>
          <w:lang w:val="en-US" w:eastAsia="zh-CN"/>
        </w:rPr>
        <w:t>21</w:t>
      </w:r>
      <w:r>
        <w:rPr>
          <w:rFonts w:hint="eastAsia" w:ascii="仿宋_GB2312" w:hAnsi="仿宋_GB2312" w:eastAsia="仿宋_GB2312" w:cs="仿宋_GB2312"/>
          <w:b/>
          <w:bCs/>
          <w:sz w:val="32"/>
          <w:szCs w:val="32"/>
        </w:rPr>
        <w:t>年抽查计划</w:t>
      </w:r>
    </w:p>
    <w:p>
      <w:pPr>
        <w:ind w:firstLine="643" w:firstLineChars="200"/>
        <w:rPr>
          <w:rFonts w:ascii="仿宋_GB2312" w:hAnsi="仿宋_GB2312" w:eastAsia="仿宋_GB2312" w:cs="仿宋_GB2312"/>
          <w:b/>
          <w:bCs/>
          <w:sz w:val="32"/>
          <w:szCs w:val="32"/>
        </w:rPr>
      </w:pPr>
      <w:r>
        <w:rPr>
          <w:rFonts w:hint="eastAsia" w:ascii="仿宋_GB2312" w:hAnsi="宋体" w:eastAsia="仿宋_GB2312" w:cs="仿宋_GB2312"/>
          <w:b/>
          <w:bCs/>
          <w:kern w:val="0"/>
          <w:sz w:val="32"/>
          <w:szCs w:val="32"/>
        </w:rPr>
        <w:t>（一）</w:t>
      </w:r>
      <w:r>
        <w:rPr>
          <w:rFonts w:hint="eastAsia" w:ascii="仿宋_GB2312" w:hAnsi="仿宋_GB2312" w:eastAsia="仿宋_GB2312" w:cs="仿宋_GB2312"/>
          <w:b/>
          <w:bCs/>
          <w:sz w:val="32"/>
          <w:szCs w:val="32"/>
        </w:rPr>
        <w:t>随机抽查事项清单（共</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项）</w:t>
      </w:r>
    </w:p>
    <w:p>
      <w:pPr>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1.对司法鉴定机构、司法鉴定人的监督检查</w:t>
      </w:r>
      <w:r>
        <w:rPr>
          <w:rFonts w:hint="eastAsia" w:ascii="仿宋_GB2312" w:hAnsi="宋体" w:eastAsia="仿宋_GB2312" w:cs="仿宋_GB2312"/>
          <w:kern w:val="0"/>
          <w:sz w:val="32"/>
          <w:szCs w:val="32"/>
        </w:rPr>
        <w:tab/>
      </w:r>
      <w:r>
        <w:rPr>
          <w:rFonts w:hint="eastAsia" w:ascii="仿宋_GB2312" w:hAnsi="宋体" w:eastAsia="仿宋_GB2312" w:cs="仿宋_GB2312"/>
          <w:kern w:val="0"/>
          <w:sz w:val="32"/>
          <w:szCs w:val="32"/>
        </w:rPr>
        <w:tab/>
      </w:r>
      <w:r>
        <w:rPr>
          <w:rFonts w:hint="eastAsia" w:ascii="仿宋_GB2312" w:hAnsi="宋体" w:eastAsia="仿宋_GB2312" w:cs="仿宋_GB2312"/>
          <w:kern w:val="0"/>
          <w:sz w:val="32"/>
          <w:szCs w:val="32"/>
        </w:rPr>
        <w:tab/>
      </w:r>
    </w:p>
    <w:p>
      <w:pPr>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检查依据：《四川省司法鉴定管理条例》（四川省九届人大常委会公告第85号，2002.7.20）第五条、《司法鉴定机构登记管理办法》（司法部令第95号，2005.9.29）第三十三条、三十四条、《司法鉴定人登记管理办法》（司法部令第96号，2005.9.29）第二十三条、第二十四条</w:t>
      </w:r>
      <w:r>
        <w:rPr>
          <w:rFonts w:hint="eastAsia" w:ascii="仿宋_GB2312" w:hAnsi="宋体" w:eastAsia="仿宋_GB2312" w:cs="仿宋_GB2312"/>
          <w:kern w:val="0"/>
          <w:sz w:val="32"/>
          <w:szCs w:val="32"/>
        </w:rPr>
        <w:tab/>
      </w:r>
    </w:p>
    <w:p>
      <w:pPr>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检查对象：司法鉴定机构、司法鉴定人</w:t>
      </w:r>
      <w:r>
        <w:rPr>
          <w:rFonts w:hint="eastAsia" w:ascii="仿宋_GB2312" w:hAnsi="宋体" w:eastAsia="仿宋_GB2312" w:cs="仿宋_GB2312"/>
          <w:kern w:val="0"/>
          <w:sz w:val="32"/>
          <w:szCs w:val="32"/>
        </w:rPr>
        <w:tab/>
      </w:r>
    </w:p>
    <w:p>
      <w:pPr>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检查内容：</w:t>
      </w:r>
    </w:p>
    <w:p>
      <w:pPr>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司法鉴定机构（一）遵守法律、法规和规章的情况；（二）遵守司法鉴定程序、技术标准和技术操作规范的情况；（三）遵守职业规则、职业道德和职业纪律的情况；（四）遵守所在司法鉴定机构内部管理制度的情况；（五）法律、法规和规章规定的其他事项</w:t>
      </w:r>
    </w:p>
    <w:p>
      <w:pPr>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司法鉴定人：（一）遵守法律、法规和规章的情况；（二）遵守司法鉴定程序、技术标准和技术操作规范的情况；（三）遵守职业规则、职业道德和职业纪律的情况；（四）遵守所在司法鉴定机构内部管理制度的情况；（五）法律、法规和规章规定的其他事项</w:t>
      </w:r>
      <w:r>
        <w:rPr>
          <w:rFonts w:hint="eastAsia" w:ascii="仿宋_GB2312" w:hAnsi="宋体" w:eastAsia="仿宋_GB2312" w:cs="仿宋_GB2312"/>
          <w:kern w:val="0"/>
          <w:sz w:val="32"/>
          <w:szCs w:val="32"/>
        </w:rPr>
        <w:tab/>
      </w:r>
    </w:p>
    <w:p>
      <w:pPr>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2.对公证机构、公证员的监督检查</w:t>
      </w:r>
      <w:r>
        <w:rPr>
          <w:rFonts w:hint="eastAsia" w:ascii="仿宋_GB2312" w:hAnsi="宋体" w:eastAsia="仿宋_GB2312" w:cs="仿宋_GB2312"/>
          <w:kern w:val="0"/>
          <w:sz w:val="32"/>
          <w:szCs w:val="32"/>
        </w:rPr>
        <w:tab/>
      </w:r>
      <w:r>
        <w:rPr>
          <w:rFonts w:hint="eastAsia" w:ascii="仿宋_GB2312" w:hAnsi="宋体" w:eastAsia="仿宋_GB2312" w:cs="仿宋_GB2312"/>
          <w:kern w:val="0"/>
          <w:sz w:val="32"/>
          <w:szCs w:val="32"/>
        </w:rPr>
        <w:tab/>
      </w:r>
      <w:r>
        <w:rPr>
          <w:rFonts w:hint="eastAsia" w:ascii="仿宋_GB2312" w:hAnsi="宋体" w:eastAsia="仿宋_GB2312" w:cs="仿宋_GB2312"/>
          <w:kern w:val="0"/>
          <w:sz w:val="32"/>
          <w:szCs w:val="32"/>
        </w:rPr>
        <w:tab/>
      </w:r>
    </w:p>
    <w:p>
      <w:pPr>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检查依据：《公证法》（主席令第25号，2015.4.24）第五条、《公证机构执业管理办法》（司法部令第101号，2006.2.23）第二十四条、第二十六条、第三十一条</w:t>
      </w:r>
      <w:r>
        <w:rPr>
          <w:rFonts w:hint="eastAsia" w:ascii="仿宋_GB2312" w:hAnsi="宋体" w:eastAsia="仿宋_GB2312" w:cs="仿宋_GB2312"/>
          <w:kern w:val="0"/>
          <w:sz w:val="32"/>
          <w:szCs w:val="32"/>
        </w:rPr>
        <w:tab/>
      </w:r>
      <w:r>
        <w:rPr>
          <w:rFonts w:hint="eastAsia" w:ascii="仿宋_GB2312" w:hAnsi="宋体" w:eastAsia="仿宋_GB2312" w:cs="仿宋_GB2312"/>
          <w:kern w:val="0"/>
          <w:sz w:val="32"/>
          <w:szCs w:val="32"/>
        </w:rPr>
        <w:t>公证机构、公证员</w:t>
      </w:r>
      <w:r>
        <w:rPr>
          <w:rFonts w:hint="eastAsia" w:ascii="仿宋_GB2312" w:hAnsi="宋体" w:eastAsia="仿宋_GB2312" w:cs="仿宋_GB2312"/>
          <w:kern w:val="0"/>
          <w:sz w:val="32"/>
          <w:szCs w:val="32"/>
        </w:rPr>
        <w:tab/>
      </w:r>
    </w:p>
    <w:p>
      <w:pPr>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检查内容：</w:t>
      </w:r>
    </w:p>
    <w:p>
      <w:pPr>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公证机构（一）组织建设情况；（二）执业活动情况；（三）公证质量情况；（四）公证员执业年度考核情况；（五）档案管理情况；（六）财务制度执行情况；（七）内部管理制度建设情况；（八）审查公证机构的年度工作报告，结合日常监督检查掌握的情况，对公证机构的年度执业和管理情况作出综合评估。（九）司法部和省司法厅要求进行监督检查的其他事项。</w:t>
      </w:r>
    </w:p>
    <w:p>
      <w:pPr>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公证员（一）对公证机构负责人履行管理职责的情</w:t>
      </w:r>
    </w:p>
    <w:p>
      <w:pPr>
        <w:rPr>
          <w:rFonts w:ascii="仿宋_GB2312" w:hAnsi="宋体" w:eastAsia="仿宋_GB2312" w:cs="仿宋_GB2312"/>
          <w:kern w:val="0"/>
          <w:sz w:val="32"/>
          <w:szCs w:val="32"/>
        </w:rPr>
      </w:pPr>
      <w:r>
        <w:rPr>
          <w:rFonts w:hint="eastAsia" w:ascii="仿宋_GB2312" w:hAnsi="宋体" w:eastAsia="仿宋_GB2312" w:cs="仿宋_GB2312"/>
          <w:kern w:val="0"/>
          <w:sz w:val="32"/>
          <w:szCs w:val="32"/>
        </w:rPr>
        <w:t>况进行考核；（二）对公证员办理公证业务的情况进行检查。</w:t>
      </w:r>
    </w:p>
    <w:p>
      <w:r>
        <w:rPr>
          <w:rFonts w:hint="eastAsia" w:ascii="仿宋_GB2312" w:hAnsi="仿宋_GB2312" w:eastAsia="仿宋_GB2312" w:cs="仿宋_GB2312"/>
          <w:b/>
          <w:bCs/>
          <w:sz w:val="32"/>
          <w:szCs w:val="32"/>
        </w:rPr>
        <w:t>（二）202</w:t>
      </w: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年双随机抽查计划</w:t>
      </w:r>
    </w:p>
    <w:tbl>
      <w:tblPr>
        <w:tblStyle w:val="6"/>
        <w:tblW w:w="10235" w:type="dxa"/>
        <w:tblInd w:w="-900" w:type="dxa"/>
        <w:tblLayout w:type="autofit"/>
        <w:tblCellMar>
          <w:top w:w="0" w:type="dxa"/>
          <w:left w:w="0" w:type="dxa"/>
          <w:bottom w:w="0" w:type="dxa"/>
          <w:right w:w="0" w:type="dxa"/>
        </w:tblCellMar>
      </w:tblPr>
      <w:tblGrid>
        <w:gridCol w:w="1095"/>
        <w:gridCol w:w="2115"/>
        <w:gridCol w:w="1861"/>
        <w:gridCol w:w="1306"/>
        <w:gridCol w:w="1126"/>
        <w:gridCol w:w="1561"/>
        <w:gridCol w:w="1171"/>
      </w:tblGrid>
      <w:tr>
        <w:tblPrEx>
          <w:tblCellMar>
            <w:top w:w="0" w:type="dxa"/>
            <w:left w:w="0" w:type="dxa"/>
            <w:bottom w:w="0" w:type="dxa"/>
            <w:right w:w="0" w:type="dxa"/>
          </w:tblCellMar>
        </w:tblPrEx>
        <w:tc>
          <w:tcPr>
            <w:tcW w:w="1095"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24"/>
              </w:rPr>
              <w:t>检查对象</w:t>
            </w:r>
            <w:r>
              <w:rPr>
                <w:rFonts w:hint="eastAsia" w:ascii="微软雅黑" w:hAnsi="微软雅黑" w:eastAsia="微软雅黑" w:cs="微软雅黑"/>
                <w:kern w:val="0"/>
                <w:sz w:val="24"/>
              </w:rPr>
              <w:t xml:space="preserve"> </w:t>
            </w:r>
          </w:p>
        </w:tc>
        <w:tc>
          <w:tcPr>
            <w:tcW w:w="2115"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24"/>
              </w:rPr>
              <w:t>检查依据</w:t>
            </w:r>
            <w:r>
              <w:rPr>
                <w:rFonts w:hint="eastAsia" w:ascii="微软雅黑" w:hAnsi="微软雅黑" w:eastAsia="微软雅黑" w:cs="微软雅黑"/>
                <w:kern w:val="0"/>
                <w:sz w:val="24"/>
              </w:rPr>
              <w:t xml:space="preserve"> </w:t>
            </w:r>
          </w:p>
        </w:tc>
        <w:tc>
          <w:tcPr>
            <w:tcW w:w="1861"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24"/>
              </w:rPr>
              <w:t>执行科室</w:t>
            </w:r>
            <w:r>
              <w:rPr>
                <w:rFonts w:hint="eastAsia" w:ascii="微软雅黑" w:hAnsi="微软雅黑" w:eastAsia="微软雅黑" w:cs="微软雅黑"/>
                <w:kern w:val="0"/>
                <w:sz w:val="24"/>
              </w:rPr>
              <w:t xml:space="preserve"> </w:t>
            </w:r>
          </w:p>
        </w:tc>
        <w:tc>
          <w:tcPr>
            <w:tcW w:w="1306"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24"/>
              </w:rPr>
              <w:t>检查比例</w:t>
            </w:r>
            <w:r>
              <w:rPr>
                <w:rFonts w:hint="eastAsia" w:ascii="微软雅黑" w:hAnsi="微软雅黑" w:eastAsia="微软雅黑" w:cs="微软雅黑"/>
                <w:kern w:val="0"/>
                <w:sz w:val="24"/>
              </w:rPr>
              <w:t xml:space="preserve"> </w:t>
            </w:r>
          </w:p>
        </w:tc>
        <w:tc>
          <w:tcPr>
            <w:tcW w:w="1126"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24"/>
              </w:rPr>
              <w:t>检查频次</w:t>
            </w:r>
            <w:r>
              <w:rPr>
                <w:rFonts w:hint="eastAsia" w:ascii="微软雅黑" w:hAnsi="微软雅黑" w:eastAsia="微软雅黑" w:cs="微软雅黑"/>
                <w:kern w:val="0"/>
                <w:sz w:val="24"/>
              </w:rPr>
              <w:t xml:space="preserve"> </w:t>
            </w:r>
          </w:p>
        </w:tc>
        <w:tc>
          <w:tcPr>
            <w:tcW w:w="1561"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24"/>
              </w:rPr>
              <w:t>检查时间</w:t>
            </w:r>
            <w:r>
              <w:rPr>
                <w:rFonts w:hint="eastAsia" w:ascii="微软雅黑" w:hAnsi="微软雅黑" w:eastAsia="微软雅黑" w:cs="微软雅黑"/>
                <w:kern w:val="0"/>
                <w:sz w:val="24"/>
              </w:rPr>
              <w:t xml:space="preserve"> </w:t>
            </w:r>
          </w:p>
        </w:tc>
        <w:tc>
          <w:tcPr>
            <w:tcW w:w="1171"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24"/>
              </w:rPr>
              <w:t>备注</w:t>
            </w:r>
            <w:r>
              <w:rPr>
                <w:rFonts w:hint="eastAsia" w:ascii="微软雅黑" w:hAnsi="微软雅黑" w:eastAsia="微软雅黑" w:cs="微软雅黑"/>
                <w:kern w:val="0"/>
                <w:sz w:val="24"/>
              </w:rPr>
              <w:t xml:space="preserve"> </w:t>
            </w:r>
          </w:p>
        </w:tc>
      </w:tr>
      <w:tr>
        <w:tblPrEx>
          <w:tblCellMar>
            <w:top w:w="0" w:type="dxa"/>
            <w:left w:w="0" w:type="dxa"/>
            <w:bottom w:w="0" w:type="dxa"/>
            <w:right w:w="0" w:type="dxa"/>
          </w:tblCellMar>
        </w:tblPrEx>
        <w:tc>
          <w:tcPr>
            <w:tcW w:w="1095"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全市公证机构</w:t>
            </w:r>
            <w:r>
              <w:rPr>
                <w:rFonts w:hint="eastAsia" w:ascii="微软雅黑" w:hAnsi="微软雅黑" w:eastAsia="微软雅黑" w:cs="微软雅黑"/>
                <w:kern w:val="0"/>
                <w:sz w:val="24"/>
              </w:rPr>
              <w:t xml:space="preserve"> </w:t>
            </w:r>
          </w:p>
        </w:tc>
        <w:tc>
          <w:tcPr>
            <w:tcW w:w="2115"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《公证机构执业管理办法》第26条</w:t>
            </w:r>
            <w:r>
              <w:rPr>
                <w:rFonts w:hint="eastAsia" w:ascii="微软雅黑" w:hAnsi="微软雅黑" w:eastAsia="微软雅黑" w:cs="微软雅黑"/>
                <w:kern w:val="0"/>
                <w:sz w:val="24"/>
              </w:rPr>
              <w:t xml:space="preserve"> </w:t>
            </w:r>
          </w:p>
        </w:tc>
        <w:tc>
          <w:tcPr>
            <w:tcW w:w="1861"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公共法律服务科</w:t>
            </w:r>
            <w:r>
              <w:rPr>
                <w:rFonts w:hint="eastAsia" w:ascii="微软雅黑" w:hAnsi="微软雅黑" w:eastAsia="微软雅黑" w:cs="微软雅黑"/>
                <w:kern w:val="0"/>
                <w:sz w:val="24"/>
              </w:rPr>
              <w:t xml:space="preserve"> </w:t>
            </w:r>
          </w:p>
        </w:tc>
        <w:tc>
          <w:tcPr>
            <w:tcW w:w="1306"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100%</w:t>
            </w:r>
            <w:r>
              <w:rPr>
                <w:rFonts w:hint="eastAsia" w:ascii="微软雅黑" w:hAnsi="微软雅黑" w:eastAsia="微软雅黑" w:cs="微软雅黑"/>
                <w:kern w:val="0"/>
                <w:sz w:val="24"/>
              </w:rPr>
              <w:t xml:space="preserve"> </w:t>
            </w:r>
          </w:p>
        </w:tc>
        <w:tc>
          <w:tcPr>
            <w:tcW w:w="1126"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1</w:t>
            </w:r>
            <w:r>
              <w:rPr>
                <w:rFonts w:hint="eastAsia" w:ascii="微软雅黑" w:hAnsi="微软雅黑" w:eastAsia="微软雅黑" w:cs="微软雅黑"/>
                <w:kern w:val="0"/>
                <w:sz w:val="24"/>
              </w:rPr>
              <w:t xml:space="preserve"> </w:t>
            </w:r>
          </w:p>
        </w:tc>
        <w:tc>
          <w:tcPr>
            <w:tcW w:w="1561"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20</w:t>
            </w:r>
            <w:r>
              <w:rPr>
                <w:rFonts w:hint="eastAsia" w:ascii="宋体" w:hAnsi="宋体" w:eastAsia="宋体" w:cs="宋体"/>
                <w:color w:val="000000"/>
                <w:kern w:val="0"/>
                <w:sz w:val="18"/>
                <w:szCs w:val="18"/>
                <w:lang w:val="en-US" w:eastAsia="zh-CN"/>
              </w:rPr>
              <w:t>21</w:t>
            </w:r>
            <w:r>
              <w:rPr>
                <w:rFonts w:hint="eastAsia" w:ascii="宋体" w:hAnsi="宋体" w:eastAsia="宋体" w:cs="宋体"/>
                <w:color w:val="000000"/>
                <w:kern w:val="0"/>
                <w:sz w:val="18"/>
                <w:szCs w:val="18"/>
              </w:rPr>
              <w:t>.</w:t>
            </w:r>
            <w:r>
              <w:rPr>
                <w:rFonts w:hint="eastAsia" w:ascii="宋体" w:hAnsi="宋体" w:eastAsia="宋体" w:cs="宋体"/>
                <w:color w:val="000000"/>
                <w:kern w:val="0"/>
                <w:sz w:val="18"/>
                <w:szCs w:val="18"/>
                <w:lang w:val="en-US" w:eastAsia="zh-CN"/>
              </w:rPr>
              <w:t>11</w:t>
            </w:r>
            <w:r>
              <w:rPr>
                <w:rFonts w:hint="eastAsia" w:ascii="微软雅黑" w:hAnsi="微软雅黑" w:eastAsia="微软雅黑" w:cs="微软雅黑"/>
                <w:kern w:val="0"/>
                <w:sz w:val="24"/>
              </w:rPr>
              <w:t xml:space="preserve"> </w:t>
            </w:r>
          </w:p>
        </w:tc>
        <w:tc>
          <w:tcPr>
            <w:tcW w:w="1171"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微软雅黑" w:hAnsi="微软雅黑" w:eastAsia="微软雅黑" w:cs="微软雅黑"/>
                <w:szCs w:val="21"/>
              </w:rPr>
            </w:pPr>
          </w:p>
        </w:tc>
      </w:tr>
      <w:tr>
        <w:tblPrEx>
          <w:tblCellMar>
            <w:top w:w="0" w:type="dxa"/>
            <w:left w:w="0" w:type="dxa"/>
            <w:bottom w:w="0" w:type="dxa"/>
            <w:right w:w="0" w:type="dxa"/>
          </w:tblCellMar>
        </w:tblPrEx>
        <w:tc>
          <w:tcPr>
            <w:tcW w:w="1095"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全市公证员</w:t>
            </w:r>
            <w:r>
              <w:rPr>
                <w:rFonts w:hint="eastAsia" w:ascii="微软雅黑" w:hAnsi="微软雅黑" w:eastAsia="微软雅黑" w:cs="微软雅黑"/>
                <w:kern w:val="0"/>
                <w:sz w:val="24"/>
              </w:rPr>
              <w:t xml:space="preserve"> </w:t>
            </w:r>
          </w:p>
        </w:tc>
        <w:tc>
          <w:tcPr>
            <w:tcW w:w="2115"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《公证员执业管理办法》</w:t>
            </w:r>
            <w:r>
              <w:rPr>
                <w:rFonts w:hint="eastAsia" w:ascii="微软雅黑" w:hAnsi="微软雅黑" w:eastAsia="微软雅黑" w:cs="微软雅黑"/>
                <w:kern w:val="0"/>
                <w:sz w:val="24"/>
              </w:rPr>
              <w:t xml:space="preserve"> </w:t>
            </w:r>
          </w:p>
          <w:p>
            <w:pPr>
              <w:widowControl/>
              <w:spacing w:beforeAutospacing="1" w:afterAutospacing="1"/>
              <w:jc w:val="center"/>
              <w:textAlignment w:val="center"/>
            </w:pPr>
            <w:r>
              <w:rPr>
                <w:rFonts w:hint="eastAsia" w:ascii="宋体" w:hAnsi="宋体" w:eastAsia="宋体" w:cs="宋体"/>
                <w:color w:val="000000"/>
                <w:kern w:val="0"/>
                <w:sz w:val="18"/>
                <w:szCs w:val="18"/>
              </w:rPr>
              <w:t>第26条</w:t>
            </w:r>
            <w:r>
              <w:rPr>
                <w:rFonts w:hint="eastAsia" w:ascii="微软雅黑" w:hAnsi="微软雅黑" w:eastAsia="微软雅黑" w:cs="微软雅黑"/>
                <w:kern w:val="0"/>
                <w:sz w:val="24"/>
              </w:rPr>
              <w:t xml:space="preserve"> </w:t>
            </w:r>
          </w:p>
        </w:tc>
        <w:tc>
          <w:tcPr>
            <w:tcW w:w="1861"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公共法律服务科</w:t>
            </w:r>
            <w:r>
              <w:rPr>
                <w:rFonts w:hint="eastAsia" w:ascii="微软雅黑" w:hAnsi="微软雅黑" w:eastAsia="微软雅黑" w:cs="微软雅黑"/>
                <w:kern w:val="0"/>
                <w:sz w:val="24"/>
              </w:rPr>
              <w:t xml:space="preserve"> </w:t>
            </w:r>
          </w:p>
        </w:tc>
        <w:tc>
          <w:tcPr>
            <w:tcW w:w="1306"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100%</w:t>
            </w:r>
            <w:r>
              <w:rPr>
                <w:rFonts w:hint="eastAsia" w:ascii="微软雅黑" w:hAnsi="微软雅黑" w:eastAsia="微软雅黑" w:cs="微软雅黑"/>
                <w:kern w:val="0"/>
                <w:sz w:val="24"/>
              </w:rPr>
              <w:t xml:space="preserve"> </w:t>
            </w:r>
          </w:p>
        </w:tc>
        <w:tc>
          <w:tcPr>
            <w:tcW w:w="1126"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1</w:t>
            </w:r>
            <w:r>
              <w:rPr>
                <w:rFonts w:hint="eastAsia" w:ascii="微软雅黑" w:hAnsi="微软雅黑" w:eastAsia="微软雅黑" w:cs="微软雅黑"/>
                <w:kern w:val="0"/>
                <w:sz w:val="24"/>
              </w:rPr>
              <w:t xml:space="preserve"> </w:t>
            </w:r>
          </w:p>
        </w:tc>
        <w:tc>
          <w:tcPr>
            <w:tcW w:w="1561"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20</w:t>
            </w:r>
            <w:r>
              <w:rPr>
                <w:rFonts w:hint="eastAsia" w:ascii="宋体" w:hAnsi="宋体" w:eastAsia="宋体" w:cs="宋体"/>
                <w:color w:val="000000"/>
                <w:kern w:val="0"/>
                <w:sz w:val="18"/>
                <w:szCs w:val="18"/>
                <w:lang w:val="en-US" w:eastAsia="zh-CN"/>
              </w:rPr>
              <w:t>21.11</w:t>
            </w:r>
            <w:r>
              <w:rPr>
                <w:rFonts w:hint="eastAsia" w:ascii="微软雅黑" w:hAnsi="微软雅黑" w:eastAsia="微软雅黑" w:cs="微软雅黑"/>
                <w:kern w:val="0"/>
                <w:sz w:val="24"/>
              </w:rPr>
              <w:t xml:space="preserve"> </w:t>
            </w:r>
          </w:p>
        </w:tc>
        <w:tc>
          <w:tcPr>
            <w:tcW w:w="1171"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微软雅黑" w:hAnsi="微软雅黑" w:eastAsia="微软雅黑" w:cs="微软雅黑"/>
                <w:szCs w:val="21"/>
              </w:rPr>
            </w:pPr>
          </w:p>
        </w:tc>
      </w:tr>
      <w:tr>
        <w:tblPrEx>
          <w:tblCellMar>
            <w:top w:w="0" w:type="dxa"/>
            <w:left w:w="0" w:type="dxa"/>
            <w:bottom w:w="0" w:type="dxa"/>
            <w:right w:w="0" w:type="dxa"/>
          </w:tblCellMar>
        </w:tblPrEx>
        <w:tc>
          <w:tcPr>
            <w:tcW w:w="1095"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全市司法鉴定机构</w:t>
            </w:r>
            <w:r>
              <w:rPr>
                <w:rFonts w:hint="eastAsia" w:ascii="微软雅黑" w:hAnsi="微软雅黑" w:eastAsia="微软雅黑" w:cs="微软雅黑"/>
                <w:kern w:val="0"/>
                <w:sz w:val="24"/>
              </w:rPr>
              <w:t xml:space="preserve"> </w:t>
            </w:r>
          </w:p>
        </w:tc>
        <w:tc>
          <w:tcPr>
            <w:tcW w:w="2115"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left"/>
              <w:textAlignment w:val="center"/>
            </w:pPr>
            <w:r>
              <w:rPr>
                <w:rFonts w:hint="eastAsia" w:ascii="宋体" w:hAnsi="宋体" w:eastAsia="宋体" w:cs="宋体"/>
                <w:color w:val="000000"/>
                <w:kern w:val="0"/>
                <w:sz w:val="18"/>
                <w:szCs w:val="18"/>
              </w:rPr>
              <w:t>《司法鉴定机构登记管理办法》第4、10、11、33、34条《司法鉴定程序通则》第9条</w:t>
            </w:r>
            <w:r>
              <w:rPr>
                <w:rFonts w:hint="eastAsia" w:ascii="微软雅黑" w:hAnsi="微软雅黑" w:eastAsia="微软雅黑" w:cs="微软雅黑"/>
                <w:kern w:val="0"/>
                <w:sz w:val="24"/>
              </w:rPr>
              <w:t xml:space="preserve"> </w:t>
            </w:r>
          </w:p>
        </w:tc>
        <w:tc>
          <w:tcPr>
            <w:tcW w:w="1861"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公共法律服务科</w:t>
            </w:r>
            <w:r>
              <w:rPr>
                <w:rFonts w:hint="eastAsia" w:ascii="微软雅黑" w:hAnsi="微软雅黑" w:eastAsia="微软雅黑" w:cs="微软雅黑"/>
                <w:kern w:val="0"/>
                <w:sz w:val="24"/>
              </w:rPr>
              <w:t xml:space="preserve"> </w:t>
            </w:r>
          </w:p>
        </w:tc>
        <w:tc>
          <w:tcPr>
            <w:tcW w:w="1306"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100%</w:t>
            </w:r>
            <w:r>
              <w:rPr>
                <w:rFonts w:hint="eastAsia" w:ascii="微软雅黑" w:hAnsi="微软雅黑" w:eastAsia="微软雅黑" w:cs="微软雅黑"/>
                <w:kern w:val="0"/>
                <w:sz w:val="24"/>
              </w:rPr>
              <w:t xml:space="preserve"> </w:t>
            </w:r>
          </w:p>
        </w:tc>
        <w:tc>
          <w:tcPr>
            <w:tcW w:w="1126"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1</w:t>
            </w:r>
            <w:r>
              <w:rPr>
                <w:rFonts w:hint="eastAsia" w:ascii="微软雅黑" w:hAnsi="微软雅黑" w:eastAsia="微软雅黑" w:cs="微软雅黑"/>
                <w:kern w:val="0"/>
                <w:sz w:val="24"/>
              </w:rPr>
              <w:t xml:space="preserve"> </w:t>
            </w:r>
          </w:p>
        </w:tc>
        <w:tc>
          <w:tcPr>
            <w:tcW w:w="1561"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202</w:t>
            </w:r>
            <w:r>
              <w:rPr>
                <w:rFonts w:hint="eastAsia" w:ascii="宋体" w:hAnsi="宋体" w:eastAsia="宋体" w:cs="宋体"/>
                <w:color w:val="000000"/>
                <w:kern w:val="0"/>
                <w:sz w:val="18"/>
                <w:szCs w:val="18"/>
                <w:lang w:val="en-US" w:eastAsia="zh-CN"/>
              </w:rPr>
              <w:t>1.11</w:t>
            </w:r>
            <w:r>
              <w:rPr>
                <w:rFonts w:hint="eastAsia" w:ascii="微软雅黑" w:hAnsi="微软雅黑" w:eastAsia="微软雅黑" w:cs="微软雅黑"/>
                <w:kern w:val="0"/>
                <w:sz w:val="24"/>
              </w:rPr>
              <w:t xml:space="preserve"> </w:t>
            </w:r>
          </w:p>
        </w:tc>
        <w:tc>
          <w:tcPr>
            <w:tcW w:w="1171"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微软雅黑" w:hAnsi="微软雅黑" w:eastAsia="微软雅黑" w:cs="微软雅黑"/>
                <w:szCs w:val="21"/>
              </w:rPr>
            </w:pPr>
          </w:p>
        </w:tc>
      </w:tr>
      <w:tr>
        <w:tblPrEx>
          <w:tblCellMar>
            <w:top w:w="0" w:type="dxa"/>
            <w:left w:w="0" w:type="dxa"/>
            <w:bottom w:w="0" w:type="dxa"/>
            <w:right w:w="0" w:type="dxa"/>
          </w:tblCellMar>
        </w:tblPrEx>
        <w:tc>
          <w:tcPr>
            <w:tcW w:w="1095"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全市司法鉴定人</w:t>
            </w:r>
            <w:r>
              <w:rPr>
                <w:rFonts w:hint="eastAsia" w:ascii="微软雅黑" w:hAnsi="微软雅黑" w:eastAsia="微软雅黑" w:cs="微软雅黑"/>
                <w:kern w:val="0"/>
                <w:sz w:val="24"/>
              </w:rPr>
              <w:t xml:space="preserve"> </w:t>
            </w:r>
          </w:p>
        </w:tc>
        <w:tc>
          <w:tcPr>
            <w:tcW w:w="2115"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left"/>
              <w:textAlignment w:val="center"/>
            </w:pPr>
            <w:r>
              <w:rPr>
                <w:rFonts w:hint="eastAsia" w:ascii="宋体" w:hAnsi="宋体" w:eastAsia="宋体" w:cs="宋体"/>
                <w:color w:val="000000"/>
                <w:kern w:val="0"/>
                <w:sz w:val="18"/>
                <w:szCs w:val="18"/>
              </w:rPr>
              <w:t>《司法鉴定机构登记管理办法》第4、9、10、23、24、25、26条《司法鉴定程序通则》第9条</w:t>
            </w:r>
            <w:r>
              <w:rPr>
                <w:rFonts w:hint="eastAsia" w:ascii="微软雅黑" w:hAnsi="微软雅黑" w:eastAsia="微软雅黑" w:cs="微软雅黑"/>
                <w:kern w:val="0"/>
                <w:sz w:val="24"/>
              </w:rPr>
              <w:t xml:space="preserve"> </w:t>
            </w:r>
          </w:p>
        </w:tc>
        <w:tc>
          <w:tcPr>
            <w:tcW w:w="1861"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公共法律服务科</w:t>
            </w:r>
            <w:r>
              <w:rPr>
                <w:rFonts w:hint="eastAsia" w:ascii="微软雅黑" w:hAnsi="微软雅黑" w:eastAsia="微软雅黑" w:cs="微软雅黑"/>
                <w:kern w:val="0"/>
                <w:sz w:val="24"/>
              </w:rPr>
              <w:t xml:space="preserve"> </w:t>
            </w:r>
          </w:p>
        </w:tc>
        <w:tc>
          <w:tcPr>
            <w:tcW w:w="1306"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75%</w:t>
            </w:r>
            <w:r>
              <w:rPr>
                <w:rFonts w:hint="eastAsia" w:ascii="微软雅黑" w:hAnsi="微软雅黑" w:eastAsia="微软雅黑" w:cs="微软雅黑"/>
                <w:kern w:val="0"/>
                <w:sz w:val="24"/>
              </w:rPr>
              <w:t xml:space="preserve"> </w:t>
            </w:r>
          </w:p>
        </w:tc>
        <w:tc>
          <w:tcPr>
            <w:tcW w:w="1126"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1</w:t>
            </w:r>
            <w:r>
              <w:rPr>
                <w:rFonts w:hint="eastAsia" w:ascii="微软雅黑" w:hAnsi="微软雅黑" w:eastAsia="微软雅黑" w:cs="微软雅黑"/>
                <w:kern w:val="0"/>
                <w:sz w:val="24"/>
              </w:rPr>
              <w:t xml:space="preserve"> </w:t>
            </w:r>
          </w:p>
        </w:tc>
        <w:tc>
          <w:tcPr>
            <w:tcW w:w="1561"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20</w:t>
            </w:r>
            <w:r>
              <w:rPr>
                <w:rFonts w:hint="eastAsia" w:ascii="宋体" w:hAnsi="宋体" w:eastAsia="宋体" w:cs="宋体"/>
                <w:color w:val="000000"/>
                <w:kern w:val="0"/>
                <w:sz w:val="18"/>
                <w:szCs w:val="18"/>
                <w:lang w:val="en-US" w:eastAsia="zh-CN"/>
              </w:rPr>
              <w:t>21.11</w:t>
            </w:r>
            <w:r>
              <w:rPr>
                <w:rFonts w:hint="eastAsia" w:ascii="微软雅黑" w:hAnsi="微软雅黑" w:eastAsia="微软雅黑" w:cs="微软雅黑"/>
                <w:kern w:val="0"/>
                <w:sz w:val="24"/>
              </w:rPr>
              <w:t xml:space="preserve"> </w:t>
            </w:r>
          </w:p>
        </w:tc>
        <w:tc>
          <w:tcPr>
            <w:tcW w:w="1171"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微软雅黑" w:hAnsi="微软雅黑" w:eastAsia="微软雅黑" w:cs="微软雅黑"/>
                <w:szCs w:val="21"/>
              </w:rPr>
            </w:pPr>
          </w:p>
        </w:tc>
      </w:tr>
      <w:tr>
        <w:tblPrEx>
          <w:tblCellMar>
            <w:top w:w="0" w:type="dxa"/>
            <w:left w:w="0" w:type="dxa"/>
            <w:bottom w:w="0" w:type="dxa"/>
            <w:right w:w="0" w:type="dxa"/>
          </w:tblCellMar>
        </w:tblPrEx>
        <w:tc>
          <w:tcPr>
            <w:tcW w:w="10235" w:type="dxa"/>
            <w:gridSpan w:val="7"/>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rPr>
                <w:rFonts w:ascii="微软雅黑" w:hAnsi="微软雅黑" w:eastAsia="微软雅黑" w:cs="微软雅黑"/>
                <w:szCs w:val="21"/>
              </w:rPr>
            </w:pPr>
            <w:r>
              <w:rPr>
                <w:rFonts w:hint="eastAsia" w:ascii="宋体" w:hAnsi="宋体" w:eastAsia="宋体" w:cs="宋体"/>
                <w:kern w:val="0"/>
                <w:sz w:val="27"/>
                <w:szCs w:val="27"/>
              </w:rPr>
              <w:t>按照广府办发〔2016〕35号和广司办〔2017〕14号文件关于“双随机”工作的有关要求，行政检查职能科室应当于当年一季度制定当年检查初步计划，汇总后公示。</w:t>
            </w:r>
            <w:r>
              <w:rPr>
                <w:rFonts w:hint="eastAsia" w:ascii="微软雅黑" w:hAnsi="微软雅黑" w:eastAsia="微软雅黑" w:cs="微软雅黑"/>
                <w:kern w:val="0"/>
                <w:szCs w:val="21"/>
              </w:rPr>
              <w:t xml:space="preserve"> </w:t>
            </w:r>
          </w:p>
          <w:p>
            <w:pPr>
              <w:widowControl/>
            </w:pPr>
            <w:r>
              <w:rPr>
                <w:rFonts w:hint="eastAsia" w:ascii="宋体" w:hAnsi="宋体" w:eastAsia="宋体" w:cs="宋体"/>
                <w:b/>
                <w:color w:val="000000"/>
                <w:kern w:val="0"/>
                <w:sz w:val="27"/>
                <w:szCs w:val="27"/>
              </w:rPr>
              <w:t>抽查工作注意事项</w:t>
            </w:r>
            <w:r>
              <w:rPr>
                <w:rFonts w:hint="eastAsia" w:ascii="宋体" w:hAnsi="宋体" w:eastAsia="宋体" w:cs="宋体"/>
                <w:color w:val="000000"/>
                <w:kern w:val="0"/>
                <w:sz w:val="27"/>
                <w:szCs w:val="27"/>
              </w:rPr>
              <w:t xml:space="preserve">：每年随机抽查事项不低于抽查事项总数的50%，抽查对象不少于全部抽查对象的70%。原则上同一年度对同一管理对象的抽查次数不超过2次。对社会关注度高、被投诉举报多、有严重违纪违规记录、失信等级高的法律服务机构和人员，适度提高抽查比例和频次。检查前三天，通过机选或摇号等方式，随机抽取检查人员和检查对象。检查情况和结果由行政检查科室在五日内公示并录入一体化行权平台、市场主体信用信息共享交换平台，在每季度最后一个月的20日前将工作开展情况汇总，经局领导审签后报市政府办。 </w:t>
            </w:r>
          </w:p>
        </w:tc>
      </w:tr>
    </w:tbl>
    <w:p>
      <w:pPr>
        <w:rPr>
          <w:rFonts w:ascii="仿宋_GB2312" w:hAnsi="宋体" w:eastAsia="仿宋_GB2312" w:cs="仿宋_GB2312"/>
          <w:b/>
          <w:bCs/>
          <w:kern w:val="0"/>
          <w:sz w:val="32"/>
          <w:szCs w:val="32"/>
        </w:rPr>
      </w:pPr>
    </w:p>
    <w:p>
      <w:pPr>
        <w:numPr>
          <w:ilvl w:val="0"/>
          <w:numId w:val="1"/>
        </w:numPr>
        <w:rPr>
          <w:rFonts w:hint="eastAsia" w:ascii="仿宋_GB2312" w:hAnsi="宋体" w:eastAsia="仿宋_GB2312" w:cs="仿宋_GB2312"/>
          <w:b/>
          <w:bCs/>
          <w:kern w:val="0"/>
          <w:sz w:val="32"/>
          <w:szCs w:val="32"/>
        </w:rPr>
      </w:pPr>
      <w:r>
        <w:rPr>
          <w:rFonts w:hint="eastAsia" w:ascii="仿宋_GB2312" w:hAnsi="宋体" w:eastAsia="仿宋_GB2312" w:cs="仿宋_GB2312"/>
          <w:b/>
          <w:bCs/>
          <w:kern w:val="0"/>
          <w:sz w:val="32"/>
          <w:szCs w:val="32"/>
        </w:rPr>
        <w:t>检查对象名录库</w:t>
      </w:r>
    </w:p>
    <w:p>
      <w:pPr>
        <w:numPr>
          <w:ilvl w:val="0"/>
          <w:numId w:val="0"/>
        </w:numPr>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一、司法鉴定机构5家、执业司法鉴定人46人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广元永泰司法鉴定所</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机构住所：广元市苍溪县陵江镇解放路东段81号</w:t>
      </w:r>
    </w:p>
    <w:p>
      <w:pPr>
        <w:ind w:firstLine="640" w:firstLineChars="200"/>
        <w:rPr>
          <w:rFonts w:hint="default" w:eastAsia="仿宋_GB2312"/>
          <w:sz w:val="32"/>
          <w:szCs w:val="32"/>
          <w:lang w:val="en-US" w:eastAsia="zh-CN"/>
        </w:rPr>
      </w:pPr>
      <w:r>
        <w:rPr>
          <w:rFonts w:hint="eastAsia" w:ascii="仿宋_GB2312" w:hAnsi="仿宋_GB2312" w:eastAsia="仿宋_GB2312" w:cs="仿宋_GB2312"/>
          <w:sz w:val="32"/>
          <w:szCs w:val="32"/>
        </w:rPr>
        <w:t>执业司法鉴定人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7名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：孙邦锦</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姚  永</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童  正</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张菊华</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张文平</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史建林</w:t>
      </w:r>
      <w:r>
        <w:rPr>
          <w:rFonts w:hint="eastAsia" w:ascii="仿宋_GB2312" w:hAnsi="仿宋_GB2312" w:eastAsia="仿宋_GB2312" w:cs="仿宋_GB2312"/>
          <w:sz w:val="32"/>
          <w:szCs w:val="32"/>
          <w:lang w:val="en-US" w:eastAsia="zh-CN"/>
        </w:rPr>
        <w:t xml:space="preserve">  袁军</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广元雄关司法鉴定所</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机构住所：广元市剑阁县下寺镇剑门驿栈小区A1栋二楼</w:t>
      </w:r>
    </w:p>
    <w:p>
      <w:pPr>
        <w:ind w:firstLine="640" w:firstLineChars="200"/>
      </w:pPr>
      <w:r>
        <w:rPr>
          <w:rFonts w:hint="eastAsia" w:ascii="仿宋_GB2312" w:hAnsi="仿宋_GB2312" w:eastAsia="仿宋_GB2312" w:cs="仿宋_GB2312"/>
          <w:sz w:val="32"/>
          <w:szCs w:val="32"/>
        </w:rPr>
        <w:t>执业司法鉴定人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：程彦星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梁占煜</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贾甫</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李金辉</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广元经纬医学司法鉴定所机构</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住所：广元市经济技术开发区下西利州西路二段92号</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执业司法鉴定人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9名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：赵桂军</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张英辉</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张晓娟</w:t>
      </w:r>
      <w:r>
        <w:rPr>
          <w:rFonts w:hint="eastAsia" w:ascii="仿宋_GB2312" w:hAnsi="仿宋_GB2312" w:eastAsia="仿宋_GB2312" w:cs="仿宋_GB2312"/>
          <w:sz w:val="32"/>
          <w:szCs w:val="32"/>
          <w:lang w:val="en-US" w:eastAsia="zh-CN"/>
        </w:rPr>
        <w:t xml:space="preserve">  </w:t>
      </w:r>
    </w:p>
    <w:p>
      <w:pPr>
        <w:ind w:firstLine="640" w:firstLineChars="200"/>
      </w:pPr>
      <w:r>
        <w:rPr>
          <w:rFonts w:hint="eastAsia" w:ascii="仿宋_GB2312" w:hAnsi="仿宋_GB2312" w:eastAsia="仿宋_GB2312" w:cs="仿宋_GB2312"/>
          <w:sz w:val="32"/>
          <w:szCs w:val="32"/>
        </w:rPr>
        <w:t>张宏强</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王德燧</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盛利</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邓小豆</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杨梅</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陈光财</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广元利州司法鉴定中心（CMA）</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机构住所：广元市利州东路三段巴黎时光30栋2楼</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执业司法鉴定人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22名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：马兵</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王琪林</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李真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杨新</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温达</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张生才</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任德明</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王仕模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赵显忠</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何明方</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吴应轩</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袁</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利</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王治培</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刘远武</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向超</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宋琳</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胡堂生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周继华</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唐毅</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杨承周</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陶佳</w:t>
      </w:r>
      <w:r>
        <w:rPr>
          <w:rFonts w:hint="eastAsia" w:ascii="仿宋_GB2312" w:hAnsi="仿宋_GB2312" w:eastAsia="仿宋_GB2312" w:cs="仿宋_GB2312"/>
          <w:sz w:val="32"/>
          <w:szCs w:val="32"/>
          <w:lang w:val="en-US" w:eastAsia="zh-CN"/>
        </w:rPr>
        <w:t xml:space="preserve">  陶启清</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四川金顺机动车司法鉴定所</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机构住所：广元市经济开发区下西居委会</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执业司法鉴定人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：褚仁楠</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杨广宇</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吕波</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何明星</w:t>
      </w:r>
    </w:p>
    <w:p>
      <w:pPr>
        <w:spacing w:line="560" w:lineRule="exac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二、公证机构8家、公证员19名</w:t>
      </w:r>
    </w:p>
    <w:p>
      <w:pPr>
        <w:tabs>
          <w:tab w:val="left" w:pos="4830"/>
          <w:tab w:val="left" w:pos="5670"/>
        </w:tabs>
        <w:spacing w:line="480" w:lineRule="exact"/>
        <w:ind w:left="11680" w:hanging="11680" w:hangingChars="365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3148"/>
        <w:gridCol w:w="1860"/>
        <w:gridCol w:w="2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6" w:type="dxa"/>
            <w:tcBorders>
              <w:top w:val="single" w:color="auto" w:sz="4" w:space="0"/>
              <w:left w:val="single" w:color="auto" w:sz="4" w:space="0"/>
              <w:bottom w:val="single" w:color="auto" w:sz="4" w:space="0"/>
              <w:right w:val="single" w:color="auto" w:sz="4" w:space="0"/>
            </w:tcBorders>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31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所属公证处名称</w:t>
            </w:r>
          </w:p>
        </w:tc>
        <w:tc>
          <w:tcPr>
            <w:tcW w:w="18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姓名</w:t>
            </w:r>
          </w:p>
        </w:tc>
        <w:tc>
          <w:tcPr>
            <w:tcW w:w="26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执业证号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57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w:t>
            </w:r>
          </w:p>
        </w:tc>
        <w:tc>
          <w:tcPr>
            <w:tcW w:w="314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广元市恒信公证处</w:t>
            </w:r>
          </w:p>
        </w:tc>
        <w:tc>
          <w:tcPr>
            <w:tcW w:w="18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董 粤</w:t>
            </w:r>
          </w:p>
        </w:tc>
        <w:tc>
          <w:tcPr>
            <w:tcW w:w="265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123161119920592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exact"/>
          <w:jc w:val="center"/>
        </w:trPr>
        <w:tc>
          <w:tcPr>
            <w:tcW w:w="57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w:t>
            </w:r>
          </w:p>
        </w:tc>
        <w:tc>
          <w:tcPr>
            <w:tcW w:w="314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广元市恒信公证处</w:t>
            </w:r>
          </w:p>
        </w:tc>
        <w:tc>
          <w:tcPr>
            <w:tcW w:w="18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廖 杨</w:t>
            </w:r>
          </w:p>
        </w:tc>
        <w:tc>
          <w:tcPr>
            <w:tcW w:w="265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123161119980594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exact"/>
          <w:jc w:val="center"/>
        </w:trPr>
        <w:tc>
          <w:tcPr>
            <w:tcW w:w="57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w:t>
            </w:r>
          </w:p>
        </w:tc>
        <w:tc>
          <w:tcPr>
            <w:tcW w:w="314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广元市恒信公证处</w:t>
            </w:r>
          </w:p>
        </w:tc>
        <w:tc>
          <w:tcPr>
            <w:tcW w:w="18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张惠玲</w:t>
            </w:r>
          </w:p>
        </w:tc>
        <w:tc>
          <w:tcPr>
            <w:tcW w:w="265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123161220090806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exact"/>
          <w:jc w:val="center"/>
        </w:trPr>
        <w:tc>
          <w:tcPr>
            <w:tcW w:w="5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31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广元市利信公证处</w:t>
            </w:r>
          </w:p>
        </w:tc>
        <w:tc>
          <w:tcPr>
            <w:tcW w:w="18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杜 江</w:t>
            </w:r>
          </w:p>
        </w:tc>
        <w:tc>
          <w:tcPr>
            <w:tcW w:w="2657"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val="en-GB"/>
              </w:rPr>
              <w:t>123161119980675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exact"/>
          <w:jc w:val="center"/>
        </w:trPr>
        <w:tc>
          <w:tcPr>
            <w:tcW w:w="5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31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广元市利信公证处</w:t>
            </w:r>
          </w:p>
        </w:tc>
        <w:tc>
          <w:tcPr>
            <w:tcW w:w="18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俞小俐</w:t>
            </w:r>
          </w:p>
        </w:tc>
        <w:tc>
          <w:tcPr>
            <w:tcW w:w="2657"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val="en-GB"/>
              </w:rPr>
              <w:t>123161220120978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exact"/>
          <w:jc w:val="center"/>
        </w:trPr>
        <w:tc>
          <w:tcPr>
            <w:tcW w:w="5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31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广元市昭明公证处</w:t>
            </w:r>
          </w:p>
        </w:tc>
        <w:tc>
          <w:tcPr>
            <w:tcW w:w="18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邓尚永</w:t>
            </w:r>
          </w:p>
        </w:tc>
        <w:tc>
          <w:tcPr>
            <w:tcW w:w="2657"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123161120110874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exact"/>
          <w:jc w:val="center"/>
        </w:trPr>
        <w:tc>
          <w:tcPr>
            <w:tcW w:w="5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7</w:t>
            </w:r>
          </w:p>
        </w:tc>
        <w:tc>
          <w:tcPr>
            <w:tcW w:w="31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广元市昭明公证处</w:t>
            </w:r>
          </w:p>
        </w:tc>
        <w:tc>
          <w:tcPr>
            <w:tcW w:w="18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陆 萍</w:t>
            </w:r>
          </w:p>
        </w:tc>
        <w:tc>
          <w:tcPr>
            <w:tcW w:w="2657"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123161219950602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exact"/>
          <w:jc w:val="center"/>
        </w:trPr>
        <w:tc>
          <w:tcPr>
            <w:tcW w:w="5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31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广元市昭明公证处</w:t>
            </w:r>
          </w:p>
        </w:tc>
        <w:tc>
          <w:tcPr>
            <w:tcW w:w="18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焦立丹</w:t>
            </w:r>
          </w:p>
        </w:tc>
        <w:tc>
          <w:tcPr>
            <w:tcW w:w="2657"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123161220151170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exact"/>
          <w:jc w:val="center"/>
        </w:trPr>
        <w:tc>
          <w:tcPr>
            <w:tcW w:w="5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9</w:t>
            </w:r>
          </w:p>
        </w:tc>
        <w:tc>
          <w:tcPr>
            <w:tcW w:w="31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广元市朝天公证处</w:t>
            </w:r>
          </w:p>
        </w:tc>
        <w:tc>
          <w:tcPr>
            <w:tcW w:w="18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简利琼</w:t>
            </w:r>
          </w:p>
        </w:tc>
        <w:tc>
          <w:tcPr>
            <w:tcW w:w="2657"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123161219920599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exact"/>
          <w:jc w:val="center"/>
        </w:trPr>
        <w:tc>
          <w:tcPr>
            <w:tcW w:w="5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10</w:t>
            </w:r>
          </w:p>
        </w:tc>
        <w:tc>
          <w:tcPr>
            <w:tcW w:w="31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广元市朝天公证处</w:t>
            </w:r>
          </w:p>
        </w:tc>
        <w:tc>
          <w:tcPr>
            <w:tcW w:w="18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王国民</w:t>
            </w:r>
          </w:p>
        </w:tc>
        <w:tc>
          <w:tcPr>
            <w:tcW w:w="2657"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123162120131029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exact"/>
          <w:jc w:val="center"/>
        </w:trPr>
        <w:tc>
          <w:tcPr>
            <w:tcW w:w="5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11</w:t>
            </w:r>
          </w:p>
        </w:tc>
        <w:tc>
          <w:tcPr>
            <w:tcW w:w="31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苍溪县公证处</w:t>
            </w:r>
          </w:p>
        </w:tc>
        <w:tc>
          <w:tcPr>
            <w:tcW w:w="18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梁 露</w:t>
            </w:r>
          </w:p>
        </w:tc>
        <w:tc>
          <w:tcPr>
            <w:tcW w:w="26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123161120141111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5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12</w:t>
            </w:r>
          </w:p>
        </w:tc>
        <w:tc>
          <w:tcPr>
            <w:tcW w:w="31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苍溪县公证处</w:t>
            </w:r>
          </w:p>
        </w:tc>
        <w:tc>
          <w:tcPr>
            <w:tcW w:w="18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淳正勇</w:t>
            </w:r>
          </w:p>
        </w:tc>
        <w:tc>
          <w:tcPr>
            <w:tcW w:w="26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123161120181449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exact"/>
          <w:jc w:val="center"/>
        </w:trPr>
        <w:tc>
          <w:tcPr>
            <w:tcW w:w="5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13</w:t>
            </w:r>
          </w:p>
        </w:tc>
        <w:tc>
          <w:tcPr>
            <w:tcW w:w="31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苍溪县公证处</w:t>
            </w:r>
          </w:p>
        </w:tc>
        <w:tc>
          <w:tcPr>
            <w:tcW w:w="18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杨冬云</w:t>
            </w:r>
          </w:p>
        </w:tc>
        <w:tc>
          <w:tcPr>
            <w:tcW w:w="26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123162220171267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exact"/>
          <w:jc w:val="center"/>
        </w:trPr>
        <w:tc>
          <w:tcPr>
            <w:tcW w:w="5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14</w:t>
            </w:r>
          </w:p>
        </w:tc>
        <w:tc>
          <w:tcPr>
            <w:tcW w:w="31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旺苍县公证处</w:t>
            </w:r>
          </w:p>
        </w:tc>
        <w:tc>
          <w:tcPr>
            <w:tcW w:w="18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李 翔</w:t>
            </w:r>
          </w:p>
        </w:tc>
        <w:tc>
          <w:tcPr>
            <w:tcW w:w="26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123161120131016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exact"/>
          <w:jc w:val="center"/>
        </w:trPr>
        <w:tc>
          <w:tcPr>
            <w:tcW w:w="5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15</w:t>
            </w:r>
          </w:p>
        </w:tc>
        <w:tc>
          <w:tcPr>
            <w:tcW w:w="31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旺苍县公证处</w:t>
            </w:r>
          </w:p>
        </w:tc>
        <w:tc>
          <w:tcPr>
            <w:tcW w:w="18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杨晓莉</w:t>
            </w:r>
          </w:p>
        </w:tc>
        <w:tc>
          <w:tcPr>
            <w:tcW w:w="26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123161219950609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5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16</w:t>
            </w:r>
          </w:p>
        </w:tc>
        <w:tc>
          <w:tcPr>
            <w:tcW w:w="31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剑阁县公证处</w:t>
            </w:r>
          </w:p>
        </w:tc>
        <w:tc>
          <w:tcPr>
            <w:tcW w:w="18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郑建平</w:t>
            </w:r>
          </w:p>
        </w:tc>
        <w:tc>
          <w:tcPr>
            <w:tcW w:w="26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123161220100857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exact"/>
          <w:jc w:val="center"/>
        </w:trPr>
        <w:tc>
          <w:tcPr>
            <w:tcW w:w="5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17</w:t>
            </w:r>
          </w:p>
        </w:tc>
        <w:tc>
          <w:tcPr>
            <w:tcW w:w="31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剑阁县公证处</w:t>
            </w:r>
          </w:p>
        </w:tc>
        <w:tc>
          <w:tcPr>
            <w:tcW w:w="18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梁红梅</w:t>
            </w:r>
          </w:p>
        </w:tc>
        <w:tc>
          <w:tcPr>
            <w:tcW w:w="26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123162220171260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exact"/>
          <w:jc w:val="center"/>
        </w:trPr>
        <w:tc>
          <w:tcPr>
            <w:tcW w:w="5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18</w:t>
            </w:r>
          </w:p>
        </w:tc>
        <w:tc>
          <w:tcPr>
            <w:tcW w:w="31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青川县公证处</w:t>
            </w:r>
          </w:p>
        </w:tc>
        <w:tc>
          <w:tcPr>
            <w:tcW w:w="18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马文雯</w:t>
            </w:r>
          </w:p>
        </w:tc>
        <w:tc>
          <w:tcPr>
            <w:tcW w:w="26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123161219900604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exact"/>
          <w:jc w:val="center"/>
        </w:trPr>
        <w:tc>
          <w:tcPr>
            <w:tcW w:w="5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19</w:t>
            </w:r>
          </w:p>
        </w:tc>
        <w:tc>
          <w:tcPr>
            <w:tcW w:w="31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青川县公证处</w:t>
            </w:r>
          </w:p>
        </w:tc>
        <w:tc>
          <w:tcPr>
            <w:tcW w:w="18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王青先</w:t>
            </w:r>
          </w:p>
        </w:tc>
        <w:tc>
          <w:tcPr>
            <w:tcW w:w="26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123162120171268</w:t>
            </w:r>
          </w:p>
        </w:tc>
      </w:tr>
    </w:tbl>
    <w:p>
      <w:pPr>
        <w:rPr>
          <w:rFonts w:ascii="仿宋_GB2312" w:hAnsi="仿宋_GB2312" w:eastAsia="仿宋_GB2312" w:cs="仿宋_GB2312"/>
          <w:sz w:val="32"/>
          <w:szCs w:val="32"/>
        </w:rPr>
      </w:pPr>
    </w:p>
    <w:p>
      <w:pPr>
        <w:rPr>
          <w:rFonts w:ascii="仿宋_GB2312" w:hAnsi="仿宋_GB2312" w:eastAsia="仿宋_GB2312" w:cs="仿宋_GB2312"/>
          <w:sz w:val="32"/>
          <w:szCs w:val="32"/>
        </w:rPr>
      </w:pPr>
    </w:p>
    <w:tbl>
      <w:tblPr>
        <w:tblStyle w:val="6"/>
        <w:tblW w:w="8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3075"/>
        <w:gridCol w:w="2393"/>
        <w:gridCol w:w="2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12" w:type="dxa"/>
            <w:tcBorders>
              <w:top w:val="single" w:color="auto" w:sz="4" w:space="0"/>
              <w:left w:val="single" w:color="auto" w:sz="4" w:space="0"/>
              <w:bottom w:val="single" w:color="auto" w:sz="4" w:space="0"/>
              <w:right w:val="single" w:color="auto" w:sz="4" w:space="0"/>
            </w:tcBorders>
            <w:vAlign w:val="center"/>
          </w:tcPr>
          <w:p>
            <w:pPr>
              <w:ind w:left="-84" w:leftChars="-40" w:right="-92" w:rightChars="-44"/>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307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公证机构名称</w:t>
            </w:r>
          </w:p>
        </w:tc>
        <w:tc>
          <w:tcPr>
            <w:tcW w:w="239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执业证编号</w:t>
            </w:r>
          </w:p>
        </w:tc>
        <w:tc>
          <w:tcPr>
            <w:tcW w:w="218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办公地址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1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307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0" w:lineRule="atLeast"/>
              <w:jc w:val="left"/>
              <w:rPr>
                <w:rFonts w:ascii="仿宋_GB2312" w:hAnsi="仿宋_GB2312" w:eastAsia="仿宋_GB2312" w:cs="仿宋_GB2312"/>
                <w:sz w:val="32"/>
                <w:szCs w:val="32"/>
                <w:lang w:val="en-GB"/>
              </w:rPr>
            </w:pPr>
            <w:r>
              <w:rPr>
                <w:rFonts w:hint="eastAsia" w:ascii="仿宋_GB2312" w:hAnsi="仿宋_GB2312" w:eastAsia="仿宋_GB2312" w:cs="仿宋_GB2312"/>
                <w:sz w:val="32"/>
                <w:szCs w:val="32"/>
              </w:rPr>
              <w:t>四川省苍溪县公证处</w:t>
            </w:r>
          </w:p>
        </w:tc>
        <w:tc>
          <w:tcPr>
            <w:tcW w:w="23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0" w:lineRule="atLeast"/>
              <w:jc w:val="center"/>
              <w:rPr>
                <w:rFonts w:ascii="仿宋_GB2312" w:hAnsi="仿宋_GB2312" w:eastAsia="仿宋_GB2312" w:cs="仿宋_GB2312"/>
                <w:sz w:val="32"/>
                <w:szCs w:val="32"/>
                <w:lang w:val="en-GB"/>
              </w:rPr>
            </w:pPr>
            <w:r>
              <w:rPr>
                <w:rFonts w:hint="eastAsia" w:ascii="仿宋_GB2312" w:hAnsi="仿宋_GB2312" w:eastAsia="仿宋_GB2312" w:cs="仿宋_GB2312"/>
                <w:sz w:val="32"/>
                <w:szCs w:val="32"/>
              </w:rPr>
              <w:t>325100006899286765</w:t>
            </w:r>
          </w:p>
        </w:tc>
        <w:tc>
          <w:tcPr>
            <w:tcW w:w="218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0" w:lineRule="atLeast"/>
              <w:jc w:val="left"/>
              <w:rPr>
                <w:rFonts w:ascii="仿宋_GB2312" w:hAnsi="仿宋_GB2312" w:eastAsia="仿宋_GB2312" w:cs="仿宋_GB2312"/>
                <w:sz w:val="32"/>
                <w:szCs w:val="32"/>
                <w:lang w:val="en-GB"/>
              </w:rPr>
            </w:pPr>
            <w:r>
              <w:rPr>
                <w:rFonts w:hint="eastAsia" w:ascii="仿宋_GB2312" w:hAnsi="仿宋_GB2312" w:eastAsia="仿宋_GB2312" w:cs="仿宋_GB2312"/>
                <w:sz w:val="32"/>
                <w:szCs w:val="32"/>
                <w:lang w:val="en-GB"/>
              </w:rPr>
              <w:t>苍溪县陵江镇江南干道128号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1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3075" w:type="dxa"/>
            <w:tcBorders>
              <w:top w:val="single" w:color="auto" w:sz="4" w:space="0"/>
              <w:left w:val="single" w:color="auto" w:sz="4" w:space="0"/>
              <w:bottom w:val="single" w:color="auto" w:sz="4" w:space="0"/>
              <w:right w:val="single" w:color="auto" w:sz="4" w:space="0"/>
            </w:tcBorders>
          </w:tcPr>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四川旺苍县公证处</w:t>
            </w:r>
          </w:p>
        </w:tc>
        <w:tc>
          <w:tcPr>
            <w:tcW w:w="239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123161120131016</w:t>
            </w:r>
          </w:p>
        </w:tc>
        <w:tc>
          <w:tcPr>
            <w:tcW w:w="2188" w:type="dxa"/>
            <w:tcBorders>
              <w:top w:val="single" w:color="auto" w:sz="4" w:space="0"/>
              <w:left w:val="single" w:color="auto" w:sz="4" w:space="0"/>
              <w:bottom w:val="single" w:color="auto" w:sz="4" w:space="0"/>
              <w:right w:val="single" w:color="auto" w:sz="4" w:space="0"/>
            </w:tcBorders>
          </w:tcPr>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旺苍县东河镇兴旺西路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1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3075" w:type="dxa"/>
            <w:tcBorders>
              <w:top w:val="single" w:color="auto" w:sz="4" w:space="0"/>
              <w:left w:val="single" w:color="auto" w:sz="4" w:space="0"/>
              <w:bottom w:val="single" w:color="auto" w:sz="4" w:space="0"/>
              <w:right w:val="single" w:color="auto" w:sz="4" w:space="0"/>
            </w:tcBorders>
          </w:tcPr>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四川省剑阁县公证处</w:t>
            </w:r>
          </w:p>
        </w:tc>
        <w:tc>
          <w:tcPr>
            <w:tcW w:w="239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2231611982134</w:t>
            </w:r>
          </w:p>
        </w:tc>
        <w:tc>
          <w:tcPr>
            <w:tcW w:w="2188" w:type="dxa"/>
            <w:tcBorders>
              <w:top w:val="single" w:color="auto" w:sz="4" w:space="0"/>
              <w:left w:val="single" w:color="auto" w:sz="4" w:space="0"/>
              <w:bottom w:val="single" w:color="auto" w:sz="4" w:space="0"/>
              <w:right w:val="single" w:color="auto" w:sz="4" w:space="0"/>
            </w:tcBorders>
          </w:tcPr>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剑阁县下寺镇隆庆街2号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1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3075"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四川省青川县公证处</w:t>
            </w:r>
          </w:p>
        </w:tc>
        <w:tc>
          <w:tcPr>
            <w:tcW w:w="2393" w:type="dxa"/>
            <w:tcBorders>
              <w:top w:val="single" w:color="auto" w:sz="4" w:space="0"/>
              <w:left w:val="single" w:color="auto" w:sz="4" w:space="0"/>
              <w:bottom w:val="single" w:color="auto" w:sz="4" w:space="0"/>
              <w:right w:val="single" w:color="auto" w:sz="4" w:space="0"/>
            </w:tcBorders>
            <w:vAlign w:val="center"/>
          </w:tcPr>
          <w:p>
            <w:pPr>
              <w:jc w:val="center"/>
              <w:rPr>
                <w:rStyle w:val="27"/>
                <w:rFonts w:ascii="仿宋_GB2312" w:hAnsi="仿宋_GB2312" w:eastAsia="仿宋_GB2312" w:cs="仿宋_GB2312"/>
                <w:sz w:val="32"/>
                <w:szCs w:val="32"/>
              </w:rPr>
            </w:pPr>
            <w:r>
              <w:rPr>
                <w:rFonts w:hint="eastAsia" w:ascii="仿宋_GB2312" w:hAnsi="仿宋_GB2312" w:eastAsia="仿宋_GB2312" w:cs="仿宋_GB2312"/>
                <w:sz w:val="32"/>
                <w:szCs w:val="32"/>
              </w:rPr>
              <w:t>12510723MB1933929D</w:t>
            </w:r>
          </w:p>
        </w:tc>
        <w:tc>
          <w:tcPr>
            <w:tcW w:w="2188"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sz w:val="32"/>
                <w:szCs w:val="32"/>
              </w:rPr>
            </w:pPr>
            <w:r>
              <w:rPr>
                <w:rStyle w:val="27"/>
                <w:rFonts w:hint="eastAsia" w:ascii="仿宋_GB2312" w:hAnsi="仿宋_GB2312" w:eastAsia="仿宋_GB2312" w:cs="仿宋_GB2312"/>
                <w:sz w:val="32"/>
                <w:szCs w:val="32"/>
              </w:rPr>
              <w:t>青川县乔庄镇上坪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1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3075" w:type="dxa"/>
            <w:tcBorders>
              <w:top w:val="single" w:color="auto" w:sz="4" w:space="0"/>
              <w:left w:val="single" w:color="auto" w:sz="4" w:space="0"/>
              <w:bottom w:val="single" w:color="auto" w:sz="4" w:space="0"/>
              <w:right w:val="single" w:color="auto" w:sz="4" w:space="0"/>
            </w:tcBorders>
          </w:tcPr>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四川省广元市恒信公证处</w:t>
            </w:r>
          </w:p>
        </w:tc>
        <w:tc>
          <w:tcPr>
            <w:tcW w:w="23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sz w:val="32"/>
                <w:szCs w:val="32"/>
                <w:lang w:val="en-GB"/>
              </w:rPr>
            </w:pPr>
            <w:r>
              <w:rPr>
                <w:rFonts w:hint="eastAsia" w:ascii="仿宋_GB2312" w:hAnsi="仿宋_GB2312" w:eastAsia="仿宋_GB2312" w:cs="仿宋_GB2312"/>
                <w:sz w:val="32"/>
                <w:szCs w:val="32"/>
                <w:lang w:val="en-GB"/>
              </w:rPr>
              <w:t>32510000689908704X</w:t>
            </w:r>
          </w:p>
        </w:tc>
        <w:tc>
          <w:tcPr>
            <w:tcW w:w="218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sz w:val="32"/>
                <w:szCs w:val="32"/>
                <w:lang w:val="en-GB"/>
              </w:rPr>
            </w:pPr>
            <w:r>
              <w:rPr>
                <w:rFonts w:hint="eastAsia" w:ascii="仿宋_GB2312" w:hAnsi="仿宋_GB2312" w:eastAsia="仿宋_GB2312" w:cs="仿宋_GB2312"/>
                <w:sz w:val="32"/>
                <w:szCs w:val="32"/>
              </w:rPr>
              <w:t>利州区万缘政务服务中心A区</w:t>
            </w:r>
            <w:r>
              <w:rPr>
                <w:rFonts w:hint="eastAsia" w:ascii="仿宋_GB2312" w:hAnsi="仿宋_GB2312" w:eastAsia="仿宋_GB2312" w:cs="仿宋_GB2312"/>
                <w:sz w:val="32"/>
                <w:szCs w:val="32"/>
                <w:lang w:val="en-GB"/>
              </w:rPr>
              <w:t>1楼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1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3075" w:type="dxa"/>
            <w:tcBorders>
              <w:top w:val="single" w:color="auto" w:sz="4" w:space="0"/>
              <w:left w:val="single" w:color="auto" w:sz="4" w:space="0"/>
              <w:bottom w:val="single" w:color="auto" w:sz="4" w:space="0"/>
              <w:right w:val="single" w:color="auto" w:sz="4" w:space="0"/>
            </w:tcBorders>
          </w:tcPr>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四川省广元市利信公证处</w:t>
            </w:r>
          </w:p>
        </w:tc>
        <w:tc>
          <w:tcPr>
            <w:tcW w:w="23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0" w:lineRule="atLeast"/>
              <w:jc w:val="center"/>
              <w:rPr>
                <w:rFonts w:ascii="仿宋_GB2312" w:hAnsi="仿宋_GB2312" w:eastAsia="仿宋_GB2312" w:cs="仿宋_GB2312"/>
                <w:sz w:val="32"/>
                <w:szCs w:val="32"/>
                <w:lang w:val="en-GB"/>
              </w:rPr>
            </w:pPr>
            <w:r>
              <w:rPr>
                <w:rFonts w:hint="eastAsia" w:ascii="仿宋_GB2312" w:hAnsi="仿宋_GB2312" w:eastAsia="仿宋_GB2312" w:cs="仿宋_GB2312"/>
                <w:sz w:val="32"/>
                <w:szCs w:val="32"/>
                <w:lang w:val="en-GB"/>
              </w:rPr>
              <w:t>2231651982129</w:t>
            </w:r>
          </w:p>
        </w:tc>
        <w:tc>
          <w:tcPr>
            <w:tcW w:w="218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0" w:lineRule="atLeast"/>
              <w:jc w:val="left"/>
              <w:rPr>
                <w:rFonts w:ascii="仿宋_GB2312" w:hAnsi="仿宋_GB2312" w:eastAsia="仿宋_GB2312" w:cs="仿宋_GB2312"/>
                <w:sz w:val="32"/>
                <w:szCs w:val="32"/>
                <w:lang w:val="en-GB"/>
              </w:rPr>
            </w:pPr>
            <w:r>
              <w:rPr>
                <w:rFonts w:hint="eastAsia" w:ascii="仿宋_GB2312" w:hAnsi="仿宋_GB2312" w:eastAsia="仿宋_GB2312" w:cs="仿宋_GB2312"/>
                <w:sz w:val="32"/>
                <w:szCs w:val="32"/>
                <w:lang w:val="en-GB"/>
              </w:rPr>
              <w:t>利州区司法局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1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7</w:t>
            </w:r>
          </w:p>
        </w:tc>
        <w:tc>
          <w:tcPr>
            <w:tcW w:w="3075" w:type="dxa"/>
            <w:tcBorders>
              <w:top w:val="single" w:color="auto" w:sz="4" w:space="0"/>
              <w:left w:val="single" w:color="auto" w:sz="4" w:space="0"/>
              <w:bottom w:val="single" w:color="auto" w:sz="4" w:space="0"/>
              <w:right w:val="single" w:color="auto" w:sz="4" w:space="0"/>
            </w:tcBorders>
          </w:tcPr>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四川省广元市昭明公证处</w:t>
            </w:r>
          </w:p>
        </w:tc>
        <w:tc>
          <w:tcPr>
            <w:tcW w:w="239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2231651992130</w:t>
            </w:r>
          </w:p>
        </w:tc>
        <w:tc>
          <w:tcPr>
            <w:tcW w:w="2188" w:type="dxa"/>
            <w:tcBorders>
              <w:top w:val="single" w:color="auto" w:sz="4" w:space="0"/>
              <w:left w:val="single" w:color="auto" w:sz="4" w:space="0"/>
              <w:bottom w:val="single" w:color="auto" w:sz="4" w:space="0"/>
              <w:right w:val="single" w:color="auto" w:sz="4" w:space="0"/>
            </w:tcBorders>
          </w:tcPr>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昭化区元坝镇滨河路65号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1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3075" w:type="dxa"/>
            <w:tcBorders>
              <w:top w:val="single" w:color="auto" w:sz="4" w:space="0"/>
              <w:left w:val="single" w:color="auto" w:sz="4" w:space="0"/>
              <w:bottom w:val="single" w:color="auto" w:sz="4" w:space="0"/>
              <w:right w:val="single" w:color="auto" w:sz="4" w:space="0"/>
            </w:tcBorders>
          </w:tcPr>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四川省广元市朝天公证处</w:t>
            </w:r>
          </w:p>
        </w:tc>
        <w:tc>
          <w:tcPr>
            <w:tcW w:w="239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123161219920599</w:t>
            </w:r>
          </w:p>
        </w:tc>
        <w:tc>
          <w:tcPr>
            <w:tcW w:w="2188" w:type="dxa"/>
            <w:tcBorders>
              <w:top w:val="single" w:color="auto" w:sz="4" w:space="0"/>
              <w:left w:val="single" w:color="auto" w:sz="4" w:space="0"/>
              <w:bottom w:val="single" w:color="auto" w:sz="4" w:space="0"/>
              <w:right w:val="single" w:color="auto" w:sz="4" w:space="0"/>
            </w:tcBorders>
          </w:tcPr>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朝天区人民政府政务服务中心2楼</w:t>
            </w:r>
          </w:p>
        </w:tc>
      </w:tr>
    </w:tbl>
    <w:p>
      <w:pPr>
        <w:spacing w:line="460" w:lineRule="exact"/>
        <w:rPr>
          <w:rFonts w:ascii="仿宋_GB2312" w:hAnsi="仿宋_GB2312" w:eastAsia="仿宋_GB2312" w:cs="仿宋_GB2312"/>
          <w:b/>
          <w:bCs/>
          <w:sz w:val="32"/>
          <w:szCs w:val="32"/>
        </w:rPr>
      </w:pPr>
    </w:p>
    <w:p>
      <w:pPr>
        <w:spacing w:line="460" w:lineRule="exac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三、广元市律师事务所、法律援助机构</w:t>
      </w:r>
    </w:p>
    <w:p>
      <w:pPr>
        <w:spacing w:line="460" w:lineRule="exact"/>
        <w:ind w:left="3840" w:hanging="3840" w:hangingChars="1200"/>
        <w:jc w:val="left"/>
        <w:rPr>
          <w:rFonts w:ascii="仿宋_GB2312" w:hAnsi="仿宋_GB2312" w:eastAsia="仿宋_GB2312" w:cs="仿宋_GB2312"/>
          <w:sz w:val="32"/>
          <w:szCs w:val="32"/>
        </w:rPr>
      </w:pPr>
    </w:p>
    <w:p>
      <w:pPr>
        <w:widowControl/>
        <w:spacing w:line="460" w:lineRule="exact"/>
        <w:jc w:val="left"/>
        <w:rPr>
          <w:rFonts w:ascii="仿宋_GB2312" w:hAnsi="仿宋_GB2312" w:eastAsia="仿宋_GB2312" w:cs="仿宋_GB2312"/>
          <w:kern w:val="0"/>
          <w:sz w:val="32"/>
          <w:szCs w:val="32"/>
        </w:rPr>
      </w:pPr>
    </w:p>
    <w:p>
      <w:pPr>
        <w:widowControl/>
        <w:spacing w:line="460" w:lineRule="exact"/>
        <w:jc w:val="left"/>
        <w:rPr>
          <w:rFonts w:ascii="宋体" w:hAnsi="宋体" w:cs="宋体"/>
          <w:color w:val="000000"/>
          <w:kern w:val="0"/>
          <w:szCs w:val="21"/>
        </w:rPr>
      </w:pPr>
      <w:r>
        <w:rPr>
          <w:rFonts w:hint="eastAsia" w:ascii="宋体" w:hAnsi="宋体" w:cs="宋体"/>
          <w:color w:val="000000"/>
          <w:kern w:val="0"/>
          <w:szCs w:val="21"/>
        </w:rPr>
        <w:t xml:space="preserve">四川利州律师事务所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组织形式：普通合伙</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地址：广元市利州区蜀门北路二段56号</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电话：0839-3223462  邮编：628000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主任：张科</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四川剑宏律师事务所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组织形式：普通合伙</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地址：广元市利州区利州东路百利城四楼</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电话：0839-3224417  邮编：628000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主任：杨德勇</w:t>
      </w:r>
    </w:p>
    <w:p>
      <w:pPr>
        <w:widowControl/>
        <w:spacing w:line="460" w:lineRule="exact"/>
        <w:jc w:val="left"/>
        <w:rPr>
          <w:rFonts w:hint="eastAsia" w:ascii="宋体" w:hAnsi="宋体" w:cs="宋体"/>
          <w:color w:val="000000"/>
          <w:kern w:val="0"/>
          <w:szCs w:val="21"/>
        </w:rPr>
      </w:pP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四川汇达律师事务所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组织形式：普通合伙</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地址：广元市利州区东坝水榭花都步行街32号</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电话：0839-3307789  邮编：628017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主任：吴嘉川</w:t>
      </w:r>
    </w:p>
    <w:p>
      <w:pPr>
        <w:spacing w:line="460" w:lineRule="exact"/>
        <w:rPr>
          <w:rFonts w:hint="eastAsia" w:ascii="宋体" w:hAnsi="宋体"/>
          <w:color w:val="000000"/>
          <w:szCs w:val="21"/>
        </w:rPr>
      </w:pP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四川同方正（广元）律师事务所</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组织形式：普通合伙</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地址：广元市利州区利州东路二段1072号</w:t>
      </w:r>
      <w:r>
        <w:rPr>
          <w:rFonts w:hint="eastAsia" w:ascii="宋体" w:hAnsi="宋体" w:cs="宋体"/>
          <w:color w:val="000000"/>
          <w:szCs w:val="21"/>
        </w:rPr>
        <w:t>巨洋酒店14楼</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电话：0839-2802870  邮编：628017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主任：雒缨</w:t>
      </w:r>
    </w:p>
    <w:p>
      <w:pPr>
        <w:spacing w:line="460" w:lineRule="exact"/>
        <w:jc w:val="left"/>
        <w:rPr>
          <w:rFonts w:hint="eastAsia" w:ascii="宋体" w:hAnsi="宋体" w:cs="宋体"/>
          <w:color w:val="000000"/>
          <w:szCs w:val="21"/>
        </w:rPr>
      </w:pPr>
    </w:p>
    <w:p>
      <w:pPr>
        <w:widowControl/>
        <w:spacing w:line="460" w:lineRule="exact"/>
        <w:jc w:val="left"/>
        <w:rPr>
          <w:rFonts w:hint="eastAsia" w:ascii="宋体" w:hAnsi="宋体" w:cs="宋体"/>
          <w:color w:val="000000"/>
          <w:kern w:val="0"/>
          <w:szCs w:val="21"/>
        </w:rPr>
      </w:pP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四川天称律师事务所</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组织形式：普通合伙</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地址：广元市利州区苴国路东城国际大厦9楼</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电话：0839-3220164  邮编：628017  </w:t>
      </w:r>
    </w:p>
    <w:p>
      <w:pPr>
        <w:spacing w:line="460" w:lineRule="exact"/>
        <w:rPr>
          <w:rFonts w:hint="eastAsia" w:ascii="宋体" w:hAnsi="宋体"/>
          <w:color w:val="000000"/>
          <w:szCs w:val="21"/>
        </w:rPr>
      </w:pPr>
      <w:r>
        <w:rPr>
          <w:rFonts w:hint="eastAsia" w:ascii="宋体" w:hAnsi="宋体"/>
          <w:color w:val="000000"/>
          <w:szCs w:val="21"/>
        </w:rPr>
        <w:t>主任：王海臣</w:t>
      </w:r>
    </w:p>
    <w:p>
      <w:pPr>
        <w:spacing w:line="460" w:lineRule="exact"/>
        <w:rPr>
          <w:rFonts w:hint="eastAsia" w:ascii="宋体" w:hAnsi="宋体"/>
          <w:color w:val="000000"/>
          <w:szCs w:val="21"/>
        </w:rPr>
      </w:pP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四川广府律师事务所</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组织形式：普通合伙</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地址：广元市利州区利州东路一段800号新气象花园</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电话：0839-3220148  邮编：628000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主任：尹川</w:t>
      </w:r>
    </w:p>
    <w:p>
      <w:pPr>
        <w:spacing w:line="460" w:lineRule="exact"/>
        <w:jc w:val="left"/>
        <w:rPr>
          <w:rFonts w:hint="eastAsia" w:ascii="宋体" w:hAnsi="宋体"/>
          <w:color w:val="000000"/>
          <w:szCs w:val="21"/>
        </w:rPr>
      </w:pP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四川力发律师事务所</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组织形式：普通合伙</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地址：广元市</w:t>
      </w:r>
      <w:r>
        <w:rPr>
          <w:rFonts w:hint="eastAsia" w:ascii="宋体" w:hAnsi="宋体" w:cs="仿宋_GB2312"/>
          <w:color w:val="000000"/>
          <w:szCs w:val="21"/>
        </w:rPr>
        <w:t>利州区</w:t>
      </w:r>
      <w:r>
        <w:rPr>
          <w:rFonts w:hint="eastAsia" w:ascii="宋体" w:hAnsi="宋体" w:cs="宋体"/>
          <w:color w:val="000000"/>
          <w:kern w:val="0"/>
          <w:szCs w:val="21"/>
        </w:rPr>
        <w:t>利州东路三段百利城四楼</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电话0839-3507355  邮编：628017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主任：何国泉</w:t>
      </w:r>
    </w:p>
    <w:p>
      <w:pPr>
        <w:spacing w:line="460" w:lineRule="exact"/>
        <w:rPr>
          <w:rFonts w:hint="eastAsia" w:ascii="宋体" w:hAnsi="宋体" w:cs="仿宋_GB2312"/>
          <w:color w:val="000000"/>
          <w:szCs w:val="21"/>
        </w:rPr>
      </w:pPr>
    </w:p>
    <w:p>
      <w:pPr>
        <w:widowControl/>
        <w:spacing w:line="460" w:lineRule="exact"/>
        <w:jc w:val="left"/>
        <w:rPr>
          <w:rFonts w:hint="eastAsia" w:ascii="宋体" w:hAnsi="宋体" w:cs="宋体"/>
          <w:color w:val="000000"/>
          <w:kern w:val="0"/>
          <w:szCs w:val="21"/>
        </w:rPr>
      </w:pP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四川新伦律师事务所</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组织形式：普通合伙</w:t>
      </w:r>
    </w:p>
    <w:p>
      <w:pPr>
        <w:spacing w:line="460" w:lineRule="exact"/>
        <w:jc w:val="left"/>
        <w:rPr>
          <w:rFonts w:hint="eastAsia" w:ascii="宋体" w:hAnsi="宋体"/>
          <w:color w:val="000000"/>
          <w:szCs w:val="21"/>
        </w:rPr>
      </w:pPr>
      <w:r>
        <w:rPr>
          <w:rFonts w:hint="eastAsia" w:ascii="宋体" w:hAnsi="宋体"/>
          <w:color w:val="000000"/>
          <w:szCs w:val="21"/>
        </w:rPr>
        <w:t>地址：广元市利州区东坝云锦路1号滨江国际写字楼15层</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电话：0839-3300888  邮编：628017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主任：殷勇</w:t>
      </w:r>
    </w:p>
    <w:p>
      <w:pPr>
        <w:widowControl/>
        <w:spacing w:line="460" w:lineRule="exact"/>
        <w:jc w:val="left"/>
        <w:rPr>
          <w:rFonts w:hint="eastAsia" w:ascii="宋体" w:hAnsi="宋体" w:cs="宋体"/>
          <w:color w:val="000000"/>
          <w:kern w:val="0"/>
          <w:szCs w:val="21"/>
        </w:rPr>
      </w:pP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四川慧济律师事务所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组织形式：普通合伙</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w:t>
      </w:r>
      <w:r>
        <w:rPr>
          <w:rFonts w:hint="eastAsia" w:ascii="宋体" w:hAnsi="宋体" w:cs="宋体"/>
          <w:color w:val="000000"/>
          <w:szCs w:val="21"/>
        </w:rPr>
        <w:t>广元市利州区万达广场3号写字楼19楼</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电话：0839-3269164  邮编：628000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主任：李敏</w:t>
      </w:r>
    </w:p>
    <w:p>
      <w:pPr>
        <w:widowControl/>
        <w:spacing w:line="460" w:lineRule="exact"/>
        <w:jc w:val="left"/>
        <w:rPr>
          <w:rFonts w:hint="eastAsia" w:ascii="宋体" w:hAnsi="宋体" w:cs="宋体"/>
          <w:color w:val="000000"/>
          <w:kern w:val="0"/>
          <w:szCs w:val="21"/>
        </w:rPr>
      </w:pP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四川通慧律师事务所</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组织形式：普通合伙</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w:t>
      </w:r>
      <w:r>
        <w:rPr>
          <w:color w:val="000000"/>
        </w:rPr>
        <w:t>广元市利州区土桥街</w:t>
      </w:r>
      <w:r>
        <w:rPr>
          <w:rFonts w:hint="eastAsia" w:ascii="宋体" w:hAnsi="宋体"/>
          <w:color w:val="000000"/>
        </w:rPr>
        <w:t>110</w:t>
      </w:r>
      <w:r>
        <w:rPr>
          <w:color w:val="000000"/>
        </w:rPr>
        <w:t>号</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电话：0839-2800148  邮编：628000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主任：</w:t>
      </w:r>
      <w:r>
        <w:rPr>
          <w:rFonts w:hint="eastAsia" w:ascii="宋体" w:hAnsi="宋体" w:cs="仿宋"/>
          <w:color w:val="000000"/>
          <w:szCs w:val="21"/>
        </w:rPr>
        <w:t>裴志刚</w:t>
      </w:r>
    </w:p>
    <w:p>
      <w:pPr>
        <w:widowControl/>
        <w:spacing w:line="460" w:lineRule="exact"/>
        <w:jc w:val="left"/>
        <w:rPr>
          <w:rFonts w:hint="eastAsia" w:ascii="宋体" w:hAnsi="宋体" w:cs="仿宋"/>
          <w:color w:val="000000"/>
          <w:szCs w:val="21"/>
        </w:rPr>
      </w:pPr>
    </w:p>
    <w:p>
      <w:pPr>
        <w:widowControl/>
        <w:spacing w:line="460" w:lineRule="exact"/>
        <w:jc w:val="left"/>
        <w:rPr>
          <w:rFonts w:hint="eastAsia" w:ascii="宋体" w:hAnsi="宋体" w:cs="仿宋"/>
          <w:color w:val="000000"/>
          <w:szCs w:val="21"/>
        </w:rPr>
      </w:pP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四川源森律师事务所</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组织形式：个人</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w:t>
      </w:r>
      <w:r>
        <w:rPr>
          <w:rFonts w:hint="eastAsia" w:ascii="宋体" w:hAnsi="宋体" w:cs="微软雅黑"/>
          <w:color w:val="000000"/>
          <w:szCs w:val="21"/>
        </w:rPr>
        <w:t>四川省广元市利州区利州东路353号太平洋大厦</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电话：13881261078   邮编：628000</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主任：罗永成</w:t>
      </w:r>
    </w:p>
    <w:p>
      <w:pPr>
        <w:widowControl/>
        <w:spacing w:line="460" w:lineRule="exact"/>
        <w:jc w:val="left"/>
        <w:rPr>
          <w:rFonts w:hint="eastAsia" w:ascii="宋体" w:hAnsi="宋体" w:cs="宋体"/>
          <w:color w:val="000000"/>
          <w:kern w:val="0"/>
          <w:szCs w:val="21"/>
        </w:rPr>
      </w:pPr>
    </w:p>
    <w:p>
      <w:pPr>
        <w:widowControl/>
        <w:spacing w:line="460" w:lineRule="exact"/>
        <w:jc w:val="left"/>
        <w:rPr>
          <w:rFonts w:hint="eastAsia" w:ascii="宋体" w:hAnsi="宋体" w:cs="宋体"/>
          <w:color w:val="000000"/>
          <w:kern w:val="0"/>
          <w:szCs w:val="21"/>
        </w:rPr>
      </w:pP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四川中玉律师事务所</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组织形式：普通合伙</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地址：广元市利州区下河街27号</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电话：0839-3222684  邮编：628000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主任：吕绿化</w:t>
      </w:r>
    </w:p>
    <w:p>
      <w:pPr>
        <w:widowControl/>
        <w:spacing w:line="460" w:lineRule="exact"/>
        <w:jc w:val="left"/>
        <w:rPr>
          <w:rFonts w:hint="eastAsia" w:ascii="宋体" w:hAnsi="宋体" w:cs="宋体"/>
          <w:color w:val="000000"/>
          <w:kern w:val="0"/>
          <w:szCs w:val="21"/>
        </w:rPr>
      </w:pPr>
    </w:p>
    <w:p>
      <w:pPr>
        <w:spacing w:line="460" w:lineRule="exact"/>
        <w:rPr>
          <w:rFonts w:hint="eastAsia" w:ascii="宋体" w:hAnsi="宋体" w:cs="宋体"/>
          <w:color w:val="000000"/>
          <w:szCs w:val="21"/>
        </w:rPr>
      </w:pPr>
      <w:r>
        <w:rPr>
          <w:rFonts w:hint="eastAsia" w:ascii="宋体" w:hAnsi="宋体" w:cs="宋体"/>
          <w:color w:val="000000"/>
          <w:szCs w:val="21"/>
        </w:rPr>
        <w:t xml:space="preserve">四川瀛卓律师事务所  </w:t>
      </w:r>
    </w:p>
    <w:p>
      <w:pPr>
        <w:spacing w:line="460" w:lineRule="exact"/>
        <w:rPr>
          <w:rFonts w:hint="eastAsia" w:ascii="宋体" w:hAnsi="宋体" w:cs="宋体"/>
          <w:color w:val="000000"/>
          <w:szCs w:val="21"/>
        </w:rPr>
      </w:pPr>
      <w:r>
        <w:rPr>
          <w:rFonts w:hint="eastAsia" w:ascii="宋体" w:hAnsi="宋体" w:cs="宋体"/>
          <w:color w:val="000000"/>
          <w:szCs w:val="21"/>
        </w:rPr>
        <w:t>组织形式：普通合伙</w:t>
      </w:r>
    </w:p>
    <w:p>
      <w:pPr>
        <w:spacing w:line="460" w:lineRule="exact"/>
        <w:rPr>
          <w:rFonts w:hint="eastAsia" w:ascii="宋体" w:hAnsi="宋体" w:cs="宋体"/>
          <w:color w:val="000000"/>
          <w:szCs w:val="21"/>
        </w:rPr>
      </w:pPr>
      <w:r>
        <w:rPr>
          <w:rFonts w:hint="eastAsia" w:ascii="宋体" w:hAnsi="宋体" w:cs="宋体"/>
          <w:color w:val="000000"/>
          <w:szCs w:val="21"/>
        </w:rPr>
        <w:t>地址：广元市利州区万达广场3号写字楼22楼</w:t>
      </w:r>
    </w:p>
    <w:p>
      <w:pPr>
        <w:spacing w:line="460" w:lineRule="exact"/>
        <w:rPr>
          <w:rFonts w:hint="eastAsia" w:ascii="宋体" w:hAnsi="宋体" w:cs="宋体"/>
          <w:color w:val="000000"/>
          <w:szCs w:val="21"/>
        </w:rPr>
      </w:pPr>
      <w:r>
        <w:rPr>
          <w:rFonts w:hint="eastAsia" w:ascii="宋体" w:hAnsi="宋体" w:cs="宋体"/>
          <w:color w:val="000000"/>
          <w:szCs w:val="21"/>
        </w:rPr>
        <w:t>电话：0839-3365899  邮编：628000</w:t>
      </w:r>
    </w:p>
    <w:p>
      <w:pPr>
        <w:spacing w:line="460" w:lineRule="exact"/>
        <w:rPr>
          <w:rFonts w:hint="eastAsia" w:ascii="宋体" w:hAnsi="宋体" w:cs="宋体"/>
          <w:color w:val="000000"/>
          <w:szCs w:val="21"/>
        </w:rPr>
      </w:pPr>
      <w:r>
        <w:rPr>
          <w:rFonts w:hint="eastAsia" w:ascii="宋体" w:hAnsi="宋体" w:cs="宋体"/>
          <w:color w:val="000000"/>
          <w:szCs w:val="21"/>
        </w:rPr>
        <w:t>负责人：杨君</w:t>
      </w:r>
    </w:p>
    <w:p>
      <w:pPr>
        <w:widowControl/>
        <w:spacing w:line="460" w:lineRule="exact"/>
        <w:jc w:val="left"/>
        <w:rPr>
          <w:rFonts w:hint="eastAsia" w:ascii="宋体" w:hAnsi="宋体" w:cs="宋体"/>
          <w:color w:val="000000"/>
          <w:szCs w:val="21"/>
        </w:rPr>
      </w:pP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四川博誉律师事务所</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组织形式：个人</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地址：广元市利州区宝轮镇广昭商业城5—1—2—1</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电话：0839-8533787  邮编：628003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主任：黄静</w:t>
      </w:r>
    </w:p>
    <w:p>
      <w:pPr>
        <w:spacing w:line="460" w:lineRule="exact"/>
        <w:rPr>
          <w:rFonts w:hint="eastAsia" w:ascii="宋体" w:hAnsi="宋体"/>
          <w:color w:val="000000"/>
          <w:szCs w:val="21"/>
        </w:rPr>
      </w:pPr>
    </w:p>
    <w:p>
      <w:pPr>
        <w:spacing w:line="460" w:lineRule="exact"/>
        <w:rPr>
          <w:rFonts w:hint="eastAsia" w:ascii="宋体" w:hAnsi="宋体"/>
          <w:color w:val="000000"/>
          <w:szCs w:val="21"/>
        </w:rPr>
      </w:pPr>
      <w:r>
        <w:rPr>
          <w:rFonts w:hint="eastAsia" w:ascii="宋体" w:hAnsi="宋体"/>
          <w:color w:val="000000"/>
          <w:szCs w:val="21"/>
        </w:rPr>
        <w:t>四川律法律师事务所</w:t>
      </w:r>
    </w:p>
    <w:p>
      <w:pPr>
        <w:spacing w:line="460" w:lineRule="exact"/>
        <w:rPr>
          <w:rFonts w:hint="eastAsia" w:ascii="宋体" w:hAnsi="宋体"/>
          <w:color w:val="000000"/>
          <w:szCs w:val="21"/>
        </w:rPr>
      </w:pPr>
      <w:r>
        <w:rPr>
          <w:rFonts w:hint="eastAsia" w:ascii="宋体" w:hAnsi="宋体"/>
          <w:color w:val="000000"/>
          <w:szCs w:val="21"/>
        </w:rPr>
        <w:t>组织形式：个人</w:t>
      </w:r>
    </w:p>
    <w:p>
      <w:pPr>
        <w:spacing w:line="460" w:lineRule="exact"/>
        <w:rPr>
          <w:rFonts w:hint="eastAsia" w:ascii="宋体" w:hAnsi="宋体"/>
          <w:color w:val="000000"/>
          <w:szCs w:val="21"/>
        </w:rPr>
      </w:pPr>
      <w:r>
        <w:rPr>
          <w:rFonts w:hint="eastAsia" w:ascii="宋体" w:hAnsi="宋体"/>
          <w:color w:val="000000"/>
          <w:szCs w:val="21"/>
        </w:rPr>
        <w:t>地址：广元市利州区北京路141号办公楼</w:t>
      </w:r>
    </w:p>
    <w:p>
      <w:pPr>
        <w:spacing w:line="460" w:lineRule="exact"/>
        <w:rPr>
          <w:rFonts w:hint="eastAsia" w:ascii="宋体" w:hAnsi="宋体"/>
          <w:color w:val="000000"/>
          <w:szCs w:val="21"/>
        </w:rPr>
      </w:pPr>
      <w:r>
        <w:rPr>
          <w:rFonts w:hint="eastAsia" w:ascii="宋体" w:hAnsi="宋体"/>
          <w:color w:val="000000"/>
          <w:szCs w:val="21"/>
        </w:rPr>
        <w:t xml:space="preserve">电话：0839-5640048  邮编：628001   </w:t>
      </w:r>
      <w:r>
        <w:rPr>
          <w:rFonts w:ascii="宋体" w:hAnsi="宋体"/>
          <w:color w:val="000000"/>
          <w:szCs w:val="21"/>
        </w:rPr>
        <w:t xml:space="preserve"> </w:t>
      </w:r>
    </w:p>
    <w:p>
      <w:pPr>
        <w:spacing w:line="460" w:lineRule="exact"/>
        <w:rPr>
          <w:rFonts w:hint="eastAsia" w:ascii="宋体" w:hAnsi="宋体"/>
          <w:color w:val="000000"/>
          <w:szCs w:val="21"/>
        </w:rPr>
      </w:pPr>
      <w:r>
        <w:rPr>
          <w:rFonts w:hint="eastAsia" w:ascii="宋体" w:hAnsi="宋体"/>
          <w:color w:val="000000"/>
          <w:szCs w:val="21"/>
        </w:rPr>
        <w:t>主任：李志</w:t>
      </w:r>
    </w:p>
    <w:p>
      <w:pPr>
        <w:spacing w:line="460" w:lineRule="exact"/>
        <w:rPr>
          <w:rFonts w:hint="eastAsia" w:ascii="宋体" w:hAnsi="宋体"/>
          <w:color w:val="000000"/>
          <w:szCs w:val="21"/>
        </w:rPr>
      </w:pPr>
    </w:p>
    <w:p>
      <w:pPr>
        <w:spacing w:line="460" w:lineRule="exact"/>
        <w:rPr>
          <w:rFonts w:hint="eastAsia" w:ascii="宋体" w:hAnsi="宋体"/>
          <w:color w:val="000000"/>
          <w:szCs w:val="21"/>
        </w:rPr>
      </w:pPr>
      <w:r>
        <w:rPr>
          <w:rFonts w:hint="eastAsia" w:ascii="宋体" w:hAnsi="宋体"/>
          <w:color w:val="000000"/>
          <w:szCs w:val="21"/>
        </w:rPr>
        <w:t xml:space="preserve">四川申狄律师事务所  </w:t>
      </w:r>
    </w:p>
    <w:p>
      <w:pPr>
        <w:spacing w:line="460" w:lineRule="exact"/>
        <w:rPr>
          <w:rFonts w:hint="eastAsia" w:ascii="宋体" w:hAnsi="宋体"/>
          <w:color w:val="000000"/>
          <w:szCs w:val="21"/>
        </w:rPr>
      </w:pPr>
      <w:r>
        <w:rPr>
          <w:rFonts w:hint="eastAsia" w:ascii="宋体" w:hAnsi="宋体"/>
          <w:color w:val="000000"/>
          <w:szCs w:val="21"/>
        </w:rPr>
        <w:t>组织形式：个人</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w:t>
      </w:r>
      <w:r>
        <w:rPr>
          <w:rFonts w:hint="eastAsia" w:ascii="宋体" w:hAnsi="宋体" w:cs="宋体"/>
          <w:color w:val="000000"/>
          <w:szCs w:val="21"/>
        </w:rPr>
        <w:t>广元市利州区南河凯胜大厦KS810-KS811室</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电话：0839-3381717  邮编：628000    </w:t>
      </w:r>
    </w:p>
    <w:p>
      <w:pPr>
        <w:spacing w:line="460" w:lineRule="exact"/>
        <w:rPr>
          <w:rFonts w:hint="eastAsia" w:ascii="宋体" w:hAnsi="宋体"/>
          <w:color w:val="000000"/>
          <w:szCs w:val="21"/>
        </w:rPr>
      </w:pPr>
      <w:r>
        <w:rPr>
          <w:rFonts w:hint="eastAsia" w:ascii="宋体" w:hAnsi="宋体"/>
          <w:color w:val="000000"/>
          <w:szCs w:val="21"/>
        </w:rPr>
        <w:t xml:space="preserve">主任：张联平  </w:t>
      </w:r>
    </w:p>
    <w:p>
      <w:pPr>
        <w:widowControl/>
        <w:spacing w:line="460" w:lineRule="exact"/>
        <w:jc w:val="left"/>
        <w:rPr>
          <w:rFonts w:hint="eastAsia" w:ascii="宋体" w:hAnsi="宋体" w:cs="宋体"/>
          <w:color w:val="000000"/>
          <w:kern w:val="0"/>
          <w:szCs w:val="21"/>
        </w:rPr>
      </w:pPr>
    </w:p>
    <w:p>
      <w:pPr>
        <w:spacing w:line="460" w:lineRule="exact"/>
        <w:rPr>
          <w:rFonts w:ascii="宋体" w:hAnsi="宋体"/>
          <w:color w:val="000000"/>
          <w:szCs w:val="21"/>
        </w:rPr>
      </w:pPr>
      <w:r>
        <w:rPr>
          <w:rFonts w:hint="eastAsia" w:ascii="宋体" w:hAnsi="宋体"/>
          <w:color w:val="000000"/>
          <w:szCs w:val="21"/>
        </w:rPr>
        <w:t>四川蜀剑律师事务所 </w:t>
      </w:r>
    </w:p>
    <w:p>
      <w:pPr>
        <w:spacing w:line="460" w:lineRule="exact"/>
        <w:rPr>
          <w:rFonts w:ascii="宋体" w:hAnsi="宋体"/>
          <w:color w:val="000000"/>
          <w:szCs w:val="21"/>
        </w:rPr>
      </w:pPr>
      <w:r>
        <w:rPr>
          <w:rFonts w:hint="eastAsia" w:ascii="宋体" w:hAnsi="宋体"/>
          <w:color w:val="000000"/>
          <w:szCs w:val="21"/>
        </w:rPr>
        <w:t>组织形式：个人</w:t>
      </w:r>
    </w:p>
    <w:p>
      <w:pPr>
        <w:spacing w:line="460" w:lineRule="exact"/>
        <w:rPr>
          <w:rFonts w:ascii="宋体" w:hAnsi="宋体"/>
          <w:color w:val="000000"/>
          <w:szCs w:val="21"/>
        </w:rPr>
      </w:pPr>
      <w:r>
        <w:rPr>
          <w:rFonts w:hint="eastAsia" w:ascii="宋体" w:hAnsi="宋体"/>
          <w:color w:val="000000"/>
          <w:szCs w:val="21"/>
        </w:rPr>
        <w:t>地址：广元市利州东路二段246号</w:t>
      </w:r>
    </w:p>
    <w:p>
      <w:pPr>
        <w:spacing w:line="460" w:lineRule="exact"/>
        <w:rPr>
          <w:rFonts w:ascii="宋体" w:hAnsi="宋体"/>
          <w:color w:val="000000"/>
          <w:szCs w:val="21"/>
        </w:rPr>
      </w:pPr>
      <w:r>
        <w:rPr>
          <w:rFonts w:hint="eastAsia" w:ascii="宋体" w:hAnsi="宋体"/>
          <w:color w:val="000000"/>
          <w:szCs w:val="21"/>
        </w:rPr>
        <w:t xml:space="preserve">电话：0839-3268148  邮编：628107    </w:t>
      </w:r>
    </w:p>
    <w:p>
      <w:pPr>
        <w:spacing w:line="460" w:lineRule="exact"/>
        <w:rPr>
          <w:rFonts w:ascii="宋体" w:hAnsi="宋体"/>
          <w:color w:val="000000"/>
          <w:szCs w:val="21"/>
        </w:rPr>
      </w:pPr>
      <w:r>
        <w:rPr>
          <w:rFonts w:hint="eastAsia" w:ascii="宋体" w:hAnsi="宋体"/>
          <w:color w:val="000000"/>
          <w:szCs w:val="21"/>
        </w:rPr>
        <w:t>主任：何兴全</w:t>
      </w:r>
    </w:p>
    <w:p>
      <w:pPr>
        <w:spacing w:line="460" w:lineRule="exact"/>
        <w:rPr>
          <w:rFonts w:ascii="宋体" w:hAnsi="宋体"/>
          <w:color w:val="000000"/>
          <w:szCs w:val="21"/>
        </w:rPr>
      </w:pPr>
    </w:p>
    <w:p>
      <w:pPr>
        <w:widowControl/>
        <w:spacing w:line="460" w:lineRule="exact"/>
        <w:jc w:val="left"/>
        <w:rPr>
          <w:rFonts w:hint="eastAsia" w:ascii="宋体" w:hAnsi="宋体" w:cs="宋体"/>
          <w:color w:val="000000"/>
          <w:kern w:val="0"/>
          <w:szCs w:val="21"/>
        </w:rPr>
      </w:pPr>
    </w:p>
    <w:p>
      <w:pPr>
        <w:spacing w:line="460" w:lineRule="exact"/>
        <w:rPr>
          <w:color w:val="000000"/>
        </w:rPr>
      </w:pPr>
      <w:r>
        <w:rPr>
          <w:rFonts w:hint="eastAsia"/>
          <w:color w:val="000000"/>
        </w:rPr>
        <w:t>四川马禹林律师事务所 </w:t>
      </w:r>
    </w:p>
    <w:p>
      <w:pPr>
        <w:spacing w:line="460" w:lineRule="exact"/>
        <w:rPr>
          <w:color w:val="000000"/>
        </w:rPr>
      </w:pPr>
      <w:r>
        <w:rPr>
          <w:rFonts w:hint="eastAsia"/>
          <w:color w:val="000000"/>
        </w:rPr>
        <w:t>组织形式：个人</w:t>
      </w:r>
    </w:p>
    <w:p>
      <w:pPr>
        <w:spacing w:line="460" w:lineRule="exact"/>
        <w:rPr>
          <w:color w:val="000000"/>
        </w:rPr>
      </w:pPr>
      <w:r>
        <w:rPr>
          <w:rFonts w:hint="eastAsia"/>
          <w:color w:val="000000"/>
        </w:rPr>
        <w:t>地址：广元市利州区利州西路中新商城</w:t>
      </w:r>
    </w:p>
    <w:p>
      <w:pPr>
        <w:spacing w:line="460" w:lineRule="exact"/>
        <w:rPr>
          <w:color w:val="000000"/>
        </w:rPr>
      </w:pPr>
      <w:r>
        <w:rPr>
          <w:rFonts w:hint="eastAsia"/>
          <w:color w:val="000000"/>
        </w:rPr>
        <w:t>电话： </w:t>
      </w:r>
      <w:r>
        <w:rPr>
          <w:rFonts w:hint="eastAsia" w:ascii="宋体" w:hAnsi="宋体"/>
          <w:color w:val="000000"/>
        </w:rPr>
        <w:t xml:space="preserve">0839-6053319  </w:t>
      </w:r>
      <w:r>
        <w:rPr>
          <w:rFonts w:hint="eastAsia"/>
          <w:color w:val="000000"/>
        </w:rPr>
        <w:t xml:space="preserve">邮编：628000  </w:t>
      </w:r>
    </w:p>
    <w:p>
      <w:pPr>
        <w:spacing w:line="460" w:lineRule="exact"/>
        <w:rPr>
          <w:color w:val="000000"/>
        </w:rPr>
      </w:pPr>
      <w:r>
        <w:rPr>
          <w:rFonts w:hint="eastAsia"/>
          <w:color w:val="000000"/>
        </w:rPr>
        <w:t>主任：马禹林</w:t>
      </w:r>
    </w:p>
    <w:p>
      <w:pPr>
        <w:widowControl/>
        <w:spacing w:line="460" w:lineRule="exact"/>
        <w:jc w:val="left"/>
        <w:rPr>
          <w:rFonts w:hint="eastAsia" w:ascii="宋体" w:hAnsi="宋体" w:cs="宋体"/>
          <w:color w:val="000000"/>
          <w:kern w:val="0"/>
          <w:szCs w:val="21"/>
        </w:rPr>
      </w:pPr>
    </w:p>
    <w:p>
      <w:pPr>
        <w:spacing w:line="460" w:lineRule="exact"/>
        <w:rPr>
          <w:rFonts w:ascii="宋体" w:hAnsi="宋体"/>
          <w:color w:val="000000"/>
        </w:rPr>
      </w:pPr>
      <w:r>
        <w:rPr>
          <w:rFonts w:hint="eastAsia" w:ascii="宋体" w:hAnsi="宋体"/>
          <w:color w:val="000000"/>
        </w:rPr>
        <w:t>四川万卷律师事务所 </w:t>
      </w:r>
    </w:p>
    <w:p>
      <w:pPr>
        <w:spacing w:line="460" w:lineRule="exact"/>
        <w:rPr>
          <w:rFonts w:ascii="宋体" w:hAnsi="宋体"/>
          <w:color w:val="000000"/>
        </w:rPr>
      </w:pPr>
      <w:r>
        <w:rPr>
          <w:rFonts w:hint="eastAsia" w:ascii="宋体" w:hAnsi="宋体"/>
          <w:color w:val="000000"/>
        </w:rPr>
        <w:t>组织形式：普通合伙</w:t>
      </w:r>
    </w:p>
    <w:p>
      <w:pPr>
        <w:spacing w:line="460" w:lineRule="exact"/>
        <w:rPr>
          <w:rFonts w:hint="eastAsia" w:ascii="宋体" w:hAnsi="宋体"/>
          <w:color w:val="000000"/>
        </w:rPr>
      </w:pPr>
      <w:r>
        <w:rPr>
          <w:rFonts w:hint="eastAsia" w:ascii="宋体" w:hAnsi="宋体"/>
          <w:color w:val="000000"/>
        </w:rPr>
        <w:t>地址：</w:t>
      </w:r>
      <w:r>
        <w:rPr>
          <w:rFonts w:hint="eastAsia" w:ascii="宋体" w:hAnsi="宋体" w:cs="微软雅黑"/>
          <w:color w:val="000000"/>
          <w:szCs w:val="21"/>
        </w:rPr>
        <w:t>广元市利州区利州东路三段百利城1号市场5楼</w:t>
      </w:r>
    </w:p>
    <w:p>
      <w:pPr>
        <w:spacing w:line="460" w:lineRule="exact"/>
        <w:rPr>
          <w:rFonts w:ascii="宋体" w:hAnsi="宋体"/>
          <w:color w:val="000000"/>
        </w:rPr>
      </w:pPr>
      <w:r>
        <w:rPr>
          <w:rFonts w:hint="eastAsia" w:ascii="宋体" w:hAnsi="宋体"/>
          <w:color w:val="000000"/>
        </w:rPr>
        <w:t xml:space="preserve">电话：0839-3371088  邮编：610000  </w:t>
      </w:r>
    </w:p>
    <w:p>
      <w:pPr>
        <w:spacing w:line="460" w:lineRule="exact"/>
        <w:rPr>
          <w:rFonts w:ascii="宋体" w:hAnsi="宋体"/>
          <w:color w:val="000000"/>
        </w:rPr>
      </w:pPr>
      <w:r>
        <w:rPr>
          <w:rFonts w:hint="eastAsia" w:ascii="宋体" w:hAnsi="宋体"/>
          <w:color w:val="000000"/>
        </w:rPr>
        <w:t>主任：王燕</w:t>
      </w:r>
    </w:p>
    <w:p>
      <w:pPr>
        <w:widowControl/>
        <w:spacing w:line="460" w:lineRule="exact"/>
        <w:jc w:val="left"/>
        <w:rPr>
          <w:rFonts w:hint="eastAsia" w:ascii="宋体" w:hAnsi="宋体"/>
          <w:color w:val="000000"/>
          <w:szCs w:val="21"/>
        </w:rPr>
      </w:pPr>
    </w:p>
    <w:p>
      <w:pPr>
        <w:spacing w:line="460" w:lineRule="exact"/>
        <w:rPr>
          <w:rFonts w:hint="eastAsia" w:ascii="宋体" w:hAnsi="宋体" w:cs="宋体"/>
          <w:color w:val="000000"/>
          <w:szCs w:val="21"/>
        </w:rPr>
      </w:pPr>
      <w:r>
        <w:rPr>
          <w:rFonts w:hint="eastAsia" w:ascii="宋体" w:hAnsi="宋体" w:cs="宋体"/>
          <w:color w:val="000000"/>
          <w:szCs w:val="21"/>
        </w:rPr>
        <w:t xml:space="preserve">四川捷哲律师事务所  </w:t>
      </w:r>
    </w:p>
    <w:p>
      <w:pPr>
        <w:spacing w:line="460" w:lineRule="exact"/>
        <w:rPr>
          <w:rFonts w:hint="eastAsia" w:ascii="宋体" w:hAnsi="宋体" w:cs="宋体"/>
          <w:color w:val="000000"/>
          <w:szCs w:val="21"/>
        </w:rPr>
      </w:pPr>
      <w:r>
        <w:rPr>
          <w:rFonts w:hint="eastAsia" w:ascii="宋体" w:hAnsi="宋体" w:cs="宋体"/>
          <w:color w:val="000000"/>
          <w:szCs w:val="21"/>
        </w:rPr>
        <w:t>组织形式：个人</w:t>
      </w:r>
    </w:p>
    <w:p>
      <w:pPr>
        <w:spacing w:line="460" w:lineRule="exact"/>
        <w:rPr>
          <w:rFonts w:hint="eastAsia" w:ascii="宋体" w:hAnsi="宋体" w:cs="宋体"/>
          <w:color w:val="000000"/>
          <w:szCs w:val="21"/>
        </w:rPr>
      </w:pPr>
      <w:r>
        <w:rPr>
          <w:rFonts w:hint="eastAsia" w:ascii="宋体" w:hAnsi="宋体" w:cs="宋体"/>
          <w:color w:val="000000"/>
          <w:szCs w:val="21"/>
        </w:rPr>
        <w:t>地址：广元市利州区万源新区111号福源金都三楼</w:t>
      </w:r>
    </w:p>
    <w:p>
      <w:pPr>
        <w:spacing w:line="460" w:lineRule="exact"/>
        <w:rPr>
          <w:rFonts w:hint="eastAsia" w:ascii="宋体" w:hAnsi="宋体" w:cs="宋体"/>
          <w:color w:val="000000"/>
          <w:szCs w:val="21"/>
        </w:rPr>
      </w:pPr>
      <w:r>
        <w:rPr>
          <w:rFonts w:hint="eastAsia" w:ascii="宋体" w:hAnsi="宋体" w:cs="宋体"/>
          <w:color w:val="000000"/>
          <w:szCs w:val="21"/>
        </w:rPr>
        <w:t xml:space="preserve">电话：0839-3502992  邮编：628017  </w:t>
      </w:r>
    </w:p>
    <w:p>
      <w:pPr>
        <w:spacing w:line="460" w:lineRule="exact"/>
        <w:rPr>
          <w:rFonts w:hint="eastAsia" w:ascii="宋体" w:hAnsi="宋体" w:cs="宋体"/>
          <w:color w:val="000000"/>
          <w:szCs w:val="21"/>
        </w:rPr>
      </w:pPr>
      <w:r>
        <w:rPr>
          <w:rFonts w:hint="eastAsia" w:ascii="宋体" w:hAnsi="宋体" w:cs="宋体"/>
          <w:color w:val="000000"/>
          <w:szCs w:val="21"/>
        </w:rPr>
        <w:t>主任：郑长明</w:t>
      </w:r>
    </w:p>
    <w:p>
      <w:pPr>
        <w:rPr>
          <w:rFonts w:hint="eastAsia" w:ascii="宋体" w:hAnsi="宋体" w:cs="宋体"/>
          <w:b/>
          <w:color w:val="000000"/>
          <w:szCs w:val="21"/>
        </w:rPr>
      </w:pPr>
    </w:p>
    <w:p>
      <w:pPr>
        <w:spacing w:line="460" w:lineRule="exact"/>
        <w:rPr>
          <w:rFonts w:hint="eastAsia" w:ascii="宋体" w:hAnsi="宋体" w:cs="宋体"/>
          <w:color w:val="000000"/>
          <w:szCs w:val="21"/>
        </w:rPr>
      </w:pPr>
      <w:r>
        <w:rPr>
          <w:rFonts w:hint="eastAsia" w:ascii="宋体" w:hAnsi="宋体" w:cs="宋体"/>
          <w:color w:val="000000"/>
          <w:szCs w:val="21"/>
        </w:rPr>
        <w:t xml:space="preserve">四川华民律师事务所  </w:t>
      </w:r>
    </w:p>
    <w:p>
      <w:pPr>
        <w:spacing w:line="460" w:lineRule="exact"/>
        <w:rPr>
          <w:rFonts w:hint="eastAsia" w:ascii="宋体" w:hAnsi="宋体" w:cs="宋体"/>
          <w:color w:val="000000"/>
          <w:szCs w:val="21"/>
        </w:rPr>
      </w:pPr>
      <w:r>
        <w:rPr>
          <w:rFonts w:hint="eastAsia" w:ascii="宋体" w:hAnsi="宋体" w:cs="宋体"/>
          <w:color w:val="000000"/>
          <w:szCs w:val="21"/>
        </w:rPr>
        <w:t>组织形式：个人</w:t>
      </w:r>
    </w:p>
    <w:p>
      <w:pPr>
        <w:spacing w:line="460" w:lineRule="exact"/>
        <w:rPr>
          <w:rFonts w:hint="eastAsia" w:ascii="宋体" w:hAnsi="宋体" w:cs="宋体"/>
          <w:color w:val="000000"/>
          <w:szCs w:val="21"/>
        </w:rPr>
      </w:pPr>
      <w:r>
        <w:rPr>
          <w:rFonts w:hint="eastAsia" w:ascii="宋体" w:hAnsi="宋体" w:cs="宋体"/>
          <w:color w:val="000000"/>
          <w:szCs w:val="21"/>
        </w:rPr>
        <w:t>地址：广元市利州区万达广场3号写字楼万达中心16楼</w:t>
      </w:r>
    </w:p>
    <w:p>
      <w:pPr>
        <w:spacing w:line="460" w:lineRule="exact"/>
        <w:rPr>
          <w:rFonts w:ascii="宋体" w:hAnsi="宋体" w:cs="宋体"/>
          <w:color w:val="000000"/>
          <w:szCs w:val="21"/>
        </w:rPr>
      </w:pPr>
      <w:r>
        <w:rPr>
          <w:rFonts w:hint="eastAsia" w:ascii="宋体" w:hAnsi="宋体" w:cs="宋体"/>
          <w:color w:val="000000"/>
          <w:szCs w:val="21"/>
        </w:rPr>
        <w:t xml:space="preserve">电话：0839-3351168  邮编：628000  </w:t>
      </w:r>
    </w:p>
    <w:p>
      <w:pPr>
        <w:spacing w:line="460" w:lineRule="exact"/>
        <w:rPr>
          <w:rFonts w:hint="eastAsia" w:ascii="宋体" w:hAnsi="宋体" w:cs="宋体"/>
          <w:color w:val="000000"/>
          <w:szCs w:val="21"/>
        </w:rPr>
      </w:pPr>
      <w:r>
        <w:rPr>
          <w:rFonts w:hint="eastAsia" w:ascii="宋体" w:hAnsi="宋体" w:cs="宋体"/>
          <w:color w:val="000000"/>
          <w:szCs w:val="21"/>
        </w:rPr>
        <w:t>主任：侯晓华</w:t>
      </w:r>
    </w:p>
    <w:p>
      <w:pPr>
        <w:spacing w:line="460" w:lineRule="exact"/>
        <w:rPr>
          <w:rFonts w:hint="eastAsia" w:ascii="宋体" w:hAnsi="宋体" w:cs="宋体"/>
          <w:b/>
          <w:color w:val="000000"/>
          <w:szCs w:val="21"/>
        </w:rPr>
      </w:pPr>
    </w:p>
    <w:p>
      <w:pPr>
        <w:spacing w:line="460" w:lineRule="exact"/>
        <w:rPr>
          <w:rFonts w:hint="eastAsia" w:ascii="宋体" w:hAnsi="宋体" w:cs="宋体"/>
          <w:color w:val="000000"/>
          <w:szCs w:val="21"/>
        </w:rPr>
      </w:pPr>
      <w:r>
        <w:rPr>
          <w:rFonts w:hint="eastAsia" w:ascii="宋体" w:hAnsi="宋体" w:cs="宋体"/>
          <w:color w:val="000000"/>
          <w:szCs w:val="21"/>
        </w:rPr>
        <w:t xml:space="preserve">四川百根律师事务所  </w:t>
      </w:r>
    </w:p>
    <w:p>
      <w:pPr>
        <w:spacing w:line="460" w:lineRule="exact"/>
        <w:rPr>
          <w:rFonts w:hint="eastAsia" w:ascii="宋体" w:hAnsi="宋体" w:cs="宋体"/>
          <w:color w:val="000000"/>
          <w:szCs w:val="21"/>
        </w:rPr>
      </w:pPr>
      <w:r>
        <w:rPr>
          <w:rFonts w:hint="eastAsia" w:ascii="宋体" w:hAnsi="宋体" w:cs="宋体"/>
          <w:color w:val="000000"/>
          <w:szCs w:val="21"/>
        </w:rPr>
        <w:t>组织形式：个人</w:t>
      </w:r>
    </w:p>
    <w:p>
      <w:pPr>
        <w:spacing w:line="460" w:lineRule="exact"/>
        <w:rPr>
          <w:rFonts w:ascii="宋体" w:hAnsi="宋体" w:cs="宋体"/>
          <w:color w:val="000000"/>
          <w:szCs w:val="21"/>
        </w:rPr>
      </w:pPr>
      <w:r>
        <w:rPr>
          <w:rFonts w:hint="eastAsia" w:ascii="宋体" w:hAnsi="宋体" w:cs="宋体"/>
          <w:color w:val="000000"/>
          <w:szCs w:val="21"/>
        </w:rPr>
        <w:t>地址：广元市利州区利州东路三段458号港湾国际B栋二楼</w:t>
      </w:r>
    </w:p>
    <w:p>
      <w:pPr>
        <w:spacing w:line="460" w:lineRule="exact"/>
        <w:rPr>
          <w:rFonts w:ascii="宋体" w:hAnsi="宋体" w:cs="宋体"/>
          <w:color w:val="000000"/>
          <w:szCs w:val="21"/>
        </w:rPr>
      </w:pPr>
      <w:r>
        <w:rPr>
          <w:rFonts w:hint="eastAsia" w:ascii="宋体" w:hAnsi="宋体" w:cs="宋体"/>
          <w:color w:val="000000"/>
          <w:szCs w:val="21"/>
        </w:rPr>
        <w:t xml:space="preserve">电话：0839-3982758  邮编：628017 </w:t>
      </w:r>
    </w:p>
    <w:p>
      <w:pPr>
        <w:spacing w:line="460" w:lineRule="exact"/>
        <w:rPr>
          <w:rFonts w:hint="eastAsia" w:ascii="宋体" w:hAnsi="宋体" w:cs="宋体"/>
          <w:color w:val="000000"/>
          <w:szCs w:val="21"/>
        </w:rPr>
      </w:pPr>
      <w:r>
        <w:rPr>
          <w:rFonts w:hint="eastAsia" w:ascii="宋体" w:hAnsi="宋体" w:cs="宋体"/>
          <w:color w:val="000000"/>
          <w:szCs w:val="21"/>
        </w:rPr>
        <w:t>主任：杜明</w:t>
      </w:r>
    </w:p>
    <w:p>
      <w:pPr>
        <w:spacing w:line="460" w:lineRule="exact"/>
        <w:rPr>
          <w:rFonts w:hint="eastAsia" w:ascii="宋体" w:hAnsi="宋体" w:cs="宋体"/>
          <w:b/>
          <w:color w:val="000000"/>
          <w:szCs w:val="21"/>
        </w:rPr>
      </w:pPr>
    </w:p>
    <w:p>
      <w:pPr>
        <w:spacing w:line="460" w:lineRule="exact"/>
        <w:rPr>
          <w:rFonts w:hint="eastAsia" w:ascii="宋体" w:hAnsi="宋体" w:cs="宋体"/>
          <w:color w:val="000000"/>
          <w:szCs w:val="21"/>
        </w:rPr>
      </w:pPr>
      <w:r>
        <w:rPr>
          <w:rFonts w:hint="eastAsia" w:ascii="宋体" w:hAnsi="宋体" w:cs="宋体"/>
          <w:color w:val="000000"/>
          <w:szCs w:val="21"/>
        </w:rPr>
        <w:t xml:space="preserve">四川智朗律师事务所  </w:t>
      </w:r>
    </w:p>
    <w:p>
      <w:pPr>
        <w:spacing w:line="460" w:lineRule="exact"/>
        <w:rPr>
          <w:rFonts w:hint="eastAsia" w:ascii="宋体" w:hAnsi="宋体" w:cs="宋体"/>
          <w:color w:val="000000"/>
          <w:szCs w:val="21"/>
        </w:rPr>
      </w:pPr>
      <w:r>
        <w:rPr>
          <w:rFonts w:hint="eastAsia" w:ascii="宋体" w:hAnsi="宋体" w:cs="宋体"/>
          <w:color w:val="000000"/>
          <w:szCs w:val="21"/>
        </w:rPr>
        <w:t>组织形式：普通合伙</w:t>
      </w:r>
    </w:p>
    <w:p>
      <w:pPr>
        <w:spacing w:line="460" w:lineRule="exact"/>
        <w:rPr>
          <w:rFonts w:hint="eastAsia" w:ascii="宋体" w:hAnsi="宋体" w:cs="宋体"/>
          <w:color w:val="000000"/>
          <w:szCs w:val="21"/>
        </w:rPr>
      </w:pPr>
      <w:r>
        <w:rPr>
          <w:rFonts w:hint="eastAsia" w:ascii="宋体" w:hAnsi="宋体" w:cs="宋体"/>
          <w:color w:val="000000"/>
          <w:szCs w:val="21"/>
        </w:rPr>
        <w:t>地址：</w:t>
      </w:r>
      <w:r>
        <w:rPr>
          <w:rFonts w:hint="eastAsia" w:ascii="宋体" w:hAnsi="宋体" w:cs="宋体"/>
          <w:color w:val="000000"/>
          <w:kern w:val="0"/>
          <w:szCs w:val="21"/>
        </w:rPr>
        <w:t xml:space="preserve">广元市利州区南河办事处郑州路518号 </w:t>
      </w:r>
    </w:p>
    <w:p>
      <w:pPr>
        <w:spacing w:line="460" w:lineRule="exact"/>
        <w:rPr>
          <w:rFonts w:hint="eastAsia" w:ascii="宋体" w:hAnsi="宋体" w:cs="宋体"/>
          <w:color w:val="000000"/>
          <w:szCs w:val="21"/>
        </w:rPr>
      </w:pPr>
      <w:r>
        <w:rPr>
          <w:rFonts w:hint="eastAsia" w:ascii="宋体" w:hAnsi="宋体" w:cs="宋体"/>
          <w:color w:val="000000"/>
          <w:szCs w:val="21"/>
        </w:rPr>
        <w:t>电话：0839-3225540  邮编：628017</w:t>
      </w:r>
    </w:p>
    <w:p>
      <w:pPr>
        <w:spacing w:line="460" w:lineRule="exact"/>
        <w:rPr>
          <w:rFonts w:hint="eastAsia" w:ascii="宋体" w:hAnsi="宋体" w:cs="宋体"/>
          <w:color w:val="000000"/>
          <w:szCs w:val="21"/>
        </w:rPr>
      </w:pPr>
      <w:r>
        <w:rPr>
          <w:rFonts w:hint="eastAsia" w:ascii="宋体" w:hAnsi="宋体" w:cs="宋体"/>
          <w:color w:val="000000"/>
          <w:szCs w:val="21"/>
        </w:rPr>
        <w:t>主任：杨荣胜</w:t>
      </w:r>
    </w:p>
    <w:p>
      <w:pPr>
        <w:widowControl/>
        <w:spacing w:line="460" w:lineRule="exact"/>
        <w:jc w:val="left"/>
        <w:rPr>
          <w:rFonts w:hint="eastAsia" w:ascii="宋体" w:hAnsi="宋体" w:cs="宋体"/>
          <w:color w:val="000000"/>
          <w:szCs w:val="21"/>
        </w:rPr>
      </w:pPr>
    </w:p>
    <w:p>
      <w:pPr>
        <w:spacing w:line="460" w:lineRule="exact"/>
        <w:rPr>
          <w:rFonts w:hint="eastAsia" w:ascii="宋体" w:hAnsi="宋体" w:cs="宋体"/>
          <w:color w:val="000000"/>
          <w:szCs w:val="21"/>
        </w:rPr>
      </w:pPr>
      <w:r>
        <w:rPr>
          <w:rFonts w:hint="eastAsia" w:ascii="宋体" w:hAnsi="宋体" w:cs="宋体"/>
          <w:color w:val="000000"/>
          <w:szCs w:val="21"/>
        </w:rPr>
        <w:t xml:space="preserve">四川冯鼎雁律师事务所  </w:t>
      </w:r>
    </w:p>
    <w:p>
      <w:pPr>
        <w:spacing w:line="460" w:lineRule="exact"/>
        <w:rPr>
          <w:rFonts w:hint="eastAsia" w:ascii="宋体" w:hAnsi="宋体" w:cs="宋体"/>
          <w:color w:val="000000"/>
          <w:szCs w:val="21"/>
        </w:rPr>
      </w:pPr>
      <w:r>
        <w:rPr>
          <w:rFonts w:hint="eastAsia" w:ascii="宋体" w:hAnsi="宋体" w:cs="宋体"/>
          <w:color w:val="000000"/>
          <w:szCs w:val="21"/>
        </w:rPr>
        <w:t>组织形式：个人</w:t>
      </w:r>
    </w:p>
    <w:p>
      <w:pPr>
        <w:spacing w:line="460" w:lineRule="exact"/>
        <w:rPr>
          <w:rFonts w:hint="eastAsia" w:ascii="宋体" w:hAnsi="宋体" w:cs="宋体"/>
          <w:color w:val="000000"/>
          <w:szCs w:val="21"/>
        </w:rPr>
      </w:pPr>
      <w:r>
        <w:rPr>
          <w:rFonts w:hint="eastAsia" w:ascii="宋体" w:hAnsi="宋体" w:cs="宋体"/>
          <w:color w:val="000000"/>
          <w:szCs w:val="21"/>
        </w:rPr>
        <w:t>地址：</w:t>
      </w:r>
      <w:r>
        <w:rPr>
          <w:rFonts w:hint="eastAsia" w:ascii="宋体" w:hAnsi="宋体" w:cs="宋体"/>
          <w:color w:val="000000"/>
          <w:kern w:val="0"/>
          <w:szCs w:val="21"/>
        </w:rPr>
        <w:t>广元市利州区东坝广元国际大酒店一楼</w:t>
      </w:r>
    </w:p>
    <w:p>
      <w:pPr>
        <w:spacing w:line="460" w:lineRule="exact"/>
        <w:rPr>
          <w:rFonts w:hint="eastAsia" w:ascii="宋体" w:hAnsi="宋体" w:cs="宋体"/>
          <w:color w:val="000000"/>
          <w:szCs w:val="21"/>
        </w:rPr>
      </w:pPr>
      <w:r>
        <w:rPr>
          <w:rFonts w:hint="eastAsia" w:ascii="宋体" w:hAnsi="宋体" w:cs="宋体"/>
          <w:color w:val="000000"/>
          <w:szCs w:val="21"/>
        </w:rPr>
        <w:t>电话：13981234993  邮编：628017</w:t>
      </w:r>
    </w:p>
    <w:p>
      <w:pPr>
        <w:spacing w:line="460" w:lineRule="exact"/>
        <w:rPr>
          <w:rFonts w:hint="eastAsia" w:ascii="宋体" w:hAnsi="宋体" w:cs="宋体"/>
          <w:color w:val="000000"/>
          <w:szCs w:val="21"/>
        </w:rPr>
      </w:pPr>
      <w:r>
        <w:rPr>
          <w:rFonts w:hint="eastAsia" w:ascii="宋体" w:hAnsi="宋体" w:cs="宋体"/>
          <w:color w:val="000000"/>
          <w:szCs w:val="21"/>
        </w:rPr>
        <w:t>主任：冯艳</w:t>
      </w:r>
    </w:p>
    <w:p>
      <w:pPr>
        <w:widowControl/>
        <w:spacing w:line="460" w:lineRule="exact"/>
        <w:jc w:val="left"/>
        <w:rPr>
          <w:rFonts w:hint="eastAsia" w:ascii="宋体" w:hAnsi="宋体" w:cs="宋体"/>
          <w:color w:val="000000"/>
          <w:szCs w:val="21"/>
        </w:rPr>
      </w:pPr>
      <w:r>
        <w:rPr>
          <w:rFonts w:hint="eastAsia" w:ascii="宋体" w:hAnsi="宋体" w:cs="宋体"/>
          <w:color w:val="000000"/>
          <w:szCs w:val="21"/>
        </w:rPr>
        <w:t xml:space="preserve">  </w:t>
      </w:r>
    </w:p>
    <w:p>
      <w:pPr>
        <w:widowControl/>
        <w:spacing w:line="460" w:lineRule="exact"/>
        <w:jc w:val="left"/>
        <w:rPr>
          <w:rFonts w:hint="eastAsia" w:ascii="宋体" w:hAnsi="宋体" w:cs="宋体"/>
          <w:color w:val="000000"/>
          <w:kern w:val="0"/>
          <w:szCs w:val="21"/>
        </w:rPr>
      </w:pP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四川永升律师事务所</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组织形式：个人</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地址：广元市昭化区元坝镇滨河路65号</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电话：0839-5205420  邮编：628020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主任：</w:t>
      </w:r>
      <w:r>
        <w:rPr>
          <w:rFonts w:hint="eastAsia" w:ascii="宋体" w:hAnsi="宋体" w:cs="仿宋_GB2312"/>
          <w:color w:val="000000"/>
          <w:szCs w:val="21"/>
        </w:rPr>
        <w:t>肖晓宏</w:t>
      </w:r>
    </w:p>
    <w:p>
      <w:pPr>
        <w:widowControl/>
        <w:spacing w:line="460" w:lineRule="exact"/>
        <w:jc w:val="left"/>
        <w:rPr>
          <w:rFonts w:hint="eastAsia" w:ascii="宋体" w:hAnsi="宋体" w:cs="宋体"/>
          <w:color w:val="000000"/>
          <w:kern w:val="0"/>
          <w:szCs w:val="21"/>
        </w:rPr>
      </w:pPr>
    </w:p>
    <w:p>
      <w:pPr>
        <w:spacing w:line="460" w:lineRule="exact"/>
        <w:rPr>
          <w:rFonts w:ascii="宋体" w:hAnsi="宋体"/>
          <w:color w:val="000000"/>
        </w:rPr>
      </w:pPr>
      <w:r>
        <w:rPr>
          <w:rFonts w:hint="eastAsia" w:ascii="宋体" w:hAnsi="宋体"/>
          <w:color w:val="000000"/>
        </w:rPr>
        <w:t>四川税典律师事务所 </w:t>
      </w:r>
    </w:p>
    <w:p>
      <w:pPr>
        <w:spacing w:line="460" w:lineRule="exact"/>
        <w:rPr>
          <w:rFonts w:ascii="宋体" w:hAnsi="宋体"/>
          <w:color w:val="000000"/>
        </w:rPr>
      </w:pPr>
      <w:r>
        <w:rPr>
          <w:rFonts w:hint="eastAsia" w:ascii="宋体" w:hAnsi="宋体"/>
          <w:color w:val="000000"/>
        </w:rPr>
        <w:t>组织形式：个人</w:t>
      </w:r>
    </w:p>
    <w:p>
      <w:pPr>
        <w:spacing w:line="460" w:lineRule="exact"/>
        <w:rPr>
          <w:rFonts w:ascii="宋体" w:hAnsi="宋体"/>
          <w:color w:val="000000"/>
        </w:rPr>
      </w:pPr>
      <w:r>
        <w:rPr>
          <w:rFonts w:hint="eastAsia" w:ascii="宋体" w:hAnsi="宋体"/>
          <w:color w:val="000000"/>
        </w:rPr>
        <w:t>地址：广元市昭化区元坝镇长滩路1-3号</w:t>
      </w:r>
    </w:p>
    <w:p>
      <w:pPr>
        <w:spacing w:line="460" w:lineRule="exact"/>
        <w:rPr>
          <w:rFonts w:ascii="宋体" w:hAnsi="宋体"/>
          <w:color w:val="000000"/>
        </w:rPr>
      </w:pPr>
      <w:r>
        <w:rPr>
          <w:rFonts w:hint="eastAsia" w:ascii="宋体" w:hAnsi="宋体"/>
          <w:color w:val="000000"/>
        </w:rPr>
        <w:t xml:space="preserve">电话：18980163098  邮编：628021 </w:t>
      </w:r>
    </w:p>
    <w:p>
      <w:pPr>
        <w:spacing w:line="460" w:lineRule="exact"/>
        <w:rPr>
          <w:rFonts w:ascii="宋体" w:hAnsi="宋体"/>
          <w:color w:val="000000"/>
        </w:rPr>
      </w:pPr>
      <w:r>
        <w:rPr>
          <w:rFonts w:hint="eastAsia" w:ascii="宋体" w:hAnsi="宋体"/>
          <w:color w:val="000000"/>
        </w:rPr>
        <w:t>负责人：贯明德</w:t>
      </w:r>
    </w:p>
    <w:p>
      <w:pPr>
        <w:widowControl/>
        <w:spacing w:line="460" w:lineRule="exact"/>
        <w:jc w:val="left"/>
        <w:rPr>
          <w:rFonts w:hint="eastAsia" w:ascii="宋体" w:hAnsi="宋体" w:cs="宋体"/>
          <w:color w:val="000000"/>
          <w:kern w:val="0"/>
          <w:szCs w:val="21"/>
        </w:rPr>
      </w:pPr>
    </w:p>
    <w:p>
      <w:pPr>
        <w:spacing w:line="460" w:lineRule="exact"/>
        <w:rPr>
          <w:rFonts w:hint="eastAsia" w:ascii="宋体" w:hAnsi="宋体" w:cs="宋体"/>
          <w:color w:val="000000"/>
          <w:szCs w:val="21"/>
        </w:rPr>
      </w:pPr>
      <w:r>
        <w:rPr>
          <w:rFonts w:hint="eastAsia" w:ascii="宋体" w:hAnsi="宋体" w:cs="宋体"/>
          <w:color w:val="000000"/>
          <w:szCs w:val="21"/>
        </w:rPr>
        <w:t xml:space="preserve">四川蜀道律师事务所  </w:t>
      </w:r>
    </w:p>
    <w:p>
      <w:pPr>
        <w:spacing w:line="460" w:lineRule="exact"/>
        <w:rPr>
          <w:rFonts w:hint="eastAsia" w:ascii="宋体" w:hAnsi="宋体" w:cs="宋体"/>
          <w:color w:val="000000"/>
          <w:szCs w:val="21"/>
        </w:rPr>
      </w:pPr>
      <w:r>
        <w:rPr>
          <w:rFonts w:hint="eastAsia" w:ascii="宋体" w:hAnsi="宋体" w:cs="宋体"/>
          <w:color w:val="000000"/>
          <w:szCs w:val="21"/>
        </w:rPr>
        <w:t>组织形式：普通合伙</w:t>
      </w:r>
    </w:p>
    <w:p>
      <w:pPr>
        <w:spacing w:line="460" w:lineRule="exact"/>
        <w:rPr>
          <w:rFonts w:hint="eastAsia" w:ascii="宋体" w:hAnsi="宋体" w:cs="宋体"/>
          <w:color w:val="000000"/>
          <w:szCs w:val="21"/>
        </w:rPr>
      </w:pPr>
      <w:r>
        <w:rPr>
          <w:rFonts w:hint="eastAsia" w:ascii="宋体" w:hAnsi="宋体" w:cs="宋体"/>
          <w:color w:val="000000"/>
          <w:szCs w:val="21"/>
        </w:rPr>
        <w:t>地址：广元市朝天区清风大道二段时代广场2幢3楼1号</w:t>
      </w:r>
    </w:p>
    <w:p>
      <w:pPr>
        <w:spacing w:line="460" w:lineRule="exact"/>
        <w:rPr>
          <w:rFonts w:hint="eastAsia" w:ascii="宋体" w:hAnsi="宋体" w:cs="宋体"/>
          <w:color w:val="000000"/>
          <w:szCs w:val="21"/>
        </w:rPr>
      </w:pPr>
      <w:r>
        <w:rPr>
          <w:rFonts w:hint="eastAsia" w:ascii="宋体" w:hAnsi="宋体" w:cs="宋体"/>
          <w:color w:val="000000"/>
          <w:szCs w:val="21"/>
        </w:rPr>
        <w:t>电话：0839-8627500  邮编：628012</w:t>
      </w:r>
    </w:p>
    <w:p>
      <w:pPr>
        <w:tabs>
          <w:tab w:val="left" w:pos="1935"/>
        </w:tabs>
        <w:spacing w:line="460" w:lineRule="exact"/>
        <w:rPr>
          <w:rFonts w:hint="eastAsia" w:ascii="宋体" w:hAnsi="宋体" w:cs="宋体"/>
          <w:color w:val="000000"/>
          <w:szCs w:val="21"/>
        </w:rPr>
      </w:pPr>
      <w:r>
        <w:rPr>
          <w:rFonts w:hint="eastAsia" w:ascii="宋体" w:hAnsi="宋体" w:cs="宋体"/>
          <w:color w:val="000000"/>
          <w:szCs w:val="21"/>
        </w:rPr>
        <w:t>主任：侯光华</w:t>
      </w:r>
      <w:r>
        <w:rPr>
          <w:rFonts w:ascii="宋体" w:hAnsi="宋体" w:cs="宋体"/>
          <w:color w:val="000000"/>
          <w:szCs w:val="21"/>
        </w:rPr>
        <w:tab/>
      </w:r>
    </w:p>
    <w:p>
      <w:pPr>
        <w:widowControl/>
        <w:spacing w:line="460" w:lineRule="exact"/>
        <w:jc w:val="left"/>
        <w:rPr>
          <w:rFonts w:hint="eastAsia" w:ascii="宋体" w:hAnsi="宋体" w:cs="宋体"/>
          <w:color w:val="000000"/>
          <w:kern w:val="0"/>
          <w:szCs w:val="21"/>
        </w:rPr>
      </w:pP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四川立韬律师事务所</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组织形式：个人</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w:t>
      </w:r>
      <w:r>
        <w:rPr>
          <w:rFonts w:hint="eastAsia" w:ascii="宋体" w:hAnsi="宋体" w:cs="宋体"/>
          <w:color w:val="000000"/>
          <w:szCs w:val="21"/>
        </w:rPr>
        <w:t>广元市朝天区朝天场镇滨江路2-3号</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电话：13881233688  邮编：628012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主任：华平</w:t>
      </w:r>
    </w:p>
    <w:p>
      <w:pPr>
        <w:widowControl/>
        <w:spacing w:line="460" w:lineRule="exact"/>
        <w:jc w:val="left"/>
        <w:rPr>
          <w:rFonts w:hint="eastAsia" w:ascii="宋体" w:hAnsi="宋体" w:cs="宋体"/>
          <w:color w:val="000000"/>
          <w:kern w:val="0"/>
          <w:szCs w:val="21"/>
        </w:rPr>
      </w:pP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四川剑州律师事务所</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组织形式：普通合伙</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地址：广元市</w:t>
      </w:r>
      <w:r>
        <w:rPr>
          <w:rFonts w:hint="eastAsia" w:ascii="宋体" w:hAnsi="宋体"/>
          <w:color w:val="000000"/>
        </w:rPr>
        <w:t>剑阁县下寺镇龙江大道22号剑门大厦15楼</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电话：0839-6609898  邮编：6283713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主任：邓健</w:t>
      </w:r>
    </w:p>
    <w:p>
      <w:pPr>
        <w:widowControl/>
        <w:spacing w:line="460" w:lineRule="exact"/>
        <w:jc w:val="left"/>
        <w:rPr>
          <w:rFonts w:hint="eastAsia" w:ascii="宋体" w:hAnsi="宋体" w:cs="宋体"/>
          <w:color w:val="000000"/>
          <w:kern w:val="0"/>
          <w:szCs w:val="21"/>
        </w:rPr>
      </w:pP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四川智力（剑阁）律师事务所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组织形式：普通合伙</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地址：广元市剑阁县普安镇东门口工商银行三楼</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电话：0839-6626551  邮编：628300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主任：安克清</w:t>
      </w:r>
    </w:p>
    <w:p>
      <w:pPr>
        <w:widowControl/>
        <w:spacing w:line="460" w:lineRule="exact"/>
        <w:jc w:val="left"/>
        <w:rPr>
          <w:rFonts w:hint="eastAsia" w:ascii="宋体" w:hAnsi="宋体" w:cs="宋体"/>
          <w:b/>
          <w:color w:val="000000"/>
          <w:kern w:val="0"/>
          <w:szCs w:val="21"/>
        </w:rPr>
      </w:pPr>
    </w:p>
    <w:p>
      <w:pPr>
        <w:spacing w:line="460" w:lineRule="exact"/>
        <w:rPr>
          <w:rFonts w:ascii="宋体" w:hAnsi="宋体"/>
          <w:color w:val="000000"/>
        </w:rPr>
      </w:pPr>
      <w:r>
        <w:rPr>
          <w:rFonts w:hint="eastAsia" w:ascii="宋体" w:hAnsi="宋体"/>
          <w:color w:val="000000"/>
        </w:rPr>
        <w:t>四川川广律师事务所 </w:t>
      </w:r>
    </w:p>
    <w:p>
      <w:pPr>
        <w:spacing w:line="460" w:lineRule="exact"/>
        <w:rPr>
          <w:rFonts w:ascii="宋体" w:hAnsi="宋体"/>
          <w:color w:val="000000"/>
        </w:rPr>
      </w:pPr>
      <w:r>
        <w:rPr>
          <w:rFonts w:hint="eastAsia" w:ascii="宋体" w:hAnsi="宋体"/>
          <w:color w:val="000000"/>
        </w:rPr>
        <w:t>组织形式：普通合伙</w:t>
      </w:r>
    </w:p>
    <w:p>
      <w:pPr>
        <w:spacing w:line="460" w:lineRule="exact"/>
        <w:rPr>
          <w:rFonts w:ascii="宋体" w:hAnsi="宋体"/>
          <w:color w:val="000000"/>
        </w:rPr>
      </w:pPr>
      <w:r>
        <w:rPr>
          <w:rFonts w:hint="eastAsia" w:ascii="宋体" w:hAnsi="宋体"/>
          <w:color w:val="000000"/>
        </w:rPr>
        <w:t>地址：广元市剑阁县下寺镇剑门关大道北段243号二楼</w:t>
      </w:r>
    </w:p>
    <w:p>
      <w:pPr>
        <w:spacing w:line="460" w:lineRule="exact"/>
        <w:rPr>
          <w:rFonts w:ascii="宋体" w:hAnsi="宋体"/>
          <w:color w:val="000000"/>
        </w:rPr>
      </w:pPr>
      <w:r>
        <w:rPr>
          <w:rFonts w:hint="eastAsia" w:ascii="宋体" w:hAnsi="宋体"/>
          <w:color w:val="000000"/>
        </w:rPr>
        <w:t xml:space="preserve">电话：0839-6887788  邮编：628317  </w:t>
      </w:r>
    </w:p>
    <w:p>
      <w:pPr>
        <w:spacing w:line="460" w:lineRule="exact"/>
        <w:rPr>
          <w:rFonts w:ascii="宋体" w:hAnsi="宋体"/>
          <w:color w:val="000000"/>
        </w:rPr>
      </w:pPr>
      <w:r>
        <w:rPr>
          <w:rFonts w:hint="eastAsia" w:ascii="宋体" w:hAnsi="宋体"/>
          <w:color w:val="000000"/>
        </w:rPr>
        <w:t>主任：何康兮</w:t>
      </w:r>
    </w:p>
    <w:p>
      <w:pPr>
        <w:spacing w:line="460" w:lineRule="exact"/>
        <w:rPr>
          <w:rFonts w:hint="eastAsia" w:ascii="宋体" w:hAnsi="宋体"/>
          <w:color w:val="000000"/>
        </w:rPr>
      </w:pPr>
    </w:p>
    <w:p>
      <w:pPr>
        <w:spacing w:line="460" w:lineRule="exact"/>
        <w:rPr>
          <w:rFonts w:hint="eastAsia" w:ascii="宋体" w:hAnsi="宋体" w:cs="宋体"/>
          <w:b/>
          <w:color w:val="000000"/>
          <w:kern w:val="0"/>
          <w:szCs w:val="21"/>
        </w:rPr>
      </w:pPr>
    </w:p>
    <w:p>
      <w:pPr>
        <w:widowControl/>
        <w:spacing w:line="460" w:lineRule="exact"/>
        <w:jc w:val="left"/>
        <w:rPr>
          <w:rFonts w:hint="eastAsia" w:ascii="宋体" w:hAnsi="宋体" w:cs="宋体"/>
          <w:b/>
          <w:color w:val="000000"/>
          <w:kern w:val="0"/>
          <w:szCs w:val="21"/>
        </w:rPr>
      </w:pPr>
      <w:r>
        <w:rPr>
          <w:rFonts w:hint="eastAsia" w:ascii="宋体" w:hAnsi="宋体" w:cs="宋体"/>
          <w:color w:val="000000"/>
          <w:kern w:val="0"/>
          <w:szCs w:val="21"/>
        </w:rPr>
        <w:t xml:space="preserve">四川苍龙律师事务所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组织形式：普通合伙</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地址：广元市旺苍县东河镇建设路188号</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电话：0839-4204050  邮编：628200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主任：胡俊</w:t>
      </w:r>
    </w:p>
    <w:p>
      <w:pPr>
        <w:widowControl/>
        <w:spacing w:line="460" w:lineRule="exact"/>
        <w:jc w:val="left"/>
        <w:rPr>
          <w:rFonts w:hint="eastAsia" w:ascii="宋体" w:hAnsi="宋体" w:cs="宋体"/>
          <w:color w:val="000000"/>
          <w:kern w:val="0"/>
          <w:szCs w:val="21"/>
        </w:rPr>
      </w:pP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四川天使明月律师事务所</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组织形式：普通合伙</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地址：广元市旺苍县东河镇百丈街长安巷4号</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电话：0839—2930908  邮编：628200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主任：侯恩科</w:t>
      </w:r>
    </w:p>
    <w:p>
      <w:pPr>
        <w:widowControl/>
        <w:spacing w:line="460" w:lineRule="exact"/>
        <w:jc w:val="left"/>
        <w:rPr>
          <w:rFonts w:hint="eastAsia" w:ascii="宋体" w:hAnsi="宋体" w:cs="宋体"/>
          <w:color w:val="000000"/>
          <w:kern w:val="0"/>
          <w:szCs w:val="21"/>
        </w:rPr>
      </w:pP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四川方尽律师事务所</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组织形式：普通合伙</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地址：广元市</w:t>
      </w:r>
      <w:r>
        <w:rPr>
          <w:rFonts w:hint="eastAsia" w:ascii="宋体" w:hAnsi="宋体" w:cs="仿宋_GB2312"/>
          <w:color w:val="000000"/>
          <w:szCs w:val="21"/>
        </w:rPr>
        <w:t>旺苍县东河镇商业街朝阳巷58号</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电话：0839—4319961  邮编：628200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主任：贺荣</w:t>
      </w:r>
    </w:p>
    <w:p>
      <w:pPr>
        <w:widowControl/>
        <w:spacing w:line="460" w:lineRule="exact"/>
        <w:jc w:val="left"/>
        <w:rPr>
          <w:rFonts w:hint="eastAsia" w:ascii="宋体" w:hAnsi="宋体" w:cs="宋体"/>
          <w:color w:val="000000"/>
          <w:kern w:val="0"/>
          <w:szCs w:val="21"/>
        </w:rPr>
      </w:pPr>
    </w:p>
    <w:p>
      <w:pPr>
        <w:spacing w:line="460" w:lineRule="exact"/>
        <w:rPr>
          <w:rFonts w:hint="eastAsia" w:ascii="宋体" w:hAnsi="宋体"/>
          <w:color w:val="000000"/>
          <w:szCs w:val="21"/>
        </w:rPr>
      </w:pPr>
      <w:r>
        <w:rPr>
          <w:rFonts w:hint="eastAsia" w:ascii="宋体" w:hAnsi="宋体"/>
          <w:color w:val="000000"/>
          <w:szCs w:val="21"/>
        </w:rPr>
        <w:t xml:space="preserve">四川汉川律师事务所  </w:t>
      </w:r>
    </w:p>
    <w:p>
      <w:pPr>
        <w:spacing w:line="460" w:lineRule="exact"/>
        <w:rPr>
          <w:rFonts w:hint="eastAsia" w:ascii="宋体" w:hAnsi="宋体"/>
          <w:color w:val="000000"/>
          <w:szCs w:val="21"/>
        </w:rPr>
      </w:pPr>
      <w:r>
        <w:rPr>
          <w:rFonts w:hint="eastAsia" w:ascii="宋体" w:hAnsi="宋体"/>
          <w:color w:val="000000"/>
          <w:szCs w:val="21"/>
        </w:rPr>
        <w:t>组织形式：普通合伙</w:t>
      </w:r>
    </w:p>
    <w:p>
      <w:pPr>
        <w:spacing w:line="460" w:lineRule="exact"/>
        <w:rPr>
          <w:rFonts w:hint="eastAsia" w:ascii="宋体" w:hAnsi="宋体"/>
          <w:color w:val="000000"/>
          <w:szCs w:val="21"/>
        </w:rPr>
      </w:pPr>
      <w:r>
        <w:rPr>
          <w:rFonts w:hint="eastAsia" w:ascii="宋体" w:hAnsi="宋体"/>
          <w:color w:val="000000"/>
          <w:szCs w:val="21"/>
        </w:rPr>
        <w:t>地址：</w:t>
      </w:r>
      <w:r>
        <w:rPr>
          <w:rFonts w:hint="eastAsia" w:ascii="宋体" w:hAnsi="宋体" w:cs="宋体"/>
          <w:color w:val="000000"/>
          <w:kern w:val="0"/>
          <w:szCs w:val="21"/>
        </w:rPr>
        <w:t>广元市</w:t>
      </w:r>
      <w:r>
        <w:rPr>
          <w:rFonts w:hint="eastAsia" w:ascii="宋体" w:hAnsi="宋体"/>
          <w:color w:val="000000"/>
          <w:szCs w:val="21"/>
        </w:rPr>
        <w:t>旺苍县兴旺大道万盛巷</w:t>
      </w:r>
    </w:p>
    <w:p>
      <w:pPr>
        <w:spacing w:line="460" w:lineRule="exact"/>
        <w:rPr>
          <w:rFonts w:hint="eastAsia" w:ascii="宋体" w:hAnsi="宋体"/>
          <w:color w:val="000000"/>
          <w:szCs w:val="21"/>
        </w:rPr>
      </w:pPr>
      <w:r>
        <w:rPr>
          <w:rFonts w:hint="eastAsia" w:ascii="宋体" w:hAnsi="宋体"/>
          <w:color w:val="000000"/>
          <w:szCs w:val="21"/>
        </w:rPr>
        <w:t xml:space="preserve">电话：0839-4313456  邮编：628200   </w:t>
      </w:r>
      <w:r>
        <w:rPr>
          <w:rFonts w:ascii="宋体" w:hAnsi="宋体"/>
          <w:color w:val="000000"/>
          <w:szCs w:val="21"/>
        </w:rPr>
        <w:t xml:space="preserve"> </w:t>
      </w:r>
    </w:p>
    <w:p>
      <w:pPr>
        <w:spacing w:line="460" w:lineRule="exact"/>
        <w:rPr>
          <w:rFonts w:hint="eastAsia" w:ascii="宋体" w:hAnsi="宋体"/>
          <w:color w:val="000000"/>
          <w:szCs w:val="21"/>
        </w:rPr>
      </w:pPr>
      <w:r>
        <w:rPr>
          <w:rFonts w:hint="eastAsia" w:ascii="宋体" w:hAnsi="宋体"/>
          <w:color w:val="000000"/>
          <w:szCs w:val="21"/>
        </w:rPr>
        <w:t>主任：张雄</w:t>
      </w:r>
    </w:p>
    <w:p>
      <w:pPr>
        <w:widowControl/>
        <w:spacing w:line="460" w:lineRule="exact"/>
        <w:jc w:val="left"/>
        <w:rPr>
          <w:rFonts w:hint="eastAsia" w:ascii="宋体" w:hAnsi="宋体" w:cs="宋体"/>
          <w:color w:val="000000"/>
          <w:kern w:val="0"/>
          <w:szCs w:val="21"/>
        </w:rPr>
      </w:pPr>
      <w:r>
        <w:rPr>
          <w:rFonts w:hint="eastAsia" w:ascii="宋体" w:hAnsi="宋体"/>
          <w:color w:val="000000"/>
          <w:szCs w:val="21"/>
        </w:rPr>
        <w:t xml:space="preserve">  </w:t>
      </w:r>
    </w:p>
    <w:p>
      <w:pPr>
        <w:widowControl/>
        <w:spacing w:line="460" w:lineRule="exact"/>
        <w:jc w:val="left"/>
        <w:rPr>
          <w:rFonts w:hint="eastAsia" w:ascii="宋体" w:hAnsi="宋体" w:cs="宋体"/>
          <w:color w:val="000000"/>
          <w:kern w:val="0"/>
          <w:szCs w:val="21"/>
        </w:rPr>
      </w:pP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四川秦兴律师事务所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组织形式：普通合伙</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地址：广元市</w:t>
      </w:r>
      <w:r>
        <w:rPr>
          <w:rFonts w:hint="eastAsia" w:ascii="宋体" w:hAnsi="宋体" w:cs="仿宋_GB2312"/>
          <w:color w:val="000000"/>
          <w:szCs w:val="21"/>
        </w:rPr>
        <w:t>青川县乔庄镇时代广场8楼</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电话：0839-7202571  邮编：628100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主任</w:t>
      </w:r>
      <w:r>
        <w:rPr>
          <w:rFonts w:ascii="宋体" w:hAnsi="宋体" w:cs="宋体"/>
          <w:color w:val="000000"/>
          <w:kern w:val="0"/>
          <w:szCs w:val="21"/>
        </w:rPr>
        <w:t xml:space="preserve">：杜学平 </w:t>
      </w:r>
    </w:p>
    <w:p>
      <w:pPr>
        <w:widowControl/>
        <w:spacing w:line="460" w:lineRule="exact"/>
        <w:jc w:val="left"/>
        <w:rPr>
          <w:rFonts w:hint="eastAsia" w:ascii="宋体" w:hAnsi="宋体" w:cs="宋体"/>
          <w:color w:val="000000"/>
          <w:kern w:val="0"/>
          <w:szCs w:val="21"/>
        </w:rPr>
      </w:pPr>
    </w:p>
    <w:p>
      <w:pPr>
        <w:spacing w:line="460" w:lineRule="exact"/>
        <w:rPr>
          <w:rFonts w:hint="eastAsia" w:ascii="宋体" w:hAnsi="宋体"/>
          <w:color w:val="000000"/>
          <w:szCs w:val="21"/>
        </w:rPr>
      </w:pPr>
      <w:r>
        <w:rPr>
          <w:rFonts w:hint="eastAsia" w:ascii="宋体" w:hAnsi="宋体"/>
          <w:color w:val="000000"/>
          <w:szCs w:val="21"/>
        </w:rPr>
        <w:t>四川仕龙律师事务所</w:t>
      </w:r>
    </w:p>
    <w:p>
      <w:pPr>
        <w:spacing w:line="460" w:lineRule="exact"/>
        <w:rPr>
          <w:rFonts w:hint="eastAsia" w:ascii="宋体" w:hAnsi="宋体"/>
          <w:color w:val="000000"/>
          <w:szCs w:val="21"/>
        </w:rPr>
      </w:pPr>
      <w:r>
        <w:rPr>
          <w:rFonts w:hint="eastAsia" w:ascii="宋体" w:hAnsi="宋体"/>
          <w:color w:val="000000"/>
          <w:szCs w:val="21"/>
        </w:rPr>
        <w:t>组织形式：个人</w:t>
      </w:r>
    </w:p>
    <w:p>
      <w:pPr>
        <w:spacing w:line="460" w:lineRule="exact"/>
        <w:rPr>
          <w:rFonts w:hint="eastAsia" w:ascii="宋体" w:hAnsi="宋体"/>
          <w:color w:val="000000"/>
          <w:szCs w:val="21"/>
        </w:rPr>
      </w:pPr>
      <w:r>
        <w:rPr>
          <w:rFonts w:hint="eastAsia" w:ascii="宋体" w:hAnsi="宋体"/>
          <w:color w:val="000000"/>
          <w:szCs w:val="21"/>
        </w:rPr>
        <w:t>地址：广元市青川县乔庄镇白井坝浙金路中段青川县邮政局办公楼</w:t>
      </w:r>
    </w:p>
    <w:p>
      <w:pPr>
        <w:spacing w:line="460" w:lineRule="exact"/>
        <w:rPr>
          <w:rFonts w:hint="eastAsia" w:ascii="宋体" w:hAnsi="宋体"/>
          <w:color w:val="000000"/>
          <w:szCs w:val="21"/>
        </w:rPr>
      </w:pPr>
      <w:r>
        <w:rPr>
          <w:rFonts w:hint="eastAsia" w:ascii="宋体" w:hAnsi="宋体"/>
          <w:color w:val="000000"/>
          <w:szCs w:val="21"/>
        </w:rPr>
        <w:t xml:space="preserve">电话：0839-7205811  邮编：628100    </w:t>
      </w:r>
    </w:p>
    <w:p>
      <w:pPr>
        <w:widowControl/>
        <w:spacing w:line="460" w:lineRule="exact"/>
        <w:jc w:val="left"/>
        <w:rPr>
          <w:rFonts w:hint="eastAsia" w:ascii="宋体" w:hAnsi="宋体" w:cs="宋体"/>
          <w:color w:val="000000"/>
          <w:kern w:val="0"/>
          <w:szCs w:val="21"/>
        </w:rPr>
      </w:pPr>
      <w:r>
        <w:rPr>
          <w:rFonts w:hint="eastAsia" w:ascii="宋体" w:hAnsi="宋体"/>
          <w:color w:val="000000"/>
          <w:szCs w:val="21"/>
        </w:rPr>
        <w:t>主任：张仕龙</w:t>
      </w:r>
    </w:p>
    <w:p>
      <w:pPr>
        <w:widowControl/>
        <w:spacing w:line="460" w:lineRule="exact"/>
        <w:jc w:val="left"/>
        <w:rPr>
          <w:rFonts w:hint="eastAsia" w:ascii="宋体" w:hAnsi="宋体" w:cs="宋体"/>
          <w:color w:val="000000"/>
          <w:kern w:val="0"/>
          <w:szCs w:val="21"/>
        </w:rPr>
      </w:pPr>
    </w:p>
    <w:p>
      <w:pPr>
        <w:spacing w:line="460" w:lineRule="exact"/>
        <w:rPr>
          <w:rFonts w:hint="eastAsia" w:ascii="宋体" w:hAnsi="宋体" w:cs="宋体"/>
          <w:color w:val="000000"/>
          <w:szCs w:val="21"/>
        </w:rPr>
      </w:pPr>
      <w:r>
        <w:rPr>
          <w:rFonts w:hint="eastAsia" w:ascii="宋体" w:hAnsi="宋体" w:cs="宋体"/>
          <w:color w:val="000000"/>
          <w:szCs w:val="21"/>
        </w:rPr>
        <w:t>四川诰通律师事务所</w:t>
      </w:r>
    </w:p>
    <w:p>
      <w:pPr>
        <w:spacing w:line="460" w:lineRule="exact"/>
        <w:rPr>
          <w:rFonts w:hint="eastAsia" w:ascii="宋体" w:hAnsi="宋体" w:cs="宋体"/>
          <w:color w:val="000000"/>
          <w:szCs w:val="21"/>
        </w:rPr>
      </w:pPr>
      <w:r>
        <w:rPr>
          <w:rFonts w:hint="eastAsia" w:ascii="宋体" w:hAnsi="宋体" w:cs="宋体"/>
          <w:color w:val="000000"/>
          <w:szCs w:val="21"/>
        </w:rPr>
        <w:t>组织形式：普通合伙</w:t>
      </w:r>
    </w:p>
    <w:p>
      <w:pPr>
        <w:spacing w:line="460" w:lineRule="exact"/>
        <w:rPr>
          <w:rFonts w:hint="eastAsia" w:ascii="宋体" w:hAnsi="宋体" w:cs="宋体"/>
          <w:color w:val="000000"/>
          <w:szCs w:val="21"/>
        </w:rPr>
      </w:pPr>
      <w:r>
        <w:rPr>
          <w:rFonts w:hint="eastAsia" w:ascii="宋体" w:hAnsi="宋体" w:cs="宋体"/>
          <w:color w:val="000000"/>
          <w:szCs w:val="21"/>
        </w:rPr>
        <w:t>地址：广元市苍溪县陵江镇北门沟路349号</w:t>
      </w:r>
    </w:p>
    <w:p>
      <w:pPr>
        <w:spacing w:line="460" w:lineRule="exact"/>
        <w:rPr>
          <w:rFonts w:hint="eastAsia" w:ascii="宋体" w:hAnsi="宋体" w:cs="宋体"/>
          <w:color w:val="000000"/>
          <w:szCs w:val="21"/>
        </w:rPr>
      </w:pPr>
      <w:r>
        <w:rPr>
          <w:rFonts w:hint="eastAsia" w:ascii="宋体" w:hAnsi="宋体" w:cs="宋体"/>
          <w:color w:val="000000"/>
          <w:szCs w:val="21"/>
        </w:rPr>
        <w:t xml:space="preserve">电话：0839-5251924  邮编：628400     </w:t>
      </w:r>
    </w:p>
    <w:p>
      <w:pPr>
        <w:spacing w:line="460" w:lineRule="exact"/>
        <w:rPr>
          <w:rFonts w:hint="eastAsia" w:ascii="宋体" w:hAnsi="宋体" w:cs="宋体"/>
          <w:color w:val="000000"/>
          <w:szCs w:val="21"/>
        </w:rPr>
      </w:pPr>
      <w:r>
        <w:rPr>
          <w:rFonts w:hint="eastAsia" w:ascii="宋体" w:hAnsi="宋体" w:cs="宋体"/>
          <w:color w:val="000000"/>
          <w:szCs w:val="21"/>
        </w:rPr>
        <w:t>主任：杨先华</w:t>
      </w:r>
    </w:p>
    <w:p>
      <w:pPr>
        <w:widowControl/>
        <w:spacing w:line="460" w:lineRule="exact"/>
        <w:jc w:val="left"/>
        <w:rPr>
          <w:rFonts w:hint="eastAsia" w:ascii="宋体" w:hAnsi="宋体" w:cs="宋体"/>
          <w:color w:val="000000"/>
          <w:kern w:val="0"/>
          <w:szCs w:val="21"/>
        </w:rPr>
      </w:pP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四川达权律师事务所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组织形式：普通合伙</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地址：广元市苍溪县</w:t>
      </w:r>
      <w:r>
        <w:rPr>
          <w:rFonts w:hint="eastAsia" w:ascii="宋体" w:hAnsi="宋体" w:cs="宋体"/>
          <w:color w:val="000000"/>
          <w:szCs w:val="21"/>
        </w:rPr>
        <w:t>陵江镇</w:t>
      </w:r>
      <w:r>
        <w:rPr>
          <w:rFonts w:hint="eastAsia" w:ascii="宋体" w:hAnsi="宋体" w:cs="宋体"/>
          <w:color w:val="000000"/>
          <w:kern w:val="0"/>
          <w:szCs w:val="21"/>
        </w:rPr>
        <w:t xml:space="preserve">北门沟路369号二楼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电话：0839-5251908  邮编：628400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主任：黄晓波</w:t>
      </w:r>
    </w:p>
    <w:p>
      <w:pPr>
        <w:widowControl/>
        <w:spacing w:line="460" w:lineRule="exact"/>
        <w:jc w:val="left"/>
        <w:rPr>
          <w:rFonts w:hint="eastAsia" w:ascii="宋体" w:hAnsi="宋体" w:cs="宋体"/>
          <w:color w:val="000000"/>
          <w:kern w:val="0"/>
          <w:szCs w:val="21"/>
        </w:rPr>
      </w:pPr>
    </w:p>
    <w:p>
      <w:pPr>
        <w:spacing w:line="460" w:lineRule="exact"/>
        <w:rPr>
          <w:rFonts w:hint="eastAsia" w:ascii="宋体" w:hAnsi="宋体" w:cs="宋体"/>
          <w:color w:val="000000"/>
          <w:szCs w:val="21"/>
        </w:rPr>
      </w:pPr>
      <w:r>
        <w:rPr>
          <w:rFonts w:hint="eastAsia" w:ascii="宋体" w:hAnsi="宋体" w:cs="宋体"/>
          <w:color w:val="000000"/>
          <w:szCs w:val="21"/>
        </w:rPr>
        <w:t xml:space="preserve">四川鉴平律师事务所  </w:t>
      </w:r>
    </w:p>
    <w:p>
      <w:pPr>
        <w:spacing w:line="460" w:lineRule="exact"/>
        <w:rPr>
          <w:rFonts w:hint="eastAsia" w:ascii="宋体" w:hAnsi="宋体" w:cs="宋体"/>
          <w:color w:val="000000"/>
          <w:szCs w:val="21"/>
        </w:rPr>
      </w:pPr>
      <w:r>
        <w:rPr>
          <w:rFonts w:hint="eastAsia" w:ascii="宋体" w:hAnsi="宋体" w:cs="宋体"/>
          <w:color w:val="000000"/>
          <w:szCs w:val="21"/>
        </w:rPr>
        <w:t>组织形式：普通合伙</w:t>
      </w:r>
    </w:p>
    <w:p>
      <w:pPr>
        <w:pStyle w:val="5"/>
        <w:widowControl/>
        <w:spacing w:beforeAutospacing="0" w:afterAutospacing="0" w:line="29" w:lineRule="atLeast"/>
        <w:jc w:val="both"/>
        <w:rPr>
          <w:rFonts w:hint="eastAsia" w:ascii="宋体" w:hAnsi="宋体" w:cs="微软雅黑"/>
          <w:color w:val="000000"/>
          <w:sz w:val="21"/>
          <w:szCs w:val="21"/>
        </w:rPr>
      </w:pPr>
      <w:r>
        <w:rPr>
          <w:rFonts w:hint="eastAsia" w:ascii="宋体" w:hAnsi="宋体" w:cs="宋体"/>
          <w:color w:val="000000"/>
          <w:szCs w:val="21"/>
        </w:rPr>
        <w:t>地址</w:t>
      </w:r>
      <w:r>
        <w:rPr>
          <w:rFonts w:hint="eastAsia" w:ascii="宋体" w:hAnsi="宋体" w:cs="微软雅黑"/>
          <w:color w:val="000000"/>
          <w:sz w:val="21"/>
          <w:szCs w:val="21"/>
        </w:rPr>
        <w:t>：广元市苍溪县陵江镇金港国际4楼</w:t>
      </w:r>
    </w:p>
    <w:p>
      <w:pPr>
        <w:spacing w:line="460" w:lineRule="exact"/>
        <w:rPr>
          <w:rFonts w:hint="eastAsia" w:ascii="宋体" w:hAnsi="宋体" w:cs="宋体"/>
          <w:color w:val="000000"/>
          <w:szCs w:val="21"/>
        </w:rPr>
      </w:pPr>
      <w:r>
        <w:rPr>
          <w:rFonts w:hint="eastAsia" w:ascii="宋体" w:hAnsi="宋体" w:cs="宋体"/>
          <w:color w:val="000000"/>
          <w:szCs w:val="21"/>
        </w:rPr>
        <w:t xml:space="preserve">电话：0839-5253193  邮编：628400  </w:t>
      </w:r>
    </w:p>
    <w:p>
      <w:pPr>
        <w:spacing w:line="460" w:lineRule="exact"/>
        <w:rPr>
          <w:rFonts w:hint="eastAsia" w:ascii="宋体" w:hAnsi="宋体" w:cs="宋体"/>
          <w:color w:val="000000"/>
          <w:szCs w:val="21"/>
        </w:rPr>
      </w:pPr>
      <w:r>
        <w:rPr>
          <w:rFonts w:hint="eastAsia" w:ascii="宋体" w:hAnsi="宋体" w:cs="宋体"/>
          <w:color w:val="000000"/>
          <w:szCs w:val="21"/>
        </w:rPr>
        <w:t>主任：宋健</w:t>
      </w:r>
    </w:p>
    <w:p>
      <w:pPr>
        <w:widowControl/>
        <w:spacing w:line="460" w:lineRule="exact"/>
        <w:jc w:val="left"/>
        <w:rPr>
          <w:rFonts w:hint="eastAsia" w:ascii="宋体" w:hAnsi="宋体" w:cs="宋体"/>
          <w:color w:val="000000"/>
          <w:kern w:val="0"/>
          <w:szCs w:val="21"/>
        </w:rPr>
      </w:pPr>
    </w:p>
    <w:p>
      <w:pPr>
        <w:spacing w:line="460" w:lineRule="exact"/>
        <w:rPr>
          <w:rFonts w:hint="eastAsia" w:ascii="宋体" w:hAnsi="宋体"/>
          <w:color w:val="000000"/>
          <w:szCs w:val="21"/>
        </w:rPr>
      </w:pPr>
      <w:r>
        <w:rPr>
          <w:rFonts w:hint="eastAsia" w:ascii="宋体" w:hAnsi="宋体"/>
          <w:color w:val="000000"/>
          <w:szCs w:val="21"/>
        </w:rPr>
        <w:t xml:space="preserve">四川汉能律师事务所  </w:t>
      </w:r>
    </w:p>
    <w:p>
      <w:pPr>
        <w:spacing w:line="460" w:lineRule="exact"/>
        <w:rPr>
          <w:rFonts w:hint="eastAsia" w:ascii="宋体" w:hAnsi="宋体"/>
          <w:color w:val="000000"/>
          <w:szCs w:val="21"/>
        </w:rPr>
      </w:pPr>
      <w:r>
        <w:rPr>
          <w:rFonts w:hint="eastAsia" w:ascii="宋体" w:hAnsi="宋体"/>
          <w:color w:val="000000"/>
          <w:szCs w:val="21"/>
        </w:rPr>
        <w:t>组织形式：个人</w:t>
      </w:r>
    </w:p>
    <w:p>
      <w:pPr>
        <w:spacing w:line="460" w:lineRule="exact"/>
        <w:rPr>
          <w:rFonts w:hint="eastAsia" w:ascii="宋体" w:hAnsi="宋体"/>
          <w:color w:val="000000"/>
          <w:szCs w:val="21"/>
        </w:rPr>
      </w:pPr>
      <w:r>
        <w:rPr>
          <w:rFonts w:hint="eastAsia" w:ascii="宋体" w:hAnsi="宋体"/>
          <w:color w:val="000000"/>
          <w:szCs w:val="21"/>
        </w:rPr>
        <w:t>地址：四川省广元市苍溪县</w:t>
      </w:r>
      <w:r>
        <w:rPr>
          <w:rFonts w:hint="eastAsia" w:ascii="宋体" w:hAnsi="宋体" w:cs="宋体"/>
          <w:color w:val="000000"/>
          <w:szCs w:val="21"/>
        </w:rPr>
        <w:t>陵江镇落英</w:t>
      </w:r>
      <w:r>
        <w:rPr>
          <w:rFonts w:hint="eastAsia" w:ascii="宋体" w:hAnsi="宋体"/>
          <w:color w:val="000000"/>
          <w:szCs w:val="21"/>
        </w:rPr>
        <w:t>缤纷路北段51号</w:t>
      </w:r>
    </w:p>
    <w:p>
      <w:pPr>
        <w:spacing w:line="460" w:lineRule="exact"/>
        <w:rPr>
          <w:rFonts w:hint="eastAsia" w:ascii="宋体" w:hAnsi="宋体"/>
          <w:color w:val="000000"/>
          <w:szCs w:val="21"/>
        </w:rPr>
      </w:pPr>
      <w:r>
        <w:rPr>
          <w:rFonts w:hint="eastAsia" w:ascii="宋体" w:hAnsi="宋体"/>
          <w:color w:val="000000"/>
          <w:szCs w:val="21"/>
        </w:rPr>
        <w:t xml:space="preserve">电话：0839-5669988  邮编：628400 </w:t>
      </w:r>
    </w:p>
    <w:p>
      <w:pPr>
        <w:spacing w:line="460" w:lineRule="exact"/>
        <w:rPr>
          <w:rFonts w:hint="eastAsia" w:ascii="宋体" w:hAnsi="宋体"/>
          <w:color w:val="000000"/>
          <w:szCs w:val="21"/>
        </w:rPr>
      </w:pPr>
      <w:r>
        <w:rPr>
          <w:rFonts w:hint="eastAsia" w:ascii="宋体" w:hAnsi="宋体"/>
          <w:color w:val="000000"/>
          <w:szCs w:val="21"/>
        </w:rPr>
        <w:t xml:space="preserve">主任：刘清平  </w:t>
      </w:r>
      <w:r>
        <w:rPr>
          <w:rFonts w:ascii="宋体" w:hAnsi="宋体"/>
          <w:color w:val="000000"/>
          <w:szCs w:val="21"/>
        </w:rPr>
        <w:t xml:space="preserve"> </w:t>
      </w:r>
    </w:p>
    <w:p>
      <w:pPr>
        <w:spacing w:line="460" w:lineRule="exact"/>
        <w:rPr>
          <w:rFonts w:hint="eastAsia" w:ascii="宋体" w:hAnsi="宋体"/>
          <w:color w:val="000000"/>
          <w:szCs w:val="21"/>
        </w:rPr>
      </w:pPr>
    </w:p>
    <w:p>
      <w:pPr>
        <w:spacing w:line="460" w:lineRule="exact"/>
        <w:rPr>
          <w:rFonts w:hint="eastAsia" w:ascii="宋体" w:hAnsi="宋体"/>
          <w:color w:val="000000"/>
          <w:szCs w:val="21"/>
        </w:rPr>
      </w:pPr>
      <w:r>
        <w:rPr>
          <w:rFonts w:hint="eastAsia" w:ascii="宋体" w:hAnsi="宋体"/>
          <w:color w:val="000000"/>
          <w:szCs w:val="21"/>
        </w:rPr>
        <w:t xml:space="preserve">四川仨合律师事务所  </w:t>
      </w:r>
    </w:p>
    <w:p>
      <w:pPr>
        <w:spacing w:line="460" w:lineRule="exact"/>
        <w:rPr>
          <w:rFonts w:hint="eastAsia" w:ascii="宋体" w:hAnsi="宋体"/>
          <w:color w:val="000000"/>
          <w:szCs w:val="21"/>
        </w:rPr>
      </w:pPr>
      <w:r>
        <w:rPr>
          <w:rFonts w:hint="eastAsia" w:ascii="宋体" w:hAnsi="宋体"/>
          <w:color w:val="000000"/>
          <w:szCs w:val="21"/>
        </w:rPr>
        <w:t>组织形式：个人</w:t>
      </w:r>
    </w:p>
    <w:p>
      <w:pPr>
        <w:spacing w:line="460" w:lineRule="exact"/>
        <w:rPr>
          <w:rFonts w:hint="eastAsia" w:ascii="宋体" w:hAnsi="宋体"/>
          <w:color w:val="000000"/>
          <w:szCs w:val="21"/>
        </w:rPr>
      </w:pPr>
      <w:r>
        <w:rPr>
          <w:rFonts w:hint="eastAsia" w:ascii="宋体" w:hAnsi="宋体"/>
          <w:color w:val="000000"/>
          <w:szCs w:val="21"/>
        </w:rPr>
        <w:t>地址：四川省广元市苍溪县</w:t>
      </w:r>
      <w:r>
        <w:rPr>
          <w:rFonts w:hint="eastAsia" w:ascii="宋体" w:hAnsi="宋体" w:cs="宋体"/>
          <w:color w:val="000000"/>
          <w:szCs w:val="21"/>
        </w:rPr>
        <w:t>陵江镇北门沟</w:t>
      </w:r>
      <w:r>
        <w:rPr>
          <w:rFonts w:hint="eastAsia" w:ascii="宋体" w:hAnsi="宋体"/>
          <w:color w:val="000000"/>
          <w:szCs w:val="21"/>
        </w:rPr>
        <w:t>路336号二楼</w:t>
      </w:r>
    </w:p>
    <w:p>
      <w:pPr>
        <w:spacing w:line="460" w:lineRule="exact"/>
        <w:rPr>
          <w:rFonts w:hint="eastAsia" w:ascii="宋体" w:hAnsi="宋体"/>
          <w:color w:val="000000"/>
          <w:szCs w:val="21"/>
        </w:rPr>
      </w:pPr>
      <w:r>
        <w:rPr>
          <w:rFonts w:hint="eastAsia" w:ascii="宋体" w:hAnsi="宋体"/>
          <w:color w:val="000000"/>
          <w:szCs w:val="21"/>
        </w:rPr>
        <w:t xml:space="preserve">电话：0839-5281847  邮编：628400 </w:t>
      </w:r>
    </w:p>
    <w:p>
      <w:pPr>
        <w:spacing w:line="460" w:lineRule="exact"/>
        <w:rPr>
          <w:rFonts w:hint="eastAsia" w:ascii="宋体" w:hAnsi="宋体"/>
          <w:color w:val="000000"/>
          <w:szCs w:val="21"/>
        </w:rPr>
      </w:pPr>
      <w:r>
        <w:rPr>
          <w:rFonts w:hint="eastAsia" w:ascii="宋体" w:hAnsi="宋体"/>
          <w:color w:val="000000"/>
          <w:szCs w:val="21"/>
        </w:rPr>
        <w:t xml:space="preserve">主任：罗军  </w:t>
      </w:r>
      <w:r>
        <w:rPr>
          <w:rFonts w:ascii="宋体" w:hAnsi="宋体"/>
          <w:color w:val="000000"/>
          <w:szCs w:val="21"/>
        </w:rPr>
        <w:t xml:space="preserve"> </w:t>
      </w:r>
    </w:p>
    <w:p>
      <w:pPr>
        <w:widowControl/>
        <w:spacing w:line="460" w:lineRule="exact"/>
        <w:jc w:val="left"/>
        <w:rPr>
          <w:rFonts w:hint="eastAsia" w:ascii="宋体" w:hAnsi="宋体" w:cs="宋体"/>
          <w:color w:val="000000"/>
          <w:kern w:val="0"/>
          <w:szCs w:val="21"/>
        </w:rPr>
      </w:pP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广元市法律援助中心</w:t>
      </w:r>
    </w:p>
    <w:p>
      <w:pPr>
        <w:spacing w:line="460" w:lineRule="exact"/>
        <w:rPr>
          <w:rFonts w:hint="eastAsia" w:ascii="宋体" w:hAnsi="宋体"/>
          <w:bCs/>
          <w:color w:val="000000"/>
          <w:szCs w:val="21"/>
        </w:rPr>
      </w:pPr>
      <w:r>
        <w:rPr>
          <w:rFonts w:hint="eastAsia" w:ascii="宋体" w:hAnsi="宋体"/>
          <w:bCs/>
          <w:color w:val="000000"/>
          <w:szCs w:val="21"/>
        </w:rPr>
        <w:t>组织形式:</w:t>
      </w:r>
      <w:r>
        <w:rPr>
          <w:rFonts w:hint="eastAsia" w:ascii="宋体" w:hAnsi="宋体"/>
          <w:color w:val="000000"/>
          <w:szCs w:val="21"/>
        </w:rPr>
        <w:t xml:space="preserve"> </w:t>
      </w:r>
      <w:r>
        <w:rPr>
          <w:rFonts w:hint="eastAsia" w:ascii="宋体" w:hAnsi="宋体"/>
          <w:bCs/>
          <w:color w:val="000000"/>
          <w:szCs w:val="21"/>
        </w:rPr>
        <w:t>法律援助机构</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w:t>
      </w:r>
      <w:r>
        <w:rPr>
          <w:color w:val="000000"/>
        </w:rPr>
        <w:t>广元市政务服务中心A区1楼</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电话：0839-3224148  邮编：628000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主任：何蓉</w:t>
      </w:r>
    </w:p>
    <w:p>
      <w:pPr>
        <w:widowControl/>
        <w:spacing w:line="460" w:lineRule="exact"/>
        <w:jc w:val="left"/>
        <w:rPr>
          <w:rFonts w:hint="eastAsia" w:ascii="宋体" w:hAnsi="宋体" w:cs="宋体"/>
          <w:color w:val="000000"/>
          <w:kern w:val="0"/>
          <w:szCs w:val="21"/>
        </w:rPr>
      </w:pPr>
    </w:p>
    <w:p>
      <w:pPr>
        <w:widowControl/>
        <w:spacing w:line="460" w:lineRule="exact"/>
        <w:jc w:val="left"/>
        <w:rPr>
          <w:rFonts w:hint="eastAsia" w:ascii="宋体" w:hAnsi="宋体" w:cs="宋体"/>
          <w:color w:val="000000"/>
          <w:kern w:val="0"/>
          <w:szCs w:val="21"/>
        </w:rPr>
      </w:pP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广元市利州区法律援助中心</w:t>
      </w:r>
    </w:p>
    <w:p>
      <w:pPr>
        <w:spacing w:line="460" w:lineRule="exact"/>
        <w:rPr>
          <w:rFonts w:hint="eastAsia" w:ascii="宋体" w:hAnsi="宋体"/>
          <w:bCs/>
          <w:color w:val="000000"/>
          <w:szCs w:val="21"/>
        </w:rPr>
      </w:pPr>
      <w:r>
        <w:rPr>
          <w:rFonts w:hint="eastAsia" w:ascii="宋体" w:hAnsi="宋体"/>
          <w:bCs/>
          <w:color w:val="000000"/>
          <w:szCs w:val="21"/>
        </w:rPr>
        <w:t>组织形式:</w:t>
      </w:r>
      <w:r>
        <w:rPr>
          <w:rFonts w:hint="eastAsia" w:ascii="宋体" w:hAnsi="宋体"/>
          <w:color w:val="000000"/>
          <w:szCs w:val="21"/>
        </w:rPr>
        <w:t xml:space="preserve"> </w:t>
      </w:r>
      <w:r>
        <w:rPr>
          <w:rFonts w:hint="eastAsia" w:ascii="宋体" w:hAnsi="宋体"/>
          <w:bCs/>
          <w:color w:val="000000"/>
          <w:szCs w:val="21"/>
        </w:rPr>
        <w:t>法律援助机构</w:t>
      </w:r>
    </w:p>
    <w:p>
      <w:pPr>
        <w:widowControl/>
        <w:spacing w:line="460" w:lineRule="exact"/>
        <w:jc w:val="left"/>
        <w:rPr>
          <w:rFonts w:hint="eastAsia"/>
          <w:color w:val="000000"/>
        </w:rPr>
      </w:pPr>
      <w:r>
        <w:rPr>
          <w:rFonts w:hint="eastAsia" w:ascii="宋体" w:hAnsi="宋体" w:cs="宋体"/>
          <w:color w:val="000000"/>
          <w:kern w:val="0"/>
          <w:szCs w:val="21"/>
        </w:rPr>
        <w:t>地址：</w:t>
      </w:r>
      <w:r>
        <w:rPr>
          <w:color w:val="000000"/>
        </w:rPr>
        <w:t>广元市利州区万缘胤国路法治广场</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电话：0839-3249148  邮编：628100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主任：贾勇</w:t>
      </w:r>
    </w:p>
    <w:p>
      <w:pPr>
        <w:widowControl/>
        <w:spacing w:line="460" w:lineRule="exact"/>
        <w:jc w:val="left"/>
        <w:rPr>
          <w:rFonts w:hint="eastAsia" w:ascii="宋体" w:hAnsi="宋体" w:cs="宋体"/>
          <w:color w:val="000000"/>
          <w:kern w:val="0"/>
          <w:szCs w:val="21"/>
        </w:rPr>
      </w:pP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广元市昭化区法律援助中心</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组织形式: 法律援助机构</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地址：广元市昭化区元坝镇滨河路65号区司法局内</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邮编：628021  电话：0839-8722544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负责人：刘祥锦</w:t>
      </w:r>
    </w:p>
    <w:p>
      <w:pPr>
        <w:widowControl/>
        <w:spacing w:line="460" w:lineRule="exact"/>
        <w:jc w:val="left"/>
        <w:rPr>
          <w:rFonts w:hint="eastAsia" w:ascii="宋体" w:hAnsi="宋体" w:cs="宋体"/>
          <w:color w:val="000000"/>
          <w:kern w:val="0"/>
          <w:szCs w:val="21"/>
        </w:rPr>
      </w:pP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广元市朝天区法律援助中心</w:t>
      </w:r>
    </w:p>
    <w:p>
      <w:pPr>
        <w:spacing w:line="460" w:lineRule="exact"/>
        <w:rPr>
          <w:rFonts w:hint="eastAsia" w:ascii="宋体" w:hAnsi="宋体"/>
          <w:bCs/>
          <w:color w:val="000000"/>
          <w:szCs w:val="21"/>
        </w:rPr>
      </w:pPr>
      <w:r>
        <w:rPr>
          <w:rFonts w:hint="eastAsia" w:ascii="宋体" w:hAnsi="宋体"/>
          <w:bCs/>
          <w:color w:val="000000"/>
          <w:szCs w:val="21"/>
        </w:rPr>
        <w:t>组织形式:</w:t>
      </w:r>
      <w:r>
        <w:rPr>
          <w:rFonts w:hint="eastAsia" w:ascii="宋体" w:hAnsi="宋体"/>
          <w:color w:val="000000"/>
          <w:szCs w:val="21"/>
        </w:rPr>
        <w:t xml:space="preserve"> </w:t>
      </w:r>
      <w:r>
        <w:rPr>
          <w:rFonts w:hint="eastAsia" w:ascii="宋体" w:hAnsi="宋体"/>
          <w:bCs/>
          <w:color w:val="000000"/>
          <w:szCs w:val="21"/>
        </w:rPr>
        <w:t>法律援助机构</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地址：广元市</w:t>
      </w:r>
      <w:r>
        <w:rPr>
          <w:color w:val="000000"/>
        </w:rPr>
        <w:t>朝天区龙门街10号区政务服务中心二楼</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电话：0839-8622148  邮编：628000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主任：向海清</w:t>
      </w:r>
    </w:p>
    <w:p>
      <w:pPr>
        <w:widowControl/>
        <w:spacing w:line="460" w:lineRule="exact"/>
        <w:jc w:val="left"/>
        <w:rPr>
          <w:rFonts w:hint="eastAsia" w:ascii="宋体" w:hAnsi="宋体" w:cs="宋体"/>
          <w:color w:val="000000"/>
          <w:kern w:val="0"/>
          <w:szCs w:val="21"/>
        </w:rPr>
      </w:pP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广元市苍溪县法律援助中心</w:t>
      </w:r>
    </w:p>
    <w:p>
      <w:pPr>
        <w:spacing w:line="460" w:lineRule="exact"/>
        <w:rPr>
          <w:rFonts w:hint="eastAsia" w:ascii="宋体" w:hAnsi="宋体"/>
          <w:bCs/>
          <w:color w:val="000000"/>
          <w:szCs w:val="21"/>
        </w:rPr>
      </w:pPr>
      <w:r>
        <w:rPr>
          <w:rFonts w:hint="eastAsia" w:ascii="宋体" w:hAnsi="宋体"/>
          <w:bCs/>
          <w:color w:val="000000"/>
          <w:szCs w:val="21"/>
        </w:rPr>
        <w:t>组织形式:</w:t>
      </w:r>
      <w:r>
        <w:rPr>
          <w:rFonts w:hint="eastAsia" w:ascii="宋体" w:hAnsi="宋体"/>
          <w:color w:val="000000"/>
          <w:szCs w:val="21"/>
        </w:rPr>
        <w:t xml:space="preserve"> </w:t>
      </w:r>
      <w:r>
        <w:rPr>
          <w:rFonts w:hint="eastAsia" w:ascii="宋体" w:hAnsi="宋体"/>
          <w:bCs/>
          <w:color w:val="000000"/>
          <w:szCs w:val="21"/>
        </w:rPr>
        <w:t>法律援助机构</w:t>
      </w:r>
    </w:p>
    <w:p>
      <w:pPr>
        <w:widowControl/>
        <w:spacing w:line="460" w:lineRule="exact"/>
        <w:jc w:val="left"/>
        <w:rPr>
          <w:rFonts w:ascii="宋体" w:hAnsi="宋体" w:cs="宋体"/>
          <w:color w:val="000000"/>
          <w:kern w:val="0"/>
          <w:szCs w:val="21"/>
        </w:rPr>
      </w:pPr>
      <w:r>
        <w:rPr>
          <w:rFonts w:hint="eastAsia" w:ascii="宋体" w:hAnsi="宋体" w:cs="宋体"/>
          <w:color w:val="000000"/>
          <w:kern w:val="0"/>
          <w:szCs w:val="21"/>
        </w:rPr>
        <w:t>地址：广元市苍溪县陵江镇江南干道二段128号</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电话：0839-5222148  邮编：628400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负责人：郑琳云</w:t>
      </w:r>
    </w:p>
    <w:p>
      <w:pPr>
        <w:widowControl/>
        <w:spacing w:line="460" w:lineRule="exact"/>
        <w:jc w:val="left"/>
        <w:rPr>
          <w:rFonts w:hint="eastAsia" w:ascii="宋体" w:hAnsi="宋体" w:cs="宋体"/>
          <w:color w:val="000000"/>
          <w:kern w:val="0"/>
          <w:szCs w:val="21"/>
        </w:rPr>
      </w:pP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广元市剑阁县法律援助中心</w:t>
      </w:r>
    </w:p>
    <w:p>
      <w:pPr>
        <w:spacing w:line="460" w:lineRule="exact"/>
        <w:rPr>
          <w:rFonts w:hint="eastAsia" w:ascii="宋体" w:hAnsi="宋体"/>
          <w:bCs/>
          <w:color w:val="000000"/>
          <w:szCs w:val="21"/>
        </w:rPr>
      </w:pPr>
      <w:r>
        <w:rPr>
          <w:rFonts w:hint="eastAsia" w:ascii="宋体" w:hAnsi="宋体"/>
          <w:bCs/>
          <w:color w:val="000000"/>
          <w:szCs w:val="21"/>
        </w:rPr>
        <w:t>组织形式:</w:t>
      </w:r>
      <w:r>
        <w:rPr>
          <w:rFonts w:hint="eastAsia" w:ascii="宋体" w:hAnsi="宋体"/>
          <w:color w:val="000000"/>
          <w:szCs w:val="21"/>
        </w:rPr>
        <w:t xml:space="preserve"> </w:t>
      </w:r>
      <w:r>
        <w:rPr>
          <w:rFonts w:hint="eastAsia" w:ascii="宋体" w:hAnsi="宋体"/>
          <w:bCs/>
          <w:color w:val="000000"/>
          <w:szCs w:val="21"/>
        </w:rPr>
        <w:t>法律援助机构</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地址：广元市剑阁县下寺镇修成园区</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电话：0839-6603148  邮编：628317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主任：刘玉洪</w:t>
      </w:r>
    </w:p>
    <w:p>
      <w:pPr>
        <w:widowControl/>
        <w:spacing w:line="460" w:lineRule="exact"/>
        <w:jc w:val="left"/>
        <w:rPr>
          <w:rFonts w:hint="eastAsia" w:ascii="宋体" w:hAnsi="宋体" w:cs="宋体"/>
          <w:color w:val="000000"/>
          <w:kern w:val="0"/>
          <w:szCs w:val="21"/>
        </w:rPr>
      </w:pP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广元市旺苍县法律援助中心</w:t>
      </w:r>
    </w:p>
    <w:p>
      <w:pPr>
        <w:spacing w:line="460" w:lineRule="exact"/>
        <w:rPr>
          <w:rFonts w:hint="eastAsia" w:ascii="宋体" w:hAnsi="宋体"/>
          <w:bCs/>
          <w:color w:val="000000"/>
          <w:szCs w:val="21"/>
        </w:rPr>
      </w:pPr>
      <w:r>
        <w:rPr>
          <w:rFonts w:hint="eastAsia" w:ascii="宋体" w:hAnsi="宋体"/>
          <w:bCs/>
          <w:color w:val="000000"/>
          <w:szCs w:val="21"/>
        </w:rPr>
        <w:t>组织形式:</w:t>
      </w:r>
      <w:r>
        <w:rPr>
          <w:rFonts w:hint="eastAsia" w:ascii="宋体" w:hAnsi="宋体"/>
          <w:color w:val="000000"/>
          <w:szCs w:val="21"/>
        </w:rPr>
        <w:t xml:space="preserve"> </w:t>
      </w:r>
      <w:r>
        <w:rPr>
          <w:rFonts w:hint="eastAsia" w:ascii="宋体" w:hAnsi="宋体"/>
          <w:bCs/>
          <w:color w:val="000000"/>
          <w:szCs w:val="21"/>
        </w:rPr>
        <w:t>法律援助机构</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地址：广元市</w:t>
      </w:r>
      <w:r>
        <w:rPr>
          <w:rFonts w:hint="eastAsia" w:ascii="宋体" w:hAnsi="宋体"/>
          <w:color w:val="000000"/>
          <w:szCs w:val="21"/>
        </w:rPr>
        <w:t>旺苍县东河镇马家渡兴旺大道人社局北侧</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电话：0839-5512348  邮编：628200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负责人：李翔</w:t>
      </w:r>
    </w:p>
    <w:p>
      <w:pPr>
        <w:widowControl/>
        <w:spacing w:line="460" w:lineRule="exact"/>
        <w:jc w:val="left"/>
        <w:rPr>
          <w:rFonts w:hint="eastAsia" w:ascii="宋体" w:hAnsi="宋体" w:cs="宋体"/>
          <w:color w:val="000000"/>
          <w:kern w:val="0"/>
          <w:szCs w:val="21"/>
        </w:rPr>
      </w:pP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广元青川县法律援助中心</w:t>
      </w:r>
    </w:p>
    <w:p>
      <w:pPr>
        <w:spacing w:line="460" w:lineRule="exact"/>
        <w:rPr>
          <w:rFonts w:hint="eastAsia" w:ascii="宋体" w:hAnsi="宋体"/>
          <w:bCs/>
          <w:color w:val="000000"/>
          <w:szCs w:val="21"/>
        </w:rPr>
      </w:pPr>
      <w:r>
        <w:rPr>
          <w:rFonts w:hint="eastAsia" w:ascii="宋体" w:hAnsi="宋体"/>
          <w:bCs/>
          <w:color w:val="000000"/>
          <w:szCs w:val="21"/>
        </w:rPr>
        <w:t>组织形式:</w:t>
      </w:r>
      <w:r>
        <w:rPr>
          <w:rFonts w:hint="eastAsia" w:ascii="宋体" w:hAnsi="宋体"/>
          <w:color w:val="000000"/>
          <w:szCs w:val="21"/>
        </w:rPr>
        <w:t xml:space="preserve"> </w:t>
      </w:r>
      <w:r>
        <w:rPr>
          <w:rFonts w:hint="eastAsia" w:ascii="宋体" w:hAnsi="宋体"/>
          <w:bCs/>
          <w:color w:val="000000"/>
          <w:szCs w:val="21"/>
        </w:rPr>
        <w:t>法律援助机构</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地址：青川县乔庄镇北井坝公共服务中心一楼</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 xml:space="preserve">电话：0839-7202148  邮编：628000    </w:t>
      </w:r>
    </w:p>
    <w:p>
      <w:pPr>
        <w:widowControl/>
        <w:spacing w:line="460" w:lineRule="exact"/>
        <w:jc w:val="left"/>
        <w:rPr>
          <w:rFonts w:hint="eastAsia" w:ascii="宋体" w:hAnsi="宋体" w:cs="宋体"/>
          <w:color w:val="000000"/>
          <w:kern w:val="0"/>
          <w:szCs w:val="21"/>
        </w:rPr>
      </w:pPr>
      <w:r>
        <w:rPr>
          <w:rFonts w:hint="eastAsia" w:ascii="宋体" w:hAnsi="宋体" w:cs="宋体"/>
          <w:color w:val="000000"/>
          <w:kern w:val="0"/>
          <w:szCs w:val="21"/>
        </w:rPr>
        <w:t>主任：王青先</w:t>
      </w:r>
    </w:p>
    <w:p>
      <w:pPr>
        <w:widowControl/>
        <w:spacing w:line="460" w:lineRule="exact"/>
        <w:jc w:val="left"/>
        <w:rPr>
          <w:rFonts w:ascii="仿宋_GB2312" w:hAnsi="仿宋_GB2312" w:eastAsia="仿宋_GB2312" w:cs="仿宋_GB2312"/>
          <w:kern w:val="0"/>
          <w:sz w:val="32"/>
          <w:szCs w:val="32"/>
        </w:rPr>
      </w:pPr>
    </w:p>
    <w:p>
      <w:pPr>
        <w:ind w:firstLine="643" w:firstLineChars="200"/>
        <w:rPr>
          <w:rFonts w:eastAsia="仿宋_GB2312"/>
          <w:b/>
          <w:color w:val="FFFFFF"/>
          <w:sz w:val="24"/>
        </w:rPr>
      </w:pPr>
      <w:r>
        <w:rPr>
          <w:rFonts w:hint="eastAsia" w:ascii="仿宋_GB2312" w:hAnsi="仿宋_GB2312" w:eastAsia="仿宋_GB2312" w:cs="仿宋_GB2312"/>
          <w:b/>
          <w:bCs/>
          <w:sz w:val="32"/>
          <w:szCs w:val="32"/>
        </w:rPr>
        <w:t>八、广元市司法局行政执法文书样式、行政执法案卷评查制度</w:t>
      </w:r>
    </w:p>
    <w:p>
      <w:pPr>
        <w:pStyle w:val="2"/>
        <w:widowControl/>
        <w:spacing w:beforeAutospacing="0" w:after="150" w:afterAutospacing="0" w:line="450" w:lineRule="atLeast"/>
        <w:ind w:firstLine="703" w:firstLineChars="200"/>
        <w:rPr>
          <w:rFonts w:hint="default" w:ascii="仿宋_GB2312" w:hAnsi="仿宋_GB2312" w:eastAsia="仿宋_GB2312" w:cs="仿宋_GB2312"/>
          <w:color w:val="464445"/>
          <w:sz w:val="32"/>
          <w:szCs w:val="32"/>
          <w:shd w:val="clear" w:color="auto" w:fill="FFFFFF"/>
        </w:rPr>
      </w:pPr>
      <w:r>
        <w:rPr>
          <w:rFonts w:ascii="仿宋_GB2312" w:hAnsi="仿宋_GB2312" w:eastAsia="仿宋_GB2312" w:cs="仿宋_GB2312"/>
          <w:color w:val="404040"/>
          <w:spacing w:val="15"/>
          <w:sz w:val="32"/>
          <w:szCs w:val="32"/>
          <w:shd w:val="clear" w:color="auto" w:fill="FFFFFF"/>
        </w:rPr>
        <w:t>（一）司法部关于印发《司法行政机关行政许可文书格式文本》的通知</w:t>
      </w:r>
      <w:r>
        <w:rPr>
          <w:rFonts w:ascii="仿宋_GB2312" w:hAnsi="仿宋_GB2312" w:eastAsia="仿宋_GB2312" w:cs="仿宋_GB2312"/>
          <w:color w:val="464445"/>
          <w:sz w:val="32"/>
          <w:szCs w:val="32"/>
          <w:shd w:val="clear" w:color="auto" w:fill="FFFFFF"/>
        </w:rPr>
        <w:t>(司发通[2004]167号)</w:t>
      </w:r>
    </w:p>
    <w:p>
      <w:pPr>
        <w:ind w:firstLine="640" w:firstLineChars="200"/>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333333"/>
          <w:sz w:val="32"/>
          <w:szCs w:val="32"/>
        </w:rPr>
        <w:t>（二）司法部关于印发</w:t>
      </w:r>
      <w:r>
        <w:rPr>
          <w:rFonts w:hint="eastAsia" w:ascii="仿宋_GB2312" w:hAnsi="仿宋_GB2312" w:eastAsia="仿宋_GB2312" w:cs="仿宋_GB2312"/>
          <w:b/>
          <w:color w:val="404040"/>
          <w:spacing w:val="15"/>
          <w:sz w:val="32"/>
          <w:szCs w:val="32"/>
          <w:shd w:val="clear" w:color="auto" w:fill="FFFFFF"/>
        </w:rPr>
        <w:t>《</w:t>
      </w:r>
      <w:r>
        <w:rPr>
          <w:rFonts w:hint="eastAsia" w:ascii="仿宋_GB2312" w:hAnsi="仿宋_GB2312" w:eastAsia="仿宋_GB2312" w:cs="仿宋_GB2312"/>
          <w:color w:val="333333"/>
          <w:sz w:val="32"/>
          <w:szCs w:val="32"/>
        </w:rPr>
        <w:t>司法行政机关行政执法文书格式的通知</w:t>
      </w:r>
      <w:r>
        <w:rPr>
          <w:rFonts w:hint="eastAsia" w:ascii="仿宋_GB2312" w:hAnsi="仿宋_GB2312" w:eastAsia="仿宋_GB2312" w:cs="仿宋_GB2312"/>
          <w:color w:val="000000"/>
          <w:sz w:val="32"/>
          <w:szCs w:val="32"/>
          <w:shd w:val="clear" w:color="auto" w:fill="FFFFFF"/>
        </w:rPr>
        <w:t> </w:t>
      </w:r>
      <w:r>
        <w:rPr>
          <w:rFonts w:hint="eastAsia" w:ascii="仿宋_GB2312" w:hAnsi="仿宋_GB2312" w:eastAsia="仿宋_GB2312" w:cs="仿宋_GB2312"/>
          <w:b/>
          <w:color w:val="404040"/>
          <w:spacing w:val="15"/>
          <w:sz w:val="32"/>
          <w:szCs w:val="32"/>
          <w:shd w:val="clear" w:color="auto" w:fill="FFFFFF"/>
        </w:rPr>
        <w:t>》</w:t>
      </w:r>
      <w:r>
        <w:rPr>
          <w:rFonts w:hint="eastAsia" w:ascii="仿宋_GB2312" w:hAnsi="仿宋_GB2312" w:eastAsia="仿宋_GB2312" w:cs="仿宋_GB2312"/>
          <w:color w:val="000000"/>
          <w:sz w:val="32"/>
          <w:szCs w:val="32"/>
          <w:shd w:val="clear" w:color="auto" w:fill="FFFFFF"/>
        </w:rPr>
        <w:t>（ 司发通［1997］085号)</w:t>
      </w:r>
    </w:p>
    <w:p>
      <w:pPr>
        <w:ind w:firstLine="640" w:firstLineChars="200"/>
        <w:rPr>
          <w:rFonts w:ascii="宋体" w:hAnsi="宋体" w:eastAsia="宋体" w:cs="宋体"/>
          <w:color w:val="464445"/>
          <w:szCs w:val="21"/>
          <w:shd w:val="clear" w:color="auto" w:fill="FFFFFF"/>
        </w:rPr>
      </w:pPr>
      <w:r>
        <w:rPr>
          <w:rFonts w:hint="eastAsia" w:ascii="仿宋_GB2312" w:hAnsi="仿宋_GB2312" w:eastAsia="仿宋_GB2312" w:cs="仿宋_GB2312"/>
          <w:sz w:val="32"/>
          <w:szCs w:val="32"/>
        </w:rPr>
        <w:t>（三）广元市司法局关于印发《广元市司法行政机关行政执法案卷评查办法》及相关配套规定的通知(广司发[2011]86号)</w:t>
      </w:r>
    </w:p>
    <w:p>
      <w:pPr>
        <w:numPr>
          <w:ilvl w:val="0"/>
          <w:numId w:val="2"/>
        </w:num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市司法</w:t>
      </w:r>
      <w:r>
        <w:rPr>
          <w:rFonts w:hint="eastAsia" w:ascii="仿宋_GB2312" w:hAnsi="仿宋_GB2312" w:eastAsia="仿宋_GB2312" w:cs="仿宋_GB2312"/>
          <w:b/>
          <w:bCs/>
          <w:sz w:val="32"/>
          <w:szCs w:val="32"/>
        </w:rPr>
        <w:t>局上年度双随机抽查结果、行政许可和处罚决定、上年度本机关行政执法数据总体情况</w:t>
      </w:r>
    </w:p>
    <w:p>
      <w:pPr>
        <w:numPr>
          <w:ilvl w:val="0"/>
          <w:numId w:val="3"/>
        </w:numPr>
        <w:rPr>
          <w:rFonts w:ascii="仿宋_GB2312" w:hAnsi="仿宋_GB2312" w:eastAsia="仿宋_GB2312" w:cs="仿宋_GB2312"/>
          <w:sz w:val="32"/>
          <w:szCs w:val="32"/>
        </w:rPr>
      </w:pPr>
      <w:r>
        <w:rPr>
          <w:rFonts w:hint="eastAsia" w:ascii="仿宋_GB2312" w:hAnsi="仿宋_GB2312" w:eastAsia="仿宋_GB2312" w:cs="仿宋_GB2312"/>
          <w:sz w:val="32"/>
          <w:szCs w:val="32"/>
        </w:rPr>
        <w:t>上年度本机关行政执法数据总体情况</w:t>
      </w:r>
    </w:p>
    <w:p>
      <w:pPr>
        <w:rPr>
          <w:rFonts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 xml:space="preserve">    （二）行政许可和行政处罚决定公示</w:t>
      </w:r>
    </w:p>
    <w:p>
      <w:pPr>
        <w:rPr>
          <w:rFonts w:ascii="仿宋_GB2312" w:hAnsi="仿宋_GB2312" w:eastAsia="仿宋_GB2312" w:cs="仿宋_GB2312"/>
          <w:sz w:val="32"/>
          <w:szCs w:val="32"/>
        </w:rPr>
      </w:pPr>
      <w:r>
        <w:fldChar w:fldCharType="begin"/>
      </w:r>
      <w:r>
        <w:instrText xml:space="preserve"> HYPERLINK "http://credit.cngy.gov.cn/xygs/sgsList.do?messageid=F25EE51695B84829B4F6E063DA3DF4FA&amp;domainid=016" </w:instrText>
      </w:r>
      <w:r>
        <w:fldChar w:fldCharType="separate"/>
      </w:r>
      <w:r>
        <w:rPr>
          <w:rStyle w:val="13"/>
          <w:rFonts w:ascii="仿宋_GB2312" w:hAnsi="仿宋_GB2312" w:eastAsia="仿宋_GB2312" w:cs="仿宋_GB2312"/>
          <w:sz w:val="32"/>
          <w:szCs w:val="32"/>
        </w:rPr>
        <w:t>http://credit.cngy.gov.cn/xygs/sgsList.do?messageid=F25EE51695B84829B4F6E063DA3DF4FA&amp;domainid=016</w:t>
      </w:r>
      <w:r>
        <w:rPr>
          <w:rStyle w:val="13"/>
          <w:rFonts w:ascii="仿宋_GB2312" w:hAnsi="仿宋_GB2312" w:eastAsia="仿宋_GB2312" w:cs="仿宋_GB2312"/>
          <w:sz w:val="32"/>
          <w:szCs w:val="32"/>
        </w:rPr>
        <w:fldChar w:fldCharType="end"/>
      </w:r>
    </w:p>
    <w:p>
      <w:pPr>
        <w:rPr>
          <w:rFonts w:ascii="仿宋_GB2312" w:hAnsi="仿宋_GB2312" w:eastAsia="仿宋_GB2312" w:cs="仿宋_GB2312"/>
          <w:sz w:val="32"/>
          <w:szCs w:val="32"/>
        </w:rPr>
      </w:pPr>
      <w:r>
        <w:fldChar w:fldCharType="begin"/>
      </w:r>
      <w:r>
        <w:instrText xml:space="preserve"> HYPERLINK "http://sfj.cngy.gov.cn/New/List/20171024122928568" </w:instrText>
      </w:r>
      <w:r>
        <w:fldChar w:fldCharType="separate"/>
      </w:r>
      <w:r>
        <w:rPr>
          <w:rStyle w:val="13"/>
          <w:rFonts w:ascii="仿宋_GB2312" w:hAnsi="仿宋_GB2312" w:eastAsia="仿宋_GB2312" w:cs="仿宋_GB2312"/>
          <w:sz w:val="32"/>
          <w:szCs w:val="32"/>
        </w:rPr>
        <w:t>http://sfj.cngy.gov.cn/New/List/20171024122928568</w:t>
      </w:r>
      <w:r>
        <w:rPr>
          <w:rStyle w:val="13"/>
          <w:rFonts w:ascii="仿宋_GB2312" w:hAnsi="仿宋_GB2312" w:eastAsia="仿宋_GB2312" w:cs="仿宋_GB2312"/>
          <w:sz w:val="32"/>
          <w:szCs w:val="32"/>
        </w:rPr>
        <w:fldChar w:fldCharType="end"/>
      </w:r>
    </w:p>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十、广元市司法局实行行政执法三项制度方案</w:t>
      </w:r>
    </w:p>
    <w:p>
      <w:pPr>
        <w:pStyle w:val="5"/>
        <w:widowControl/>
        <w:shd w:val="clear" w:color="auto" w:fill="FFFFFF"/>
        <w:spacing w:beforeAutospacing="0" w:after="225" w:afterAutospacing="0"/>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比照执行</w:t>
      </w:r>
      <w:r>
        <w:rPr>
          <w:rFonts w:hint="eastAsia" w:ascii="仿宋_GB2312" w:hAnsi="仿宋_GB2312" w:eastAsia="仿宋_GB2312" w:cs="仿宋_GB2312"/>
          <w:sz w:val="32"/>
          <w:szCs w:val="32"/>
        </w:rPr>
        <w:t>司法部关于印发《司法部全面推行行政执法公示制度执法全过程记录制度重大执法决定法制审核制度实施办法》的通知</w:t>
      </w:r>
    </w:p>
    <w:p>
      <w:pPr>
        <w:ind w:left="420" w:leftChars="200"/>
        <w:rPr>
          <w:rFonts w:ascii="仿宋_GB2312" w:hAnsi="仿宋_GB2312" w:eastAsia="仿宋_GB2312" w:cs="仿宋_GB2312"/>
          <w:b/>
          <w:bCs/>
          <w:sz w:val="32"/>
          <w:szCs w:val="32"/>
        </w:rPr>
      </w:pPr>
    </w:p>
    <w:p>
      <w:pPr>
        <w:rPr>
          <w:rFonts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8371D3"/>
    <w:multiLevelType w:val="singleLevel"/>
    <w:tmpl w:val="D68371D3"/>
    <w:lvl w:ilvl="0" w:tentative="0">
      <w:start w:val="9"/>
      <w:numFmt w:val="chineseCounting"/>
      <w:suff w:val="nothing"/>
      <w:lvlText w:val="%1、"/>
      <w:lvlJc w:val="left"/>
      <w:rPr>
        <w:rFonts w:hint="eastAsia"/>
      </w:rPr>
    </w:lvl>
  </w:abstractNum>
  <w:abstractNum w:abstractNumId="1">
    <w:nsid w:val="0CFB8A17"/>
    <w:multiLevelType w:val="singleLevel"/>
    <w:tmpl w:val="0CFB8A17"/>
    <w:lvl w:ilvl="0" w:tentative="0">
      <w:start w:val="3"/>
      <w:numFmt w:val="chineseCounting"/>
      <w:suff w:val="nothing"/>
      <w:lvlText w:val="（%1）"/>
      <w:lvlJc w:val="left"/>
      <w:rPr>
        <w:rFonts w:hint="eastAsia"/>
      </w:rPr>
    </w:lvl>
  </w:abstractNum>
  <w:abstractNum w:abstractNumId="2">
    <w:nsid w:val="3AA43B28"/>
    <w:multiLevelType w:val="singleLevel"/>
    <w:tmpl w:val="3AA43B28"/>
    <w:lvl w:ilvl="0" w:tentative="0">
      <w:start w:val="1"/>
      <w:numFmt w:val="chineseCounting"/>
      <w:suff w:val="nothing"/>
      <w:lvlText w:val="（%1）"/>
      <w:lvlJc w:val="left"/>
      <w:pPr>
        <w:ind w:left="630" w:firstLine="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140B7A"/>
    <w:rsid w:val="000948E7"/>
    <w:rsid w:val="002C53BB"/>
    <w:rsid w:val="0030575E"/>
    <w:rsid w:val="004A7128"/>
    <w:rsid w:val="008001EF"/>
    <w:rsid w:val="02134196"/>
    <w:rsid w:val="0DCC6EB8"/>
    <w:rsid w:val="0FF93A56"/>
    <w:rsid w:val="120B49D3"/>
    <w:rsid w:val="15982524"/>
    <w:rsid w:val="1FB9154B"/>
    <w:rsid w:val="23140B7A"/>
    <w:rsid w:val="26217BE6"/>
    <w:rsid w:val="2A315B29"/>
    <w:rsid w:val="3842291E"/>
    <w:rsid w:val="3A0F485E"/>
    <w:rsid w:val="3EAF4EEF"/>
    <w:rsid w:val="3FAF573B"/>
    <w:rsid w:val="41953BA2"/>
    <w:rsid w:val="50D046E0"/>
    <w:rsid w:val="51010DC7"/>
    <w:rsid w:val="548B2EAE"/>
    <w:rsid w:val="5538527C"/>
    <w:rsid w:val="573217F0"/>
    <w:rsid w:val="611A781E"/>
    <w:rsid w:val="61D87CAA"/>
    <w:rsid w:val="71E746DD"/>
    <w:rsid w:val="77154C36"/>
    <w:rsid w:val="7B4E17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29"/>
    <w:qFormat/>
    <w:uiPriority w:val="0"/>
    <w:pPr>
      <w:tabs>
        <w:tab w:val="center" w:pos="4153"/>
        <w:tab w:val="right" w:pos="8306"/>
      </w:tabs>
      <w:snapToGrid w:val="0"/>
      <w:jc w:val="left"/>
    </w:pPr>
    <w:rPr>
      <w:sz w:val="18"/>
      <w:szCs w:val="18"/>
    </w:rPr>
  </w:style>
  <w:style w:type="paragraph" w:styleId="4">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styleId="9">
    <w:name w:val="FollowedHyperlink"/>
    <w:basedOn w:val="7"/>
    <w:qFormat/>
    <w:uiPriority w:val="0"/>
    <w:rPr>
      <w:color w:val="484747"/>
      <w:u w:val="none"/>
    </w:rPr>
  </w:style>
  <w:style w:type="character" w:styleId="10">
    <w:name w:val="Emphasis"/>
    <w:basedOn w:val="7"/>
    <w:qFormat/>
    <w:uiPriority w:val="0"/>
    <w:rPr>
      <w:b/>
    </w:rPr>
  </w:style>
  <w:style w:type="character" w:styleId="11">
    <w:name w:val="HTML Definition"/>
    <w:basedOn w:val="7"/>
    <w:qFormat/>
    <w:uiPriority w:val="0"/>
  </w:style>
  <w:style w:type="character" w:styleId="12">
    <w:name w:val="HTML Variable"/>
    <w:basedOn w:val="7"/>
    <w:qFormat/>
    <w:uiPriority w:val="0"/>
  </w:style>
  <w:style w:type="character" w:styleId="13">
    <w:name w:val="Hyperlink"/>
    <w:basedOn w:val="7"/>
    <w:qFormat/>
    <w:uiPriority w:val="0"/>
    <w:rPr>
      <w:color w:val="0000FF"/>
      <w:u w:val="none"/>
    </w:rPr>
  </w:style>
  <w:style w:type="character" w:styleId="14">
    <w:name w:val="HTML Code"/>
    <w:basedOn w:val="7"/>
    <w:qFormat/>
    <w:uiPriority w:val="0"/>
    <w:rPr>
      <w:rFonts w:ascii="Courier New" w:hAnsi="Courier New"/>
      <w:sz w:val="20"/>
    </w:rPr>
  </w:style>
  <w:style w:type="character" w:styleId="15">
    <w:name w:val="HTML Cite"/>
    <w:basedOn w:val="7"/>
    <w:qFormat/>
    <w:uiPriority w:val="0"/>
  </w:style>
  <w:style w:type="character" w:styleId="16">
    <w:name w:val="HTML Keyboard"/>
    <w:basedOn w:val="7"/>
    <w:qFormat/>
    <w:uiPriority w:val="0"/>
    <w:rPr>
      <w:rFonts w:ascii="Courier New" w:hAnsi="Courier New"/>
      <w:sz w:val="20"/>
    </w:rPr>
  </w:style>
  <w:style w:type="character" w:styleId="17">
    <w:name w:val="HTML Sample"/>
    <w:basedOn w:val="7"/>
    <w:qFormat/>
    <w:uiPriority w:val="0"/>
    <w:rPr>
      <w:rFonts w:ascii="Courier New" w:hAnsi="Courier New"/>
    </w:rPr>
  </w:style>
  <w:style w:type="paragraph" w:customStyle="1" w:styleId="18">
    <w:name w:val="_Style 18"/>
    <w:basedOn w:val="1"/>
    <w:next w:val="1"/>
    <w:qFormat/>
    <w:uiPriority w:val="0"/>
    <w:pPr>
      <w:pBdr>
        <w:bottom w:val="single" w:color="auto" w:sz="6" w:space="1"/>
      </w:pBdr>
      <w:jc w:val="center"/>
    </w:pPr>
    <w:rPr>
      <w:rFonts w:ascii="Arial" w:eastAsia="宋体"/>
      <w:vanish/>
      <w:sz w:val="16"/>
    </w:rPr>
  </w:style>
  <w:style w:type="paragraph" w:customStyle="1" w:styleId="19">
    <w:name w:val="_Style 19"/>
    <w:basedOn w:val="1"/>
    <w:next w:val="1"/>
    <w:qFormat/>
    <w:uiPriority w:val="0"/>
    <w:pPr>
      <w:pBdr>
        <w:top w:val="single" w:color="auto" w:sz="6" w:space="1"/>
      </w:pBdr>
      <w:jc w:val="center"/>
    </w:pPr>
    <w:rPr>
      <w:rFonts w:ascii="Arial" w:eastAsia="宋体"/>
      <w:vanish/>
      <w:sz w:val="16"/>
    </w:rPr>
  </w:style>
  <w:style w:type="character" w:customStyle="1" w:styleId="20">
    <w:name w:val="last-child"/>
    <w:basedOn w:val="7"/>
    <w:qFormat/>
    <w:uiPriority w:val="0"/>
  </w:style>
  <w:style w:type="character" w:customStyle="1" w:styleId="21">
    <w:name w:val="layui-layer-tabnow"/>
    <w:basedOn w:val="7"/>
    <w:qFormat/>
    <w:uiPriority w:val="0"/>
    <w:rPr>
      <w:bdr w:val="single" w:color="CCCCCC" w:sz="6" w:space="0"/>
      <w:shd w:val="clear" w:color="auto" w:fill="FFFFFF"/>
    </w:rPr>
  </w:style>
  <w:style w:type="character" w:customStyle="1" w:styleId="22">
    <w:name w:val="first-child"/>
    <w:basedOn w:val="7"/>
    <w:qFormat/>
    <w:uiPriority w:val="0"/>
  </w:style>
  <w:style w:type="paragraph" w:customStyle="1" w:styleId="23">
    <w:name w:val="_Style 191"/>
    <w:basedOn w:val="1"/>
    <w:next w:val="1"/>
    <w:qFormat/>
    <w:uiPriority w:val="0"/>
    <w:pPr>
      <w:pBdr>
        <w:bottom w:val="single" w:color="auto" w:sz="6" w:space="1"/>
      </w:pBdr>
      <w:jc w:val="center"/>
    </w:pPr>
    <w:rPr>
      <w:rFonts w:ascii="Arial" w:eastAsia="宋体"/>
      <w:vanish/>
      <w:sz w:val="16"/>
    </w:rPr>
  </w:style>
  <w:style w:type="paragraph" w:customStyle="1" w:styleId="24">
    <w:name w:val="_Style 20"/>
    <w:basedOn w:val="1"/>
    <w:next w:val="1"/>
    <w:qFormat/>
    <w:uiPriority w:val="0"/>
    <w:pPr>
      <w:pBdr>
        <w:top w:val="single" w:color="auto" w:sz="6" w:space="1"/>
      </w:pBdr>
      <w:jc w:val="center"/>
    </w:pPr>
    <w:rPr>
      <w:rFonts w:ascii="Arial" w:eastAsia="宋体"/>
      <w:vanish/>
      <w:sz w:val="16"/>
    </w:rPr>
  </w:style>
  <w:style w:type="paragraph" w:customStyle="1" w:styleId="25">
    <w:name w:val="_Style 22"/>
    <w:basedOn w:val="1"/>
    <w:next w:val="1"/>
    <w:qFormat/>
    <w:uiPriority w:val="0"/>
    <w:pPr>
      <w:pBdr>
        <w:bottom w:val="single" w:color="auto" w:sz="6" w:space="1"/>
      </w:pBdr>
      <w:jc w:val="center"/>
    </w:pPr>
    <w:rPr>
      <w:rFonts w:ascii="Arial" w:eastAsia="宋体"/>
      <w:vanish/>
      <w:sz w:val="16"/>
    </w:rPr>
  </w:style>
  <w:style w:type="paragraph" w:customStyle="1" w:styleId="26">
    <w:name w:val="_Style 23"/>
    <w:basedOn w:val="1"/>
    <w:next w:val="1"/>
    <w:qFormat/>
    <w:uiPriority w:val="0"/>
    <w:pPr>
      <w:pBdr>
        <w:top w:val="single" w:color="auto" w:sz="6" w:space="1"/>
      </w:pBdr>
      <w:jc w:val="center"/>
    </w:pPr>
    <w:rPr>
      <w:rFonts w:ascii="Arial" w:eastAsia="宋体"/>
      <w:vanish/>
      <w:sz w:val="16"/>
    </w:rPr>
  </w:style>
  <w:style w:type="character" w:customStyle="1" w:styleId="27">
    <w:name w:val="17"/>
    <w:basedOn w:val="7"/>
    <w:qFormat/>
    <w:uiPriority w:val="0"/>
    <w:rPr>
      <w:rFonts w:hint="default" w:ascii="Times New Roman" w:hAnsi="Times New Roman" w:eastAsia="楷体_GB2312" w:cs="Times New Roman"/>
      <w:sz w:val="28"/>
      <w:szCs w:val="28"/>
    </w:rPr>
  </w:style>
  <w:style w:type="character" w:customStyle="1" w:styleId="28">
    <w:name w:val="页眉 Char"/>
    <w:basedOn w:val="7"/>
    <w:link w:val="4"/>
    <w:qFormat/>
    <w:uiPriority w:val="0"/>
    <w:rPr>
      <w:rFonts w:asciiTheme="minorHAnsi" w:hAnsiTheme="minorHAnsi" w:eastAsiaTheme="minorEastAsia" w:cstheme="minorBidi"/>
      <w:kern w:val="2"/>
      <w:sz w:val="18"/>
      <w:szCs w:val="18"/>
    </w:rPr>
  </w:style>
  <w:style w:type="character" w:customStyle="1" w:styleId="29">
    <w:name w:val="页脚 Char"/>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1669</Words>
  <Characters>9515</Characters>
  <Lines>79</Lines>
  <Paragraphs>22</Paragraphs>
  <TotalTime>8</TotalTime>
  <ScaleCrop>false</ScaleCrop>
  <LinksUpToDate>false</LinksUpToDate>
  <CharactersWithSpaces>11162</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2020-05-05T00:49:00Z</dcterms:created>
  <dc:creator>网邮</dc:creator>
  <cp:lastModifiedBy>网邮</cp:lastModifiedBy>
  <dcterms:modified xsi:type="dcterms:W3CDTF">2021-06-21T02:39:33Z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C29583F9058B48A186B9407EE6690DA0</vt:lpwstr>
  </property>
</Properties>
</file>