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default" w:ascii="Times New Roman" w:hAnsi="Times New Roman" w:eastAsia="方正小标宋_GBK" w:cs="Times New Roman"/>
          <w:b w:val="0"/>
          <w:bCs w:val="0"/>
          <w:sz w:val="44"/>
          <w:szCs w:val="44"/>
          <w:lang w:eastAsia="zh-CN"/>
        </w:rPr>
      </w:pPr>
      <w:r>
        <w:rPr>
          <w:rFonts w:hint="default" w:ascii="Times New Roman" w:hAnsi="Times New Roman" w:eastAsia="方正小标宋_GBK" w:cs="Times New Roman"/>
          <w:b w:val="0"/>
          <w:bCs w:val="0"/>
          <w:sz w:val="44"/>
          <w:szCs w:val="44"/>
          <w:lang w:eastAsia="zh-CN"/>
        </w:rPr>
        <w:t>广元市民族宗教事务局行政执法集中公示</w:t>
      </w:r>
    </w:p>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default" w:ascii="Times New Roman" w:hAnsi="Times New Roman" w:cs="Times New Roman"/>
          <w:b w:val="0"/>
          <w:bCs w:val="0"/>
          <w:lang w:eastAsia="zh-CN"/>
        </w:rPr>
      </w:pP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一、广元市民族宗教事务局行政执法主体</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eastAsia" w:ascii="楷体_GB2312" w:hAnsi="楷体_GB2312" w:eastAsia="楷体_GB2312" w:cs="楷体_GB2312"/>
          <w:b w:val="0"/>
          <w:bCs w:val="0"/>
          <w:sz w:val="32"/>
          <w:szCs w:val="32"/>
          <w:lang w:eastAsia="zh-CN"/>
        </w:rPr>
        <w:t>行政执法主体</w:t>
      </w:r>
      <w:r>
        <w:rPr>
          <w:rFonts w:hint="eastAsia" w:ascii="楷体_GB2312" w:hAnsi="楷体_GB2312" w:eastAsia="楷体_GB2312" w:cs="楷体_GB2312"/>
          <w:b w:val="0"/>
          <w:bCs w:val="0"/>
          <w:sz w:val="32"/>
          <w:szCs w:val="32"/>
          <w:lang w:val="en-US" w:eastAsia="zh-CN"/>
        </w:rPr>
        <w:t>1个：</w:t>
      </w:r>
      <w:r>
        <w:rPr>
          <w:rFonts w:hint="default" w:ascii="Times New Roman" w:hAnsi="Times New Roman" w:eastAsia="仿宋_GB2312" w:cs="Times New Roman"/>
          <w:b w:val="0"/>
          <w:bCs w:val="0"/>
          <w:sz w:val="32"/>
          <w:szCs w:val="32"/>
          <w:lang w:val="en-US" w:eastAsia="zh-CN"/>
        </w:rPr>
        <w:t>广元市民族宗教事务局</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地</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址：广元市利州区电子路231号</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邮</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编：628000</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电</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话：0393—3264640</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传</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真：0393—</w:t>
      </w:r>
      <w:r>
        <w:rPr>
          <w:rFonts w:hint="eastAsia" w:ascii="Times New Roman" w:hAnsi="Times New Roman" w:eastAsia="仿宋_GB2312" w:cs="Times New Roman"/>
          <w:b w:val="0"/>
          <w:bCs w:val="0"/>
          <w:sz w:val="32"/>
          <w:szCs w:val="32"/>
          <w:lang w:val="en-US" w:eastAsia="zh-CN"/>
        </w:rPr>
        <w:t>3267366</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楷体_GB2312" w:hAnsi="楷体_GB2312" w:eastAsia="楷体_GB2312" w:cs="楷体_GB2312"/>
          <w:b w:val="0"/>
          <w:bCs w:val="0"/>
          <w:sz w:val="32"/>
          <w:szCs w:val="32"/>
          <w:lang w:val="en-US" w:eastAsia="zh-CN"/>
        </w:rPr>
        <w:t>行政执法机构设置1个：</w:t>
      </w:r>
      <w:r>
        <w:rPr>
          <w:rFonts w:hint="eastAsia" w:ascii="Times New Roman" w:hAnsi="Times New Roman" w:eastAsia="仿宋_GB2312" w:cs="Times New Roman"/>
          <w:b w:val="0"/>
          <w:bCs w:val="0"/>
          <w:sz w:val="32"/>
          <w:szCs w:val="32"/>
          <w:lang w:val="en-US" w:eastAsia="zh-CN"/>
        </w:rPr>
        <w:t>宗教科（民间信仰科）</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主要职责：依法加强对宗教事务的管理，</w:t>
      </w:r>
      <w:bookmarkStart w:id="0" w:name="_GoBack"/>
      <w:bookmarkEnd w:id="0"/>
      <w:r>
        <w:rPr>
          <w:rFonts w:hint="eastAsia" w:ascii="Times New Roman" w:hAnsi="Times New Roman" w:eastAsia="仿宋_GB2312" w:cs="Times New Roman"/>
          <w:b w:val="0"/>
          <w:bCs w:val="0"/>
          <w:sz w:val="32"/>
          <w:szCs w:val="32"/>
          <w:lang w:val="en-US" w:eastAsia="zh-CN"/>
        </w:rPr>
        <w:t>保护公民宗教信仰自由和正常宗教活动，维护宗教界合法权益促进宗教关系和谐。参与处理宗教方面发生的矛盾和纠纷。研究全市宗教现状并提出建议和意见。治理非法传教，会同有关部门做好抵御境外利用宗教进行的渗透活动。配合有关部门做好防范和处理邪教工作。履行全市宗教场所的安全监督管理职责。指导市级爱国宗教团体依法依章开展工作，指导宗教团体搞好自身建设和宗教教职人员培养使用。承办宗教教职人员备案工作。承担市委宗教工作领导小组办公室的具体工作。依法管理民间信仰，规范民间信仰活动，维护民间信仰信众的合法权益；挖掘民间信中的优秀传统文化资源，引导民间信仰信众爱国守法、团结友善，服务社会、维护稳定。负责宗教领域执法工作。</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科室负责人：李润</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联系电话：</w:t>
      </w:r>
      <w:r>
        <w:rPr>
          <w:rFonts w:hint="default" w:ascii="Times New Roman" w:hAnsi="Times New Roman" w:eastAsia="仿宋_GB2312" w:cs="Times New Roman"/>
          <w:b w:val="0"/>
          <w:bCs w:val="0"/>
          <w:sz w:val="32"/>
          <w:szCs w:val="32"/>
          <w:lang w:val="en-US" w:eastAsia="zh-CN"/>
        </w:rPr>
        <w:t>0393—</w:t>
      </w:r>
      <w:r>
        <w:rPr>
          <w:rFonts w:hint="eastAsia" w:ascii="Times New Roman" w:hAnsi="Times New Roman" w:eastAsia="仿宋_GB2312" w:cs="Times New Roman"/>
          <w:b w:val="0"/>
          <w:bCs w:val="0"/>
          <w:sz w:val="32"/>
          <w:szCs w:val="32"/>
          <w:lang w:val="en-US" w:eastAsia="zh-CN"/>
        </w:rPr>
        <w:t>3271389</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二、广元市民族宗教事务局行政执法人员清单</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黑体" w:cs="Times New Roman"/>
          <w:b w:val="0"/>
          <w:bCs w:val="0"/>
          <w:sz w:val="32"/>
          <w:szCs w:val="32"/>
          <w:lang w:eastAsia="zh-CN"/>
        </w:rPr>
      </w:pPr>
    </w:p>
    <w:tbl>
      <w:tblPr>
        <w:tblStyle w:val="2"/>
        <w:tblW w:w="0" w:type="auto"/>
        <w:tblInd w:w="71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20"/>
        <w:gridCol w:w="3030"/>
        <w:gridCol w:w="3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序 号</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姓  名</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执法证编号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母江</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23070007001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张德远</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23070007002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3</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胡江</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23070007003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4</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李润</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23070007020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5</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蒲于全</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23070007027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6</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冯勇</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23070007022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7</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黄明福</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23070007023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850" w:hRule="atLeast"/>
        </w:trPr>
        <w:tc>
          <w:tcPr>
            <w:tcW w:w="132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8</w:t>
            </w:r>
          </w:p>
        </w:tc>
        <w:tc>
          <w:tcPr>
            <w:tcW w:w="303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马浴开</w:t>
            </w:r>
          </w:p>
        </w:tc>
        <w:tc>
          <w:tcPr>
            <w:tcW w:w="3780" w:type="dxa"/>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554" w:lineRule="exact"/>
              <w:jc w:val="center"/>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23070007026</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both"/>
        <w:textAlignment w:val="auto"/>
        <w:rPr>
          <w:rFonts w:hint="default" w:ascii="Times New Roman" w:hAnsi="Times New Roman" w:eastAsia="仿宋_GB2312" w:cs="Times New Roman"/>
          <w:b w:val="0"/>
          <w:bCs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三、广元市民族宗教事务局行政执法权力、责任清单</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both"/>
        <w:textAlignment w:val="auto"/>
        <w:rPr>
          <w:rFonts w:hint="default" w:ascii="Times New Roman" w:hAnsi="Times New Roman" w:eastAsia="仿宋_GB2312" w:cs="Times New Roman"/>
          <w:b w:val="0"/>
          <w:bCs w:val="0"/>
          <w:sz w:val="32"/>
          <w:szCs w:val="32"/>
          <w:lang w:eastAsia="zh-CN"/>
        </w:rPr>
      </w:pPr>
      <w:r>
        <w:rPr>
          <w:rFonts w:hint="eastAsia" w:ascii="Times New Roman" w:hAnsi="Times New Roman" w:eastAsia="仿宋_GB2312" w:cs="Times New Roman"/>
          <w:b w:val="0"/>
          <w:bCs w:val="0"/>
          <w:sz w:val="32"/>
          <w:szCs w:val="32"/>
          <w:lang w:eastAsia="zh-CN"/>
        </w:rPr>
        <w:t>四川政务服务网、广元市人民政府网（含行政执法权力及责任事项的权限职责、服务指南、法定依据、流程图、程序）</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left"/>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eastAsia="zh-CN"/>
        </w:rPr>
        <w:fldChar w:fldCharType="begin"/>
      </w:r>
      <w:r>
        <w:rPr>
          <w:rFonts w:hint="default" w:ascii="Times New Roman" w:hAnsi="Times New Roman" w:eastAsia="仿宋_GB2312" w:cs="Times New Roman"/>
          <w:b w:val="0"/>
          <w:bCs w:val="0"/>
          <w:sz w:val="32"/>
          <w:szCs w:val="32"/>
          <w:lang w:eastAsia="zh-CN"/>
        </w:rPr>
        <w:instrText xml:space="preserve"> HYPERLINK "http://www.sczwfw.gov.cn/jiq/front/item/bmft_index?deptCode=008453661&amp;areaCode=510800000000" </w:instrText>
      </w:r>
      <w:r>
        <w:rPr>
          <w:rFonts w:hint="default" w:ascii="Times New Roman" w:hAnsi="Times New Roman" w:eastAsia="仿宋_GB2312" w:cs="Times New Roman"/>
          <w:b w:val="0"/>
          <w:bCs w:val="0"/>
          <w:sz w:val="32"/>
          <w:szCs w:val="32"/>
          <w:lang w:eastAsia="zh-CN"/>
        </w:rPr>
        <w:fldChar w:fldCharType="separate"/>
      </w:r>
      <w:r>
        <w:rPr>
          <w:rStyle w:val="4"/>
          <w:rFonts w:hint="default" w:ascii="Times New Roman" w:hAnsi="Times New Roman" w:eastAsia="仿宋_GB2312" w:cs="Times New Roman"/>
          <w:b w:val="0"/>
          <w:bCs w:val="0"/>
          <w:sz w:val="32"/>
          <w:szCs w:val="32"/>
          <w:lang w:eastAsia="zh-CN"/>
        </w:rPr>
        <w:t>http://www.sczwfw.gov.cn/jiq/front/item/bmft_index?deptCode=008453661&amp;areaCode=510800000000</w:t>
      </w:r>
      <w:r>
        <w:rPr>
          <w:rFonts w:hint="default" w:ascii="Times New Roman" w:hAnsi="Times New Roman" w:eastAsia="仿宋_GB2312" w:cs="Times New Roman"/>
          <w:b w:val="0"/>
          <w:bCs w:val="0"/>
          <w:sz w:val="32"/>
          <w:szCs w:val="32"/>
          <w:lang w:eastAsia="zh-CN"/>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16" w:firstLineChars="200"/>
        <w:jc w:val="left"/>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pacing w:val="-6"/>
          <w:sz w:val="32"/>
          <w:szCs w:val="32"/>
          <w:lang w:eastAsia="zh-CN"/>
        </w:rPr>
        <w:fldChar w:fldCharType="begin"/>
      </w:r>
      <w:r>
        <w:rPr>
          <w:rFonts w:hint="default" w:ascii="Times New Roman" w:hAnsi="Times New Roman" w:eastAsia="仿宋_GB2312" w:cs="Times New Roman"/>
          <w:b w:val="0"/>
          <w:bCs w:val="0"/>
          <w:spacing w:val="-6"/>
          <w:sz w:val="32"/>
          <w:szCs w:val="32"/>
          <w:lang w:eastAsia="zh-CN"/>
        </w:rPr>
        <w:instrText xml:space="preserve"> HYPERLINK "http://www.cngy.gov.cn/artic/show/20200409163004562.html" </w:instrText>
      </w:r>
      <w:r>
        <w:rPr>
          <w:rFonts w:hint="default" w:ascii="Times New Roman" w:hAnsi="Times New Roman" w:eastAsia="仿宋_GB2312" w:cs="Times New Roman"/>
          <w:b w:val="0"/>
          <w:bCs w:val="0"/>
          <w:spacing w:val="-6"/>
          <w:sz w:val="32"/>
          <w:szCs w:val="32"/>
          <w:lang w:eastAsia="zh-CN"/>
        </w:rPr>
        <w:fldChar w:fldCharType="separate"/>
      </w:r>
      <w:r>
        <w:rPr>
          <w:rStyle w:val="4"/>
          <w:rFonts w:hint="default" w:ascii="Times New Roman" w:hAnsi="Times New Roman" w:eastAsia="仿宋_GB2312" w:cs="Times New Roman"/>
          <w:b w:val="0"/>
          <w:bCs w:val="0"/>
          <w:spacing w:val="-6"/>
          <w:sz w:val="32"/>
          <w:szCs w:val="32"/>
          <w:lang w:eastAsia="zh-CN"/>
        </w:rPr>
        <w:t>http://www.cngy.gov.cn/artic/show/20200409163004562.html</w:t>
      </w:r>
      <w:r>
        <w:rPr>
          <w:rFonts w:hint="default" w:ascii="Times New Roman" w:hAnsi="Times New Roman" w:eastAsia="仿宋_GB2312" w:cs="Times New Roman"/>
          <w:b w:val="0"/>
          <w:bCs w:val="0"/>
          <w:spacing w:val="-6"/>
          <w:sz w:val="32"/>
          <w:szCs w:val="32"/>
          <w:lang w:eastAsia="zh-CN"/>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left"/>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eastAsia="zh-CN"/>
        </w:rPr>
        <w:fldChar w:fldCharType="begin"/>
      </w:r>
      <w:r>
        <w:rPr>
          <w:rFonts w:hint="default" w:ascii="Times New Roman" w:hAnsi="Times New Roman" w:eastAsia="仿宋_GB2312" w:cs="Times New Roman"/>
          <w:b w:val="0"/>
          <w:bCs w:val="0"/>
          <w:sz w:val="32"/>
          <w:szCs w:val="32"/>
          <w:lang w:eastAsia="zh-CN"/>
        </w:rPr>
        <w:instrText xml:space="preserve"> HYPERLINK "http://www.cngy.gov.cn/artic/show/20161107170540350.html" </w:instrText>
      </w:r>
      <w:r>
        <w:rPr>
          <w:rFonts w:hint="default" w:ascii="Times New Roman" w:hAnsi="Times New Roman" w:eastAsia="仿宋_GB2312" w:cs="Times New Roman"/>
          <w:b w:val="0"/>
          <w:bCs w:val="0"/>
          <w:sz w:val="32"/>
          <w:szCs w:val="32"/>
          <w:lang w:eastAsia="zh-CN"/>
        </w:rPr>
        <w:fldChar w:fldCharType="separate"/>
      </w:r>
      <w:r>
        <w:rPr>
          <w:rStyle w:val="4"/>
          <w:rFonts w:hint="default" w:ascii="Times New Roman" w:hAnsi="Times New Roman" w:eastAsia="仿宋_GB2312" w:cs="Times New Roman"/>
          <w:b w:val="0"/>
          <w:bCs w:val="0"/>
          <w:sz w:val="32"/>
          <w:szCs w:val="32"/>
          <w:lang w:eastAsia="zh-CN"/>
        </w:rPr>
        <w:t>http://www.cngy.gov.cn/artic/show/20161107170540350.html</w:t>
      </w:r>
      <w:r>
        <w:rPr>
          <w:rFonts w:hint="default" w:ascii="Times New Roman" w:hAnsi="Times New Roman" w:eastAsia="仿宋_GB2312" w:cs="Times New Roman"/>
          <w:b w:val="0"/>
          <w:bCs w:val="0"/>
          <w:sz w:val="32"/>
          <w:szCs w:val="32"/>
          <w:lang w:eastAsia="zh-CN"/>
        </w:rPr>
        <w:fldChar w:fldCharType="end"/>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四、广元市民族宗教事务局重大行政执法审核目录清单</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 xml:space="preserve">（一）适用一般程序作出行政处罚决定的； </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 xml:space="preserve">（二）适用听证程序作出行政执法决定的； </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 xml:space="preserve">（三）涉及重大公共利益的； </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 xml:space="preserve">（四）社会关注度高的； </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 xml:space="preserve">（五）可能造成重大社会影响的； </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 xml:space="preserve">（六）案件情况复杂，涉及多个法律关系的； </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（七）法律、法规、规章或者规范性文件规定应当进行法制审核的。</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五、广元市民族宗教事务局行政执法（监督信息）救济渠道</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楷体_GB2312" w:hAnsi="楷体_GB2312" w:eastAsia="楷体_GB2312" w:cs="楷体_GB2312"/>
          <w:b w:val="0"/>
          <w:bCs w:val="0"/>
          <w:sz w:val="32"/>
          <w:szCs w:val="32"/>
          <w:lang w:eastAsia="zh-CN"/>
        </w:rPr>
      </w:pPr>
      <w:r>
        <w:rPr>
          <w:rFonts w:hint="eastAsia" w:ascii="楷体_GB2312" w:hAnsi="楷体_GB2312" w:eastAsia="楷体_GB2312" w:cs="楷体_GB2312"/>
          <w:b w:val="0"/>
          <w:bCs w:val="0"/>
          <w:sz w:val="32"/>
          <w:szCs w:val="32"/>
          <w:lang w:eastAsia="zh-CN"/>
        </w:rPr>
        <w:t>当事人依法享有的权利、救济途径、方式：</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eastAsia="仿宋_GB2312" w:cs="Times New Roman"/>
          <w:b w:val="0"/>
          <w:bCs w:val="0"/>
          <w:sz w:val="32"/>
          <w:szCs w:val="32"/>
          <w:lang w:eastAsia="zh-CN"/>
        </w:rPr>
        <w:t>（一）依法享有的权利</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eastAsia="仿宋_GB2312" w:cs="Times New Roman"/>
          <w:b w:val="0"/>
          <w:bCs w:val="0"/>
          <w:sz w:val="32"/>
          <w:szCs w:val="32"/>
          <w:lang w:eastAsia="zh-CN"/>
        </w:rPr>
        <w:t>当事人依法享有申请回避、陈述、申辩、复议、诉讼等权利，详见相应法律法规。</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eastAsia="仿宋_GB2312" w:cs="Times New Roman"/>
          <w:b w:val="0"/>
          <w:bCs w:val="0"/>
          <w:sz w:val="32"/>
          <w:szCs w:val="32"/>
          <w:lang w:eastAsia="zh-CN"/>
        </w:rPr>
        <w:t>（二）救济途径</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1.行政复议</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（1）向市人民政府申请行政复议</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受理部门：广元市司法局（行政复议与应诉科）</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eastAsia="仿宋_GB2312" w:cs="Times New Roman"/>
          <w:b w:val="0"/>
          <w:bCs w:val="0"/>
          <w:sz w:val="32"/>
          <w:szCs w:val="32"/>
          <w:lang w:val="en-US" w:eastAsia="zh-CN"/>
        </w:rPr>
        <w:t>联系地址：广元市利州区雪峰大道15号</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联系电话：0839—3260325</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2.行政诉讼</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受理单位：广元市利州区人民法院</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联系地址：广元市利州区利州东路1070号</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eastAsia="仿宋_GB2312" w:cs="Times New Roman"/>
          <w:b w:val="0"/>
          <w:bCs w:val="0"/>
          <w:sz w:val="32"/>
          <w:szCs w:val="32"/>
          <w:lang w:eastAsia="zh-CN"/>
        </w:rPr>
        <w:t>（三）对行政执法的监督投诉举报方式、途径</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受理部门：广元市民族宗教事务局政策法规科</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联系地址：广元市利州区电子路231号</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联系电话：0839—3612036</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楷体_GB2312" w:hAnsi="楷体_GB2312" w:eastAsia="楷体_GB2312" w:cs="楷体_GB2312"/>
          <w:b w:val="0"/>
          <w:bCs w:val="0"/>
          <w:sz w:val="32"/>
          <w:szCs w:val="32"/>
          <w:lang w:eastAsia="zh-CN"/>
        </w:rPr>
      </w:pPr>
      <w:r>
        <w:rPr>
          <w:rFonts w:hint="eastAsia" w:ascii="楷体_GB2312" w:hAnsi="楷体_GB2312" w:eastAsia="楷体_GB2312" w:cs="楷体_GB2312"/>
          <w:b w:val="0"/>
          <w:bCs w:val="0"/>
          <w:sz w:val="32"/>
          <w:szCs w:val="32"/>
          <w:lang w:eastAsia="zh-CN"/>
        </w:rPr>
        <w:t>行政执法责任：</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eastAsia="仿宋_GB2312" w:cs="Times New Roman"/>
          <w:b w:val="0"/>
          <w:bCs w:val="0"/>
          <w:sz w:val="32"/>
          <w:szCs w:val="32"/>
          <w:lang w:eastAsia="zh-CN"/>
        </w:rPr>
        <w:t>《国务院办公厅关于推行行政执法责任制的若干意见》（国办发</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2005</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37号</w:t>
      </w:r>
      <w:r>
        <w:rPr>
          <w:rFonts w:hint="eastAsia" w:ascii="Times New Roman" w:hAnsi="Times New Roman" w:eastAsia="仿宋_GB2312" w:cs="Times New Roman"/>
          <w:b w:val="0"/>
          <w:bCs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eastAsia="仿宋_GB2312" w:cs="Times New Roman"/>
          <w:b w:val="0"/>
          <w:bCs w:val="0"/>
          <w:sz w:val="32"/>
          <w:szCs w:val="32"/>
          <w:lang w:eastAsia="zh-CN"/>
        </w:rPr>
        <w:t>《四川省人民政府办公厅关于深化行政执法责任制的实施意见》（川办发</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2005</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36号</w:t>
      </w:r>
      <w:r>
        <w:rPr>
          <w:rFonts w:hint="eastAsia" w:ascii="Times New Roman" w:hAnsi="Times New Roman" w:eastAsia="仿宋_GB2312" w:cs="Times New Roman"/>
          <w:b w:val="0"/>
          <w:bCs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eastAsia="仿宋_GB2312" w:cs="Times New Roman"/>
          <w:b w:val="0"/>
          <w:bCs w:val="0"/>
          <w:sz w:val="32"/>
          <w:szCs w:val="32"/>
          <w:lang w:eastAsia="zh-CN"/>
        </w:rPr>
        <w:t>《四川省落实行政执法责任制全面推进依法行政考核办法》（川府发</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2005</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24号</w:t>
      </w:r>
      <w:r>
        <w:rPr>
          <w:rFonts w:hint="eastAsia" w:ascii="Times New Roman" w:hAnsi="Times New Roman" w:eastAsia="仿宋_GB2312" w:cs="Times New Roman"/>
          <w:b w:val="0"/>
          <w:bCs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eastAsia="仿宋_GB2312" w:cs="Times New Roman"/>
          <w:b w:val="0"/>
          <w:bCs w:val="0"/>
          <w:sz w:val="32"/>
          <w:szCs w:val="32"/>
          <w:lang w:eastAsia="zh-CN"/>
        </w:rPr>
        <w:t>四川省行政执法监督条例</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eastAsia="仿宋_GB2312" w:cs="Times New Roman"/>
          <w:b w:val="0"/>
          <w:bCs w:val="0"/>
          <w:sz w:val="32"/>
          <w:szCs w:val="32"/>
          <w:lang w:eastAsia="zh-CN"/>
        </w:rPr>
        <w:t>行政机关公务员处分条例</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eastAsia="zh-CN"/>
        </w:rPr>
      </w:pPr>
      <w:r>
        <w:rPr>
          <w:rFonts w:hint="eastAsia" w:ascii="Times New Roman" w:hAnsi="Times New Roman" w:eastAsia="仿宋_GB2312" w:cs="Times New Roman"/>
          <w:b w:val="0"/>
          <w:bCs w:val="0"/>
          <w:sz w:val="32"/>
          <w:szCs w:val="32"/>
          <w:lang w:eastAsia="zh-CN"/>
        </w:rPr>
        <w:t>事业单位工作人员处分暂行规定</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六、广元市民族宗教事务局行政执法自由裁量标准</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eastAsia="仿宋_GB2312" w:cs="Times New Roman"/>
          <w:b w:val="0"/>
          <w:bCs w:val="0"/>
          <w:sz w:val="32"/>
          <w:szCs w:val="32"/>
          <w:lang w:eastAsia="zh-CN"/>
        </w:rPr>
        <w:t>《四川省规范行政执法裁量权规定》（四川省人民政府令第</w:t>
      </w:r>
      <w:r>
        <w:rPr>
          <w:rFonts w:hint="eastAsia" w:ascii="Times New Roman" w:hAnsi="Times New Roman" w:eastAsia="仿宋_GB2312" w:cs="Times New Roman"/>
          <w:b w:val="0"/>
          <w:bCs w:val="0"/>
          <w:sz w:val="32"/>
          <w:szCs w:val="32"/>
          <w:lang w:val="en-US" w:eastAsia="zh-CN"/>
        </w:rPr>
        <w:t>278号，2014年5月17日公布</w:t>
      </w:r>
      <w:r>
        <w:rPr>
          <w:rFonts w:hint="eastAsia" w:ascii="Times New Roman" w:hAnsi="Times New Roman" w:eastAsia="仿宋_GB2312" w:cs="Times New Roman"/>
          <w:b w:val="0"/>
          <w:bCs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黑体" w:cs="Times New Roman"/>
          <w:b w:val="0"/>
          <w:bCs w:val="0"/>
          <w:sz w:val="32"/>
          <w:szCs w:val="32"/>
          <w:lang w:eastAsia="zh-CN"/>
        </w:rPr>
        <w:t>七、广元市民族宗教事务局随机抽查事项清单</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（一）随机检查事项清单</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1.宗教活动场所</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检查依据：《宗教事务条例》第二十七条、《四川省宗教事务条例》第六十三条</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检查内容：（一）对宗教活动场所遵守法律、法规、规章情况，建立和执行场所管理制度情况，登记项目变更情况，以及宗教活动和涉外活动情况进行监督检查。（二）对其进行的财务、资产监督检查和审计。</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2.宗教团体</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检查依据：《四川省宗教事务条例》第六十三条、《宗教团体管理办法》第二十五条</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检查内容：</w:t>
      </w:r>
      <w:r>
        <w:rPr>
          <w:rFonts w:hint="default" w:ascii="Times New Roman" w:hAnsi="Times New Roman" w:eastAsia="仿宋_GB2312" w:cs="Times New Roman"/>
          <w:b w:val="0"/>
          <w:bCs w:val="0"/>
          <w:sz w:val="32"/>
          <w:szCs w:val="32"/>
          <w:lang w:val="en-US" w:eastAsia="zh-CN"/>
        </w:rPr>
        <w:t>（一）负责宗教团体设立、变更、注销登记以及章程核准前的业务审查，负责宗教团体年度工作报告的审查，会同有关机关指导宗教团体的注销登记清算事宜；（二）监督、指导宗教团体依法依章程开展活动、履行职能，对宗教团体违反法律、法规、规章、政策和本团体章程的行为，依法予以处理；（三）对宗教团体依法向人民政府宗教事务部门申请审批的事项进行审批、监督和管理；（四）监督、指导宗教团体根据宪法、法律、法规、规章、政策以及实际工作需要，建立健全规章制度，加强思想建设、组织建设、作风建设和制度建设;</w:t>
      </w:r>
      <w:r>
        <w:rPr>
          <w:rFonts w:hint="eastAsia" w:ascii="Times New Roman" w:hAnsi="Times New Roman" w:eastAsia="仿宋_GB2312" w:cs="Times New Roman"/>
          <w:b w:val="0"/>
          <w:bCs w:val="0"/>
          <w:sz w:val="32"/>
          <w:szCs w:val="32"/>
          <w:lang w:val="en-US" w:eastAsia="zh-CN"/>
        </w:rPr>
        <w:t>（五）对其进行的财务、资产监督检查和审计。</w:t>
      </w:r>
      <w:r>
        <w:rPr>
          <w:rFonts w:hint="default"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六</w:t>
      </w:r>
      <w:r>
        <w:rPr>
          <w:rFonts w:hint="default" w:ascii="Times New Roman" w:hAnsi="Times New Roman" w:eastAsia="仿宋_GB2312" w:cs="Times New Roman"/>
          <w:b w:val="0"/>
          <w:bCs w:val="0"/>
          <w:sz w:val="32"/>
          <w:szCs w:val="32"/>
          <w:lang w:val="en-US" w:eastAsia="zh-CN"/>
        </w:rPr>
        <w:t>）法律、法规规定的其他需要指导和管理的事项。</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3.宗教教职人员</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检查依据：《宗教事务条例》第七十三条</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检查内容：</w:t>
      </w:r>
      <w:r>
        <w:rPr>
          <w:rFonts w:hint="default" w:ascii="Times New Roman" w:hAnsi="Times New Roman" w:eastAsia="仿宋_GB2312" w:cs="Times New Roman"/>
          <w:b w:val="0"/>
          <w:bCs w:val="0"/>
          <w:sz w:val="32"/>
          <w:szCs w:val="32"/>
          <w:lang w:val="en-US" w:eastAsia="zh-CN"/>
        </w:rPr>
        <w:t>（一）</w:t>
      </w:r>
      <w:r>
        <w:rPr>
          <w:rFonts w:hint="eastAsia" w:ascii="Times New Roman" w:hAnsi="Times New Roman" w:eastAsia="仿宋_GB2312" w:cs="Times New Roman"/>
          <w:b w:val="0"/>
          <w:bCs w:val="0"/>
          <w:sz w:val="32"/>
          <w:szCs w:val="32"/>
          <w:lang w:val="en-US" w:eastAsia="zh-CN"/>
        </w:rPr>
        <w:t>是否存在</w:t>
      </w:r>
      <w:r>
        <w:rPr>
          <w:rFonts w:hint="default" w:ascii="Times New Roman" w:hAnsi="Times New Roman" w:eastAsia="仿宋_GB2312" w:cs="Times New Roman"/>
          <w:b w:val="0"/>
          <w:bCs w:val="0"/>
          <w:sz w:val="32"/>
          <w:szCs w:val="32"/>
          <w:lang w:val="en-US" w:eastAsia="zh-CN"/>
        </w:rPr>
        <w:t>宣扬、支持、资助宗教极端主义，破坏民族团结、分裂国家和进行恐怖活动或者参与相关活动的</w:t>
      </w:r>
      <w:r>
        <w:rPr>
          <w:rFonts w:hint="eastAsia" w:ascii="Times New Roman" w:hAnsi="Times New Roman" w:eastAsia="仿宋_GB2312" w:cs="Times New Roman"/>
          <w:b w:val="0"/>
          <w:bCs w:val="0"/>
          <w:sz w:val="32"/>
          <w:szCs w:val="32"/>
          <w:lang w:val="en-US" w:eastAsia="zh-CN"/>
        </w:rPr>
        <w:t>情况</w:t>
      </w:r>
      <w:r>
        <w:rPr>
          <w:rFonts w:hint="default" w:ascii="Times New Roman" w:hAnsi="Times New Roman" w:eastAsia="仿宋_GB2312" w:cs="Times New Roman"/>
          <w:b w:val="0"/>
          <w:bCs w:val="0"/>
          <w:sz w:val="32"/>
          <w:szCs w:val="32"/>
          <w:lang w:val="en-US" w:eastAsia="zh-CN"/>
        </w:rPr>
        <w:t>；（二）</w:t>
      </w:r>
      <w:r>
        <w:rPr>
          <w:rFonts w:hint="eastAsia" w:ascii="Times New Roman" w:hAnsi="Times New Roman" w:eastAsia="仿宋_GB2312" w:cs="Times New Roman"/>
          <w:b w:val="0"/>
          <w:bCs w:val="0"/>
          <w:sz w:val="32"/>
          <w:szCs w:val="32"/>
          <w:lang w:val="en-US" w:eastAsia="zh-CN"/>
        </w:rPr>
        <w:t>是否存在</w:t>
      </w:r>
      <w:r>
        <w:rPr>
          <w:rFonts w:hint="default" w:ascii="Times New Roman" w:hAnsi="Times New Roman" w:eastAsia="仿宋_GB2312" w:cs="Times New Roman"/>
          <w:b w:val="0"/>
          <w:bCs w:val="0"/>
          <w:sz w:val="32"/>
          <w:szCs w:val="32"/>
          <w:lang w:val="en-US" w:eastAsia="zh-CN"/>
        </w:rPr>
        <w:t>受境外势力支配，擅自接受境外宗教团体或者机构委任教职，以及其他违背宗教的独立自主自办原则的</w:t>
      </w:r>
      <w:r>
        <w:rPr>
          <w:rFonts w:hint="eastAsia" w:ascii="Times New Roman" w:hAnsi="Times New Roman" w:eastAsia="仿宋_GB2312" w:cs="Times New Roman"/>
          <w:b w:val="0"/>
          <w:bCs w:val="0"/>
          <w:sz w:val="32"/>
          <w:szCs w:val="32"/>
          <w:lang w:val="en-US" w:eastAsia="zh-CN"/>
        </w:rPr>
        <w:t>情况</w:t>
      </w:r>
      <w:r>
        <w:rPr>
          <w:rFonts w:hint="default" w:ascii="Times New Roman" w:hAnsi="Times New Roman" w:eastAsia="仿宋_GB2312" w:cs="Times New Roman"/>
          <w:b w:val="0"/>
          <w:bCs w:val="0"/>
          <w:sz w:val="32"/>
          <w:szCs w:val="32"/>
          <w:lang w:val="en-US" w:eastAsia="zh-CN"/>
        </w:rPr>
        <w:t>；（三）</w:t>
      </w:r>
      <w:r>
        <w:rPr>
          <w:rFonts w:hint="eastAsia" w:ascii="Times New Roman" w:hAnsi="Times New Roman" w:eastAsia="仿宋_GB2312" w:cs="Times New Roman"/>
          <w:b w:val="0"/>
          <w:bCs w:val="0"/>
          <w:sz w:val="32"/>
          <w:szCs w:val="32"/>
          <w:lang w:val="en-US" w:eastAsia="zh-CN"/>
        </w:rPr>
        <w:t>是否存在</w:t>
      </w:r>
      <w:r>
        <w:rPr>
          <w:rFonts w:hint="default" w:ascii="Times New Roman" w:hAnsi="Times New Roman" w:eastAsia="仿宋_GB2312" w:cs="Times New Roman"/>
          <w:b w:val="0"/>
          <w:bCs w:val="0"/>
          <w:sz w:val="32"/>
          <w:szCs w:val="32"/>
          <w:lang w:val="en-US" w:eastAsia="zh-CN"/>
        </w:rPr>
        <w:t>违反国家有关规定接受境内外捐赠的</w:t>
      </w:r>
      <w:r>
        <w:rPr>
          <w:rFonts w:hint="eastAsia" w:ascii="Times New Roman" w:hAnsi="Times New Roman" w:eastAsia="仿宋_GB2312" w:cs="Times New Roman"/>
          <w:b w:val="0"/>
          <w:bCs w:val="0"/>
          <w:sz w:val="32"/>
          <w:szCs w:val="32"/>
          <w:lang w:val="en-US" w:eastAsia="zh-CN"/>
        </w:rPr>
        <w:t>情况</w:t>
      </w:r>
      <w:r>
        <w:rPr>
          <w:rFonts w:hint="default" w:ascii="Times New Roman" w:hAnsi="Times New Roman" w:eastAsia="仿宋_GB2312" w:cs="Times New Roman"/>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54" w:lineRule="exact"/>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（四）</w:t>
      </w:r>
      <w:r>
        <w:rPr>
          <w:rFonts w:hint="eastAsia" w:ascii="Times New Roman" w:hAnsi="Times New Roman" w:eastAsia="仿宋_GB2312" w:cs="Times New Roman"/>
          <w:b w:val="0"/>
          <w:bCs w:val="0"/>
          <w:sz w:val="32"/>
          <w:szCs w:val="32"/>
          <w:lang w:val="en-US" w:eastAsia="zh-CN"/>
        </w:rPr>
        <w:t>是否存在</w:t>
      </w:r>
      <w:r>
        <w:rPr>
          <w:rFonts w:hint="default" w:ascii="Times New Roman" w:hAnsi="Times New Roman" w:eastAsia="仿宋_GB2312" w:cs="Times New Roman"/>
          <w:b w:val="0"/>
          <w:bCs w:val="0"/>
          <w:sz w:val="32"/>
          <w:szCs w:val="32"/>
          <w:lang w:val="en-US" w:eastAsia="zh-CN"/>
        </w:rPr>
        <w:t>组织、主持未经批准的在宗教活动场所外举行的宗教活动的</w:t>
      </w:r>
      <w:r>
        <w:rPr>
          <w:rFonts w:hint="eastAsia" w:ascii="Times New Roman" w:hAnsi="Times New Roman" w:eastAsia="仿宋_GB2312" w:cs="Times New Roman"/>
          <w:b w:val="0"/>
          <w:bCs w:val="0"/>
          <w:sz w:val="32"/>
          <w:szCs w:val="32"/>
          <w:lang w:val="en-US" w:eastAsia="zh-CN"/>
        </w:rPr>
        <w:t>情况</w:t>
      </w:r>
      <w:r>
        <w:rPr>
          <w:rFonts w:hint="default" w:ascii="Times New Roman" w:hAnsi="Times New Roman" w:eastAsia="仿宋_GB2312" w:cs="Times New Roman"/>
          <w:b w:val="0"/>
          <w:bCs w:val="0"/>
          <w:sz w:val="32"/>
          <w:szCs w:val="32"/>
          <w:lang w:val="en-US" w:eastAsia="zh-CN"/>
        </w:rPr>
        <w:t>；（五）</w:t>
      </w:r>
      <w:r>
        <w:rPr>
          <w:rFonts w:hint="eastAsia" w:ascii="Times New Roman" w:hAnsi="Times New Roman" w:eastAsia="仿宋_GB2312" w:cs="Times New Roman"/>
          <w:b w:val="0"/>
          <w:bCs w:val="0"/>
          <w:sz w:val="32"/>
          <w:szCs w:val="32"/>
          <w:lang w:val="en-US" w:eastAsia="zh-CN"/>
        </w:rPr>
        <w:t>是否存在</w:t>
      </w:r>
      <w:r>
        <w:rPr>
          <w:rFonts w:hint="default" w:ascii="Times New Roman" w:hAnsi="Times New Roman" w:eastAsia="仿宋_GB2312" w:cs="Times New Roman"/>
          <w:b w:val="0"/>
          <w:bCs w:val="0"/>
          <w:sz w:val="32"/>
          <w:szCs w:val="32"/>
          <w:lang w:val="en-US" w:eastAsia="zh-CN"/>
        </w:rPr>
        <w:t>其他违反法律、法规、规章的行为</w:t>
      </w:r>
      <w:r>
        <w:rPr>
          <w:rFonts w:hint="eastAsia" w:ascii="Times New Roman" w:hAnsi="Times New Roman" w:eastAsia="仿宋_GB2312" w:cs="Times New Roman"/>
          <w:b w:val="0"/>
          <w:bCs w:val="0"/>
          <w:sz w:val="32"/>
          <w:szCs w:val="32"/>
          <w:lang w:val="en-US" w:eastAsia="zh-CN"/>
        </w:rPr>
        <w:t>的情况</w:t>
      </w:r>
      <w:r>
        <w:rPr>
          <w:rFonts w:hint="default" w:ascii="Times New Roman" w:hAnsi="Times New Roman" w:eastAsia="仿宋_GB2312" w:cs="Times New Roman"/>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val="en-US" w:eastAsia="zh-CN"/>
        </w:rPr>
        <w:t>八、</w:t>
      </w:r>
      <w:r>
        <w:rPr>
          <w:rFonts w:hint="default" w:ascii="Times New Roman" w:hAnsi="Times New Roman" w:eastAsia="黑体" w:cs="Times New Roman"/>
          <w:b w:val="0"/>
          <w:bCs w:val="0"/>
          <w:sz w:val="32"/>
          <w:szCs w:val="32"/>
          <w:lang w:eastAsia="zh-CN"/>
        </w:rPr>
        <w:t>广元市民族宗教事务局</w:t>
      </w:r>
      <w:r>
        <w:rPr>
          <w:rFonts w:hint="eastAsia" w:ascii="Times New Roman" w:hAnsi="Times New Roman" w:eastAsia="黑体" w:cs="Times New Roman"/>
          <w:b w:val="0"/>
          <w:bCs w:val="0"/>
          <w:sz w:val="32"/>
          <w:szCs w:val="32"/>
          <w:lang w:eastAsia="zh-CN"/>
        </w:rPr>
        <w:t>行政执法案卷评查制度</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广元市人民政府法制办公室关于印发《</w:t>
      </w:r>
      <w:r>
        <w:rPr>
          <w:rFonts w:hint="eastAsia" w:ascii="宋体" w:hAnsi="宋体" w:eastAsia="宋体" w:cs="宋体"/>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广元市行政处罚案卷标准</w:t>
      </w:r>
      <w:r>
        <w:rPr>
          <w:rFonts w:hint="eastAsia" w:ascii="宋体" w:hAnsi="宋体" w:eastAsia="宋体" w:cs="宋体"/>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广元市行政处罚案卷评查评分细则</w:t>
      </w:r>
      <w:r>
        <w:rPr>
          <w:rFonts w:hint="eastAsia" w:ascii="宋体" w:hAnsi="宋体" w:eastAsia="宋体" w:cs="宋体"/>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广元市行政许可案卷评查标准</w:t>
      </w:r>
      <w:r>
        <w:rPr>
          <w:rFonts w:hint="eastAsia" w:ascii="宋体" w:hAnsi="宋体" w:eastAsia="宋体" w:cs="宋体"/>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的通知》（广府法发〔2018〕16号）</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黑体" w:cs="Times New Roman"/>
          <w:b w:val="0"/>
          <w:bCs w:val="0"/>
          <w:sz w:val="32"/>
          <w:szCs w:val="32"/>
          <w:lang w:val="en-US" w:eastAsia="zh-CN"/>
        </w:rPr>
        <w:t>九、广元市民族宗</w:t>
      </w:r>
      <w:r>
        <w:rPr>
          <w:rFonts w:hint="default" w:ascii="Times New Roman" w:hAnsi="Times New Roman" w:eastAsia="黑体" w:cs="Times New Roman"/>
          <w:b w:val="0"/>
          <w:bCs w:val="0"/>
          <w:sz w:val="32"/>
          <w:szCs w:val="32"/>
          <w:lang w:eastAsia="zh-CN"/>
        </w:rPr>
        <w:t>教事务局</w:t>
      </w:r>
      <w:r>
        <w:rPr>
          <w:rFonts w:hint="eastAsia" w:ascii="Times New Roman" w:hAnsi="Times New Roman" w:eastAsia="黑体" w:cs="Times New Roman"/>
          <w:b w:val="0"/>
          <w:bCs w:val="0"/>
          <w:sz w:val="32"/>
          <w:szCs w:val="32"/>
          <w:lang w:val="en-US" w:eastAsia="zh-CN"/>
        </w:rPr>
        <w:t>2020</w:t>
      </w:r>
      <w:r>
        <w:rPr>
          <w:rFonts w:hint="default" w:ascii="Times New Roman" w:hAnsi="Times New Roman" w:eastAsia="黑体" w:cs="Times New Roman"/>
          <w:b w:val="0"/>
          <w:bCs w:val="0"/>
          <w:sz w:val="32"/>
          <w:szCs w:val="32"/>
          <w:lang w:eastAsia="zh-CN"/>
        </w:rPr>
        <w:t>年度行政许可和处罚决定、上年度本机关行政执法数据总体情况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fldChar w:fldCharType="begin"/>
      </w:r>
      <w:r>
        <w:rPr>
          <w:rFonts w:hint="default" w:ascii="Times New Roman" w:hAnsi="Times New Roman" w:eastAsia="仿宋_GB2312" w:cs="Times New Roman"/>
          <w:b w:val="0"/>
          <w:bCs w:val="0"/>
          <w:sz w:val="32"/>
          <w:szCs w:val="32"/>
          <w:lang w:val="en-US" w:eastAsia="zh-CN"/>
        </w:rPr>
        <w:instrText xml:space="preserve"> HYPERLINK "http://www.gystzb.gov.cn/gytz/article.html?id=2542" </w:instrText>
      </w:r>
      <w:r>
        <w:rPr>
          <w:rFonts w:hint="default" w:ascii="Times New Roman" w:hAnsi="Times New Roman" w:eastAsia="仿宋_GB2312" w:cs="Times New Roman"/>
          <w:b w:val="0"/>
          <w:bCs w:val="0"/>
          <w:sz w:val="32"/>
          <w:szCs w:val="32"/>
          <w:lang w:val="en-US" w:eastAsia="zh-CN"/>
        </w:rPr>
        <w:fldChar w:fldCharType="separate"/>
      </w:r>
      <w:r>
        <w:rPr>
          <w:rStyle w:val="4"/>
          <w:rFonts w:hint="default" w:ascii="Times New Roman" w:hAnsi="Times New Roman" w:eastAsia="仿宋_GB2312" w:cs="Times New Roman"/>
          <w:b w:val="0"/>
          <w:bCs w:val="0"/>
          <w:sz w:val="32"/>
          <w:szCs w:val="32"/>
          <w:lang w:val="en-US" w:eastAsia="zh-CN"/>
        </w:rPr>
        <w:t>http://www.gystzb.gov.cn/gytz/article.html?id=2542</w:t>
      </w:r>
      <w:r>
        <w:rPr>
          <w:rFonts w:hint="default" w:ascii="Times New Roman" w:hAnsi="Times New Roman" w:eastAsia="仿宋_GB2312" w:cs="Times New Roman"/>
          <w:b w:val="0"/>
          <w:bCs w:val="0"/>
          <w:sz w:val="32"/>
          <w:szCs w:val="32"/>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val="en-US" w:eastAsia="zh-CN"/>
        </w:rPr>
        <w:t>十、</w:t>
      </w:r>
      <w:r>
        <w:rPr>
          <w:rFonts w:hint="default" w:ascii="Times New Roman" w:hAnsi="Times New Roman" w:eastAsia="黑体" w:cs="Times New Roman"/>
          <w:b w:val="0"/>
          <w:bCs w:val="0"/>
          <w:sz w:val="32"/>
          <w:szCs w:val="32"/>
          <w:lang w:eastAsia="zh-CN"/>
        </w:rPr>
        <w:t>广元市民族宗教事务局实行行政执法三项制度方案</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参照执行广元市人民政府办公室关于印发《全面落实行政执法公示制度执法全过程记录制度重大执法决定法制审核制度实施方案》的通知（广府办发〔2019〕50号）</w:t>
      </w:r>
    </w:p>
    <w:p>
      <w:pPr>
        <w:keepNext w:val="0"/>
        <w:keepLines w:val="0"/>
        <w:pageBreakBefore w:val="0"/>
        <w:widowControl w:val="0"/>
        <w:numPr>
          <w:ilvl w:val="0"/>
          <w:numId w:val="0"/>
        </w:numPr>
        <w:kinsoku/>
        <w:wordWrap/>
        <w:overflowPunct/>
        <w:topLinePunct w:val="0"/>
        <w:autoSpaceDE/>
        <w:autoSpaceDN/>
        <w:bidi w:val="0"/>
        <w:adjustRightInd/>
        <w:snapToGrid/>
        <w:spacing w:line="554" w:lineRule="exact"/>
        <w:ind w:firstLine="640" w:firstLineChars="200"/>
        <w:jc w:val="both"/>
        <w:textAlignment w:val="auto"/>
        <w:rPr>
          <w:rFonts w:hint="default" w:ascii="Times New Roman" w:hAnsi="Times New Roman" w:eastAsia="仿宋_GB2312" w:cs="Times New Roman"/>
          <w:b w:val="0"/>
          <w:bCs w:val="0"/>
          <w:sz w:val="32"/>
          <w:szCs w:val="32"/>
          <w:lang w:val="en-US" w:eastAsia="zh-CN"/>
        </w:rPr>
      </w:pPr>
    </w:p>
    <w:p>
      <w:pPr>
        <w:rPr>
          <w:b w:val="0"/>
          <w:bCs w:val="0"/>
        </w:rPr>
      </w:pPr>
    </w:p>
    <w:sectPr>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auto"/>
    <w:pitch w:val="default"/>
    <w:sig w:usb0="A00002BF" w:usb1="38CF7CFA" w:usb2="00082016" w:usb3="00000000" w:csb0="00040001" w:csb1="00000000"/>
  </w:font>
  <w:font w:name="仿宋_GB2312">
    <w:altName w:val="方正仿宋_GBK"/>
    <w:panose1 w:val="02010609030101010101"/>
    <w:charset w:val="86"/>
    <w:family w:val="auto"/>
    <w:pitch w:val="default"/>
    <w:sig w:usb0="00000000" w:usb1="00000000" w:usb2="00000000" w:usb3="00000000" w:csb0="00040000" w:csb1="00000000"/>
  </w:font>
  <w:font w:name="楷体_GB2312">
    <w:altName w:val="方正楷体_GBK"/>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A00002BF" w:usb1="38CF7CFA" w:usb2="00082016" w:usb3="00000000" w:csb0="00040001"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326D59"/>
    <w:rsid w:val="3A326D59"/>
    <w:rsid w:val="59ADB0E8"/>
    <w:rsid w:val="5FF83824"/>
    <w:rsid w:val="65FF07AF"/>
    <w:rsid w:val="73A856E3"/>
    <w:rsid w:val="76FFF025"/>
    <w:rsid w:val="7D7BA99F"/>
    <w:rsid w:val="7FBB42C7"/>
    <w:rsid w:val="8F4B8C92"/>
    <w:rsid w:val="A3D7C36D"/>
    <w:rsid w:val="CEF799CD"/>
    <w:rsid w:val="DFBF9B86"/>
    <w:rsid w:val="F4FDB9A0"/>
    <w:rsid w:val="FF46DF1F"/>
    <w:rsid w:val="FFFFAD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11111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Office_11.1.0.10161_F1E327BC-269C-435d-A152-05C5408002CA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2020-06-22T16:30:00Z</dcterms:created>
  <dc:creator>网邮</dc:creator>
  <cp:lastModifiedBy>uos</cp:lastModifiedBy>
  <dcterms:modified xsi:type="dcterms:W3CDTF">2021-10-14T17:15:09Z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2052-11.1.0.10161</vt:lpwstr>
  </property>
</Properties>
</file>