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F0" w:rsidRDefault="001E6106">
      <w:pPr>
        <w:jc w:val="left"/>
        <w:rPr>
          <w:rFonts w:ascii="仿宋" w:eastAsia="黑体" w:hAnsi="Times New Roman" w:cs="黑体"/>
          <w:bCs/>
          <w:sz w:val="32"/>
          <w:szCs w:val="32"/>
        </w:rPr>
      </w:pPr>
      <w:r>
        <w:rPr>
          <w:rFonts w:ascii="仿宋" w:eastAsia="黑体" w:hAnsi="Times New Roman" w:cs="黑体" w:hint="eastAsia"/>
          <w:bCs/>
          <w:sz w:val="32"/>
          <w:szCs w:val="32"/>
        </w:rPr>
        <w:t>附件</w:t>
      </w:r>
      <w:r>
        <w:rPr>
          <w:rFonts w:ascii="仿宋" w:eastAsia="黑体" w:hAnsi="Times New Roman" w:cs="黑体" w:hint="eastAsia"/>
          <w:bCs/>
          <w:sz w:val="32"/>
          <w:szCs w:val="32"/>
        </w:rPr>
        <w:t>3</w:t>
      </w:r>
    </w:p>
    <w:p w:rsidR="00D717F0" w:rsidRDefault="001E6106">
      <w:pPr>
        <w:spacing w:line="576" w:lineRule="exact"/>
        <w:jc w:val="center"/>
        <w:rPr>
          <w:rFonts w:ascii="黑体" w:eastAsia="方正小标宋简体" w:hAnsi="黑体" w:cs="方正小标宋简体"/>
          <w:sz w:val="44"/>
          <w:szCs w:val="44"/>
        </w:rPr>
      </w:pPr>
      <w:r>
        <w:rPr>
          <w:rFonts w:ascii="黑体" w:eastAsia="方正小标宋简体" w:hAnsi="黑体" w:cs="方正小标宋简体" w:hint="eastAsia"/>
          <w:sz w:val="44"/>
          <w:szCs w:val="44"/>
        </w:rPr>
        <w:t>产业园区项目征集指南</w:t>
      </w:r>
    </w:p>
    <w:p w:rsidR="001E6106" w:rsidRDefault="001E6106">
      <w:pPr>
        <w:ind w:firstLineChars="200" w:firstLine="640"/>
        <w:rPr>
          <w:rFonts w:ascii="仿宋" w:eastAsia="黑体" w:hAnsi="Times New Roman" w:cs="黑体" w:hint="eastAsia"/>
          <w:bCs/>
          <w:sz w:val="32"/>
          <w:szCs w:val="32"/>
        </w:rPr>
      </w:pPr>
    </w:p>
    <w:p w:rsidR="00D717F0" w:rsidRDefault="001E6106">
      <w:pPr>
        <w:ind w:firstLineChars="200" w:firstLine="640"/>
        <w:rPr>
          <w:rFonts w:ascii="仿宋" w:eastAsia="黑体" w:hAnsi="Times New Roman" w:cs="黑体"/>
          <w:bCs/>
          <w:sz w:val="32"/>
          <w:szCs w:val="32"/>
        </w:rPr>
      </w:pPr>
      <w:r>
        <w:rPr>
          <w:rFonts w:ascii="仿宋" w:eastAsia="黑体" w:hAnsi="Times New Roman" w:cs="黑体" w:hint="eastAsia"/>
          <w:bCs/>
          <w:sz w:val="32"/>
          <w:szCs w:val="32"/>
        </w:rPr>
        <w:t>一、支持范围</w:t>
      </w:r>
    </w:p>
    <w:p w:rsidR="00D717F0" w:rsidRDefault="001E6106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聚焦“</w:t>
      </w:r>
      <w:r>
        <w:rPr>
          <w:rFonts w:ascii="仿宋" w:eastAsia="仿宋_GB2312" w:hAnsi="Times New Roman" w:cs="仿宋_GB2312" w:hint="eastAsia"/>
          <w:sz w:val="32"/>
          <w:szCs w:val="32"/>
        </w:rPr>
        <w:t>5+1</w:t>
      </w:r>
      <w:r>
        <w:rPr>
          <w:rFonts w:ascii="仿宋" w:eastAsia="仿宋_GB2312" w:hAnsi="Times New Roman" w:cs="仿宋_GB2312" w:hint="eastAsia"/>
          <w:sz w:val="32"/>
          <w:szCs w:val="32"/>
        </w:rPr>
        <w:t>”现代产业体系，支持特色产业园区</w:t>
      </w: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含“园中园”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建设智慧园区、孵化器</w:t>
      </w: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标准厂房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、园区服务平台</w:t>
      </w: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研究开发、认证检测、技术咨询、仓储物流等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以及其他配套设施。</w:t>
      </w:r>
    </w:p>
    <w:p w:rsidR="00D717F0" w:rsidRDefault="001E6106">
      <w:pPr>
        <w:ind w:firstLineChars="200" w:firstLine="640"/>
        <w:rPr>
          <w:rFonts w:ascii="仿宋" w:eastAsia="黑体" w:hAnsi="Times New Roman" w:cs="黑体"/>
          <w:bCs/>
          <w:sz w:val="32"/>
          <w:szCs w:val="32"/>
        </w:rPr>
      </w:pPr>
      <w:r>
        <w:rPr>
          <w:rFonts w:ascii="仿宋" w:eastAsia="黑体" w:hAnsi="Times New Roman" w:cs="黑体" w:hint="eastAsia"/>
          <w:bCs/>
          <w:sz w:val="32"/>
          <w:szCs w:val="32"/>
        </w:rPr>
        <w:t>二、征集条件</w:t>
      </w:r>
    </w:p>
    <w:p w:rsidR="00D717F0" w:rsidRDefault="001E6106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一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申报项目的特色产业园区</w:t>
      </w: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含“园中园”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应有建设发展规划或方案，优先支持附有产业链全景图、产业集群发展路线图和重点企业、配套企业名录表的园区。</w:t>
      </w:r>
    </w:p>
    <w:p w:rsidR="00D717F0" w:rsidRDefault="001E6106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二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申报项目应在我省实施，项目承担单位需在我省登记注册、具有独立法人资格，或央属、省属及其他大型企业集团在我省依法纳税的非独立法人机构。</w:t>
      </w:r>
    </w:p>
    <w:p w:rsidR="00D717F0" w:rsidRDefault="001E6106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三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申报项目应具有公共性，能够为园区企业提供公共服务。建设项目手续完备。项目投资已落实。原则上为已开工建设，形成了实物投资量，能够如期完成开发建设任务的项目。实施周期不超过</w:t>
      </w:r>
      <w:r>
        <w:rPr>
          <w:rFonts w:ascii="仿宋" w:eastAsia="仿宋_GB2312" w:hAnsi="Times New Roman" w:cs="仿宋_GB2312" w:hint="eastAsia"/>
          <w:sz w:val="32"/>
          <w:szCs w:val="32"/>
        </w:rPr>
        <w:t>3</w:t>
      </w:r>
      <w:r>
        <w:rPr>
          <w:rFonts w:ascii="仿宋" w:eastAsia="仿宋_GB2312" w:hAnsi="Times New Roman" w:cs="仿宋_GB2312" w:hint="eastAsia"/>
          <w:sz w:val="32"/>
          <w:szCs w:val="32"/>
        </w:rPr>
        <w:t>年。</w:t>
      </w:r>
    </w:p>
    <w:p w:rsidR="00D717F0" w:rsidRDefault="001E6106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四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园区孵化器</w:t>
      </w: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标准厂房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类项目投资不低于</w:t>
      </w:r>
      <w:r>
        <w:rPr>
          <w:rFonts w:ascii="仿宋" w:eastAsia="仿宋_GB2312" w:hAnsi="Times New Roman" w:cs="仿宋_GB2312" w:hint="eastAsia"/>
          <w:sz w:val="32"/>
          <w:szCs w:val="32"/>
        </w:rPr>
        <w:t>5000</w:t>
      </w:r>
      <w:r>
        <w:rPr>
          <w:rFonts w:ascii="仿宋" w:eastAsia="仿宋_GB2312" w:hAnsi="Times New Roman" w:cs="仿宋_GB2312" w:hint="eastAsia"/>
          <w:sz w:val="32"/>
          <w:szCs w:val="32"/>
        </w:rPr>
        <w:t>万元</w:t>
      </w:r>
      <w:r>
        <w:rPr>
          <w:rFonts w:ascii="仿宋" w:eastAsia="仿宋_GB2312" w:hAnsi="Times New Roman" w:cs="仿宋_GB2312" w:hint="eastAsia"/>
          <w:sz w:val="32"/>
          <w:szCs w:val="32"/>
        </w:rPr>
        <w:t>;</w:t>
      </w:r>
      <w:r>
        <w:rPr>
          <w:rFonts w:ascii="仿宋" w:eastAsia="仿宋_GB2312" w:hAnsi="Times New Roman" w:cs="仿宋_GB2312" w:hint="eastAsia"/>
          <w:sz w:val="32"/>
          <w:szCs w:val="32"/>
        </w:rPr>
        <w:t>智慧园区、园区服务平台以及其他配套设施类项目投资不低于</w:t>
      </w:r>
      <w:r>
        <w:rPr>
          <w:rFonts w:ascii="仿宋" w:eastAsia="仿宋_GB2312" w:hAnsi="Times New Roman" w:cs="仿宋_GB2312" w:hint="eastAsia"/>
          <w:sz w:val="32"/>
          <w:szCs w:val="32"/>
        </w:rPr>
        <w:t>1000</w:t>
      </w:r>
      <w:r>
        <w:rPr>
          <w:rFonts w:ascii="仿宋" w:eastAsia="仿宋_GB2312" w:hAnsi="Times New Roman" w:cs="仿宋_GB2312" w:hint="eastAsia"/>
          <w:sz w:val="32"/>
          <w:szCs w:val="32"/>
        </w:rPr>
        <w:t>万元。</w:t>
      </w:r>
    </w:p>
    <w:p w:rsidR="00D717F0" w:rsidRDefault="001E6106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五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项目承担单位应遵守安全生产、环境保护等方面的法律法规，近</w:t>
      </w:r>
      <w:r>
        <w:rPr>
          <w:rFonts w:ascii="仿宋" w:eastAsia="仿宋_GB2312" w:hAnsi="Times New Roman" w:cs="仿宋_GB2312" w:hint="eastAsia"/>
          <w:sz w:val="32"/>
          <w:szCs w:val="32"/>
        </w:rPr>
        <w:t>3</w:t>
      </w:r>
      <w:r>
        <w:rPr>
          <w:rFonts w:ascii="仿宋" w:eastAsia="仿宋_GB2312" w:hAnsi="Times New Roman" w:cs="仿宋_GB2312" w:hint="eastAsia"/>
          <w:sz w:val="32"/>
          <w:szCs w:val="32"/>
        </w:rPr>
        <w:t>年未发生重大安全、环保事故。</w:t>
      </w:r>
    </w:p>
    <w:p w:rsidR="00D717F0" w:rsidRDefault="001E6106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六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国家、省级新型工业化产业示范基地和四川省特色产业基地给予重点支持。贫困地区、民族地区、边远山区可适当放</w:t>
      </w:r>
      <w:r>
        <w:rPr>
          <w:rFonts w:ascii="仿宋" w:eastAsia="仿宋_GB2312" w:hAnsi="Times New Roman" w:cs="仿宋_GB2312" w:hint="eastAsia"/>
          <w:sz w:val="32"/>
          <w:szCs w:val="32"/>
        </w:rPr>
        <w:t>宽</w:t>
      </w:r>
      <w:r>
        <w:rPr>
          <w:rFonts w:ascii="仿宋" w:eastAsia="仿宋_GB2312" w:hAnsi="Times New Roman" w:cs="仿宋_GB2312" w:hint="eastAsia"/>
          <w:sz w:val="32"/>
          <w:szCs w:val="32"/>
        </w:rPr>
        <w:t>申</w:t>
      </w:r>
      <w:r>
        <w:rPr>
          <w:rFonts w:ascii="仿宋" w:eastAsia="仿宋_GB2312" w:hAnsi="Times New Roman" w:cs="仿宋_GB2312" w:hint="eastAsia"/>
          <w:sz w:val="32"/>
          <w:szCs w:val="32"/>
        </w:rPr>
        <w:t>报条件。</w:t>
      </w:r>
    </w:p>
    <w:p w:rsidR="00D717F0" w:rsidRDefault="001E6106">
      <w:pPr>
        <w:ind w:firstLineChars="200" w:firstLine="640"/>
        <w:rPr>
          <w:rFonts w:ascii="仿宋" w:eastAsia="黑体" w:hAnsi="Times New Roman" w:cs="黑体"/>
          <w:bCs/>
          <w:sz w:val="32"/>
          <w:szCs w:val="32"/>
        </w:rPr>
      </w:pPr>
      <w:r>
        <w:rPr>
          <w:rFonts w:ascii="仿宋" w:eastAsia="黑体" w:hAnsi="Times New Roman" w:cs="黑体" w:hint="eastAsia"/>
          <w:bCs/>
          <w:sz w:val="32"/>
          <w:szCs w:val="32"/>
        </w:rPr>
        <w:t>三、征集要求</w:t>
      </w:r>
    </w:p>
    <w:p w:rsidR="00D717F0" w:rsidRDefault="001E6106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一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按照“先入库，后申报”原则进行项目申报。</w:t>
      </w:r>
    </w:p>
    <w:p w:rsidR="00D717F0" w:rsidRDefault="001E6106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二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按照属地化管理原则，各市</w:t>
      </w: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州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经济和信息化主管部门对申报项目审核把关，上报推荐文件，明确项目推荐结论性意见，附汇总项目简表。</w:t>
      </w:r>
    </w:p>
    <w:p w:rsidR="00D717F0" w:rsidRDefault="001E6106">
      <w:pPr>
        <w:ind w:firstLineChars="200" w:firstLine="640"/>
        <w:rPr>
          <w:rFonts w:ascii="仿宋" w:eastAsia="仿宋_GB2312" w:hAnsi="Times New Roman" w:cs="仿宋_GB2312"/>
          <w:sz w:val="32"/>
          <w:szCs w:val="32"/>
        </w:rPr>
      </w:pP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三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申报材料附件、参考目录要求及格式可在项目征集平台下载或向市</w:t>
      </w: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州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经济和信息化主管部门获取。申报信息需在四川省工业项目</w:t>
      </w:r>
      <w:r>
        <w:rPr>
          <w:rFonts w:ascii="仿宋" w:eastAsia="仿宋_GB2312" w:hAnsi="Times New Roman" w:cs="仿宋_GB2312" w:hint="eastAsia"/>
          <w:sz w:val="32"/>
          <w:szCs w:val="32"/>
        </w:rPr>
        <w:t>(</w:t>
      </w:r>
      <w:r>
        <w:rPr>
          <w:rFonts w:ascii="仿宋" w:eastAsia="仿宋_GB2312" w:hAnsi="Times New Roman" w:cs="仿宋_GB2312" w:hint="eastAsia"/>
          <w:sz w:val="32"/>
          <w:szCs w:val="32"/>
        </w:rPr>
        <w:t>资金</w:t>
      </w:r>
      <w:r>
        <w:rPr>
          <w:rFonts w:ascii="仿宋" w:eastAsia="仿宋_GB2312" w:hAnsi="Times New Roman" w:cs="仿宋_GB2312" w:hint="eastAsia"/>
          <w:sz w:val="32"/>
          <w:szCs w:val="32"/>
        </w:rPr>
        <w:t>)</w:t>
      </w:r>
      <w:r>
        <w:rPr>
          <w:rFonts w:ascii="仿宋" w:eastAsia="仿宋_GB2312" w:hAnsi="Times New Roman" w:cs="仿宋_GB2312" w:hint="eastAsia"/>
          <w:sz w:val="32"/>
          <w:szCs w:val="32"/>
        </w:rPr>
        <w:t>管理平台上填报。</w:t>
      </w:r>
    </w:p>
    <w:p w:rsidR="00D717F0" w:rsidRDefault="00D717F0"/>
    <w:sectPr w:rsidR="00D717F0" w:rsidSect="001E610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70" w:rsidRDefault="00184E70" w:rsidP="00184E70">
      <w:r>
        <w:separator/>
      </w:r>
    </w:p>
  </w:endnote>
  <w:endnote w:type="continuationSeparator" w:id="1">
    <w:p w:rsidR="00184E70" w:rsidRDefault="00184E70" w:rsidP="0018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70" w:rsidRDefault="00184E70" w:rsidP="00184E70">
      <w:r>
        <w:separator/>
      </w:r>
    </w:p>
  </w:footnote>
  <w:footnote w:type="continuationSeparator" w:id="1">
    <w:p w:rsidR="00184E70" w:rsidRDefault="00184E70" w:rsidP="00184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8332BC"/>
    <w:rsid w:val="00161047"/>
    <w:rsid w:val="00184E70"/>
    <w:rsid w:val="001E6106"/>
    <w:rsid w:val="00697D55"/>
    <w:rsid w:val="006B7A01"/>
    <w:rsid w:val="00D717F0"/>
    <w:rsid w:val="04306EBD"/>
    <w:rsid w:val="19AF6878"/>
    <w:rsid w:val="400C4548"/>
    <w:rsid w:val="434B2893"/>
    <w:rsid w:val="5C000498"/>
    <w:rsid w:val="705970A5"/>
    <w:rsid w:val="7F83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4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4E70"/>
    <w:rPr>
      <w:kern w:val="2"/>
      <w:sz w:val="18"/>
      <w:szCs w:val="18"/>
    </w:rPr>
  </w:style>
  <w:style w:type="paragraph" w:styleId="a4">
    <w:name w:val="footer"/>
    <w:basedOn w:val="a"/>
    <w:link w:val="Char0"/>
    <w:rsid w:val="00184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4E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25</Characters>
  <Application>Microsoft Office Word</Application>
  <DocSecurity>0</DocSecurity>
  <Lines>1</Lines>
  <Paragraphs>1</Paragraphs>
  <ScaleCrop>false</ScaleCrop>
  <Company>Sky123.Org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工业投资科:刘纪常</dc:creator>
  <cp:lastModifiedBy>电力与油气管理科:孙正梁</cp:lastModifiedBy>
  <cp:revision>4</cp:revision>
  <dcterms:created xsi:type="dcterms:W3CDTF">2020-10-23T03:52:00Z</dcterms:created>
  <dcterms:modified xsi:type="dcterms:W3CDTF">2020-10-23T03:53:00Z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