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F0" w:rsidRDefault="00184E70">
      <w:pPr>
        <w:jc w:val="left"/>
        <w:rPr>
          <w:rFonts w:ascii="黑体" w:eastAsia="方正小标宋简体" w:hAnsi="黑体" w:cs="方正小标宋简体"/>
          <w:sz w:val="44"/>
          <w:szCs w:val="44"/>
        </w:rPr>
      </w:pPr>
      <w:r>
        <w:rPr>
          <w:rFonts w:ascii="仿宋" w:eastAsia="黑体" w:hAnsi="Times New Roman" w:cs="黑体" w:hint="eastAsia"/>
          <w:bCs/>
          <w:sz w:val="32"/>
          <w:szCs w:val="32"/>
        </w:rPr>
        <w:t>附件</w:t>
      </w:r>
      <w:r>
        <w:rPr>
          <w:rFonts w:ascii="仿宋" w:eastAsia="黑体" w:hAnsi="Times New Roman" w:cs="黑体" w:hint="eastAsia"/>
          <w:bCs/>
          <w:sz w:val="32"/>
          <w:szCs w:val="32"/>
        </w:rPr>
        <w:t>1</w:t>
      </w:r>
    </w:p>
    <w:p w:rsidR="00147B6B" w:rsidRDefault="00147B6B">
      <w:pPr>
        <w:spacing w:line="576" w:lineRule="exact"/>
        <w:jc w:val="center"/>
        <w:rPr>
          <w:rFonts w:ascii="黑体" w:eastAsia="方正小标宋简体" w:hAnsi="黑体" w:cs="方正小标宋简体" w:hint="eastAsia"/>
          <w:sz w:val="44"/>
          <w:szCs w:val="44"/>
        </w:rPr>
      </w:pPr>
    </w:p>
    <w:p w:rsidR="00D717F0" w:rsidRDefault="00184E70">
      <w:pPr>
        <w:spacing w:line="576" w:lineRule="exact"/>
        <w:jc w:val="center"/>
        <w:rPr>
          <w:rFonts w:ascii="黑体" w:eastAsia="方正小标宋简体" w:hAnsi="黑体" w:cs="方正小标宋简体"/>
          <w:sz w:val="44"/>
          <w:szCs w:val="44"/>
        </w:rPr>
      </w:pPr>
      <w:r>
        <w:rPr>
          <w:rFonts w:ascii="黑体" w:eastAsia="方正小标宋简体" w:hAnsi="黑体" w:cs="方正小标宋简体" w:hint="eastAsia"/>
          <w:sz w:val="44"/>
          <w:szCs w:val="44"/>
        </w:rPr>
        <w:t>产业化项目和技术改造项目征集指南</w:t>
      </w:r>
    </w:p>
    <w:p w:rsidR="00147B6B" w:rsidRDefault="00147B6B">
      <w:pPr>
        <w:ind w:firstLineChars="200" w:firstLine="640"/>
        <w:jc w:val="left"/>
        <w:rPr>
          <w:rFonts w:ascii="仿宋" w:eastAsia="黑体" w:hAnsi="Times New Roman" w:cs="黑体" w:hint="eastAsia"/>
          <w:bCs/>
          <w:sz w:val="32"/>
          <w:szCs w:val="32"/>
        </w:rPr>
      </w:pPr>
    </w:p>
    <w:p w:rsidR="00D717F0" w:rsidRDefault="00184E70">
      <w:pPr>
        <w:ind w:firstLineChars="200" w:firstLine="640"/>
        <w:jc w:val="left"/>
        <w:rPr>
          <w:rFonts w:ascii="仿宋" w:eastAsia="黑体" w:hAnsi="Times New Roman" w:cs="黑体"/>
          <w:bCs/>
          <w:sz w:val="32"/>
          <w:szCs w:val="32"/>
        </w:rPr>
      </w:pPr>
      <w:r>
        <w:rPr>
          <w:rFonts w:ascii="仿宋" w:eastAsia="黑体" w:hAnsi="Times New Roman" w:cs="黑体" w:hint="eastAsia"/>
          <w:bCs/>
          <w:sz w:val="32"/>
          <w:szCs w:val="32"/>
        </w:rPr>
        <w:t>一、支持范围</w:t>
      </w:r>
    </w:p>
    <w:p w:rsidR="00D717F0" w:rsidRDefault="00184E70">
      <w:pPr>
        <w:ind w:firstLineChars="200" w:firstLine="640"/>
        <w:rPr>
          <w:rFonts w:ascii="仿宋" w:eastAsia="仿宋_GB2312" w:hAnsi="Times New Roman" w:cs="仿宋_GB2312"/>
          <w:sz w:val="32"/>
          <w:szCs w:val="32"/>
        </w:rPr>
      </w:pPr>
      <w:r>
        <w:rPr>
          <w:rFonts w:ascii="仿宋" w:eastAsia="仿宋_GB2312" w:hAnsi="Times New Roman" w:cs="仿宋_GB2312" w:hint="eastAsia"/>
          <w:sz w:val="32"/>
          <w:szCs w:val="32"/>
        </w:rPr>
        <w:t>聚焦电子信息、装备制造、食品饮料、先进材料、能源化工和数字经济“</w:t>
      </w:r>
      <w:r>
        <w:rPr>
          <w:rFonts w:ascii="仿宋" w:eastAsia="仿宋_GB2312" w:hAnsi="Times New Roman" w:cs="仿宋_GB2312" w:hint="eastAsia"/>
          <w:sz w:val="32"/>
          <w:szCs w:val="32"/>
        </w:rPr>
        <w:t>5+1</w:t>
      </w:r>
      <w:r>
        <w:rPr>
          <w:rFonts w:ascii="仿宋" w:eastAsia="仿宋_GB2312" w:hAnsi="Times New Roman" w:cs="仿宋_GB2312" w:hint="eastAsia"/>
          <w:sz w:val="32"/>
          <w:szCs w:val="32"/>
        </w:rPr>
        <w:t>”现代产业体系构建，加快培育“</w:t>
      </w:r>
      <w:r>
        <w:rPr>
          <w:rFonts w:ascii="仿宋" w:eastAsia="仿宋_GB2312" w:hAnsi="Times New Roman" w:cs="仿宋_GB2312" w:hint="eastAsia"/>
          <w:sz w:val="32"/>
          <w:szCs w:val="32"/>
        </w:rPr>
        <w:t>16+1</w:t>
      </w:r>
      <w:r>
        <w:rPr>
          <w:rFonts w:ascii="仿宋" w:eastAsia="仿宋_GB2312" w:hAnsi="Times New Roman" w:cs="仿宋_GB2312" w:hint="eastAsia"/>
          <w:sz w:val="32"/>
          <w:szCs w:val="32"/>
        </w:rPr>
        <w:t>”重点领域产业，兼顾传统产业技术改造升级，不断提升我省工业经济质量规模水平。</w:t>
      </w:r>
    </w:p>
    <w:p w:rsidR="00D717F0" w:rsidRDefault="00184E70">
      <w:pPr>
        <w:ind w:firstLineChars="200" w:firstLine="640"/>
        <w:jc w:val="left"/>
        <w:rPr>
          <w:rFonts w:ascii="仿宋" w:eastAsia="黑体" w:hAnsi="Times New Roman" w:cs="黑体"/>
          <w:bCs/>
          <w:sz w:val="32"/>
          <w:szCs w:val="32"/>
        </w:rPr>
      </w:pPr>
      <w:r>
        <w:rPr>
          <w:rFonts w:ascii="仿宋" w:eastAsia="黑体" w:hAnsi="Times New Roman" w:cs="黑体" w:hint="eastAsia"/>
          <w:bCs/>
          <w:sz w:val="32"/>
          <w:szCs w:val="32"/>
        </w:rPr>
        <w:t>二、支持方向</w:t>
      </w:r>
    </w:p>
    <w:p w:rsidR="00D717F0" w:rsidRDefault="00184E70">
      <w:pPr>
        <w:ind w:firstLineChars="200" w:firstLine="640"/>
        <w:rPr>
          <w:rFonts w:ascii="仿宋" w:eastAsia="仿宋_GB2312" w:hAnsi="Times New Roman" w:cs="仿宋_GB2312"/>
          <w:sz w:val="32"/>
          <w:szCs w:val="32"/>
        </w:rPr>
      </w:pP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一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支持投资规模大、带动作用强、技术含量高，对推动“</w:t>
      </w:r>
      <w:r>
        <w:rPr>
          <w:rFonts w:ascii="仿宋" w:eastAsia="仿宋_GB2312" w:hAnsi="Times New Roman" w:cs="仿宋_GB2312" w:hint="eastAsia"/>
          <w:sz w:val="32"/>
          <w:szCs w:val="32"/>
        </w:rPr>
        <w:t>5+1"</w:t>
      </w:r>
      <w:r>
        <w:rPr>
          <w:rFonts w:ascii="仿宋" w:eastAsia="仿宋_GB2312" w:hAnsi="Times New Roman" w:cs="仿宋_GB2312" w:hint="eastAsia"/>
          <w:sz w:val="32"/>
          <w:szCs w:val="32"/>
        </w:rPr>
        <w:t>现代产业和“</w:t>
      </w:r>
      <w:r>
        <w:rPr>
          <w:rFonts w:ascii="仿宋" w:eastAsia="仿宋_GB2312" w:hAnsi="Times New Roman" w:cs="仿宋_GB2312" w:hint="eastAsia"/>
          <w:sz w:val="32"/>
          <w:szCs w:val="32"/>
        </w:rPr>
        <w:t>16+1"</w:t>
      </w:r>
      <w:r>
        <w:rPr>
          <w:rFonts w:ascii="仿宋" w:eastAsia="仿宋_GB2312" w:hAnsi="Times New Roman" w:cs="仿宋_GB2312" w:hint="eastAsia"/>
          <w:sz w:val="32"/>
          <w:szCs w:val="32"/>
        </w:rPr>
        <w:t>”重点领域发展具有前瞻布局、支撑引领和转型升级作用的重大工业和技术改造项目，优先支持重大产业项目、省政府重点项目、我厅</w:t>
      </w:r>
      <w:r>
        <w:rPr>
          <w:rFonts w:ascii="仿宋" w:eastAsia="仿宋_GB2312" w:hAnsi="Times New Roman" w:cs="仿宋_GB2312" w:hint="eastAsia"/>
          <w:sz w:val="32"/>
          <w:szCs w:val="32"/>
        </w:rPr>
        <w:t>500</w:t>
      </w:r>
      <w:r>
        <w:rPr>
          <w:rFonts w:ascii="仿宋" w:eastAsia="仿宋_GB2312" w:hAnsi="Times New Roman" w:cs="仿宋_GB2312" w:hint="eastAsia"/>
          <w:sz w:val="32"/>
          <w:szCs w:val="32"/>
        </w:rPr>
        <w:t>个重点工业和技术改造项目。</w:t>
      </w:r>
    </w:p>
    <w:p w:rsidR="00D717F0" w:rsidRDefault="00184E70">
      <w:pPr>
        <w:ind w:firstLineChars="200" w:firstLine="640"/>
        <w:rPr>
          <w:rFonts w:ascii="仿宋" w:eastAsia="仿宋_GB2312" w:hAnsi="Times New Roman" w:cs="仿宋_GB2312"/>
          <w:sz w:val="32"/>
          <w:szCs w:val="32"/>
        </w:rPr>
      </w:pP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二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支持新技术、新产业、新业态、新模式发展，支持</w:t>
      </w:r>
      <w:r>
        <w:rPr>
          <w:rFonts w:ascii="仿宋" w:eastAsia="仿宋_GB2312" w:hAnsi="Times New Roman" w:cs="仿宋_GB2312" w:hint="eastAsia"/>
          <w:sz w:val="32"/>
          <w:szCs w:val="32"/>
        </w:rPr>
        <w:t>5G</w:t>
      </w:r>
      <w:r>
        <w:rPr>
          <w:rFonts w:ascii="仿宋" w:eastAsia="仿宋_GB2312" w:hAnsi="Times New Roman" w:cs="仿宋_GB2312" w:hint="eastAsia"/>
          <w:sz w:val="32"/>
          <w:szCs w:val="32"/>
        </w:rPr>
        <w:t>、人工智能、大数据、智能制造、服务型制造、工业互联网、移动物联网等应用及产业化。</w:t>
      </w:r>
    </w:p>
    <w:p w:rsidR="00D717F0" w:rsidRDefault="00184E70">
      <w:pPr>
        <w:ind w:firstLineChars="200" w:firstLine="640"/>
        <w:rPr>
          <w:rFonts w:ascii="仿宋" w:eastAsia="仿宋_GB2312" w:hAnsi="Times New Roman" w:cs="仿宋_GB2312"/>
          <w:sz w:val="32"/>
          <w:szCs w:val="32"/>
        </w:rPr>
      </w:pP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三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支持具有建链延链补链强链作用，保障产业链、供应链安全的补短板、强基础的重点项目。</w:t>
      </w:r>
    </w:p>
    <w:p w:rsidR="00D717F0" w:rsidRDefault="00184E70">
      <w:pPr>
        <w:ind w:firstLineChars="200" w:firstLine="640"/>
        <w:jc w:val="left"/>
        <w:rPr>
          <w:rFonts w:ascii="仿宋" w:eastAsia="黑体" w:hAnsi="Times New Roman" w:cs="黑体"/>
          <w:bCs/>
          <w:sz w:val="32"/>
          <w:szCs w:val="32"/>
        </w:rPr>
      </w:pPr>
      <w:r>
        <w:rPr>
          <w:rFonts w:ascii="仿宋" w:eastAsia="黑体" w:hAnsi="Times New Roman" w:cs="黑体" w:hint="eastAsia"/>
          <w:bCs/>
          <w:sz w:val="32"/>
          <w:szCs w:val="32"/>
        </w:rPr>
        <w:t>三、征集条件</w:t>
      </w:r>
    </w:p>
    <w:p w:rsidR="00D717F0" w:rsidRDefault="00184E70">
      <w:pPr>
        <w:ind w:firstLineChars="200" w:firstLine="640"/>
        <w:rPr>
          <w:rFonts w:ascii="仿宋" w:eastAsia="仿宋_GB2312" w:hAnsi="Times New Roman" w:cs="仿宋_GB2312"/>
          <w:sz w:val="32"/>
          <w:szCs w:val="32"/>
        </w:rPr>
      </w:pP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一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项目符合国家相关产业政策和规划布局，项目前期工作扎实，手续完备合规且在申报前已开工建设的在建项目。</w:t>
      </w:r>
    </w:p>
    <w:p w:rsidR="00D717F0" w:rsidRDefault="00184E70">
      <w:pPr>
        <w:ind w:firstLineChars="200" w:firstLine="640"/>
        <w:rPr>
          <w:rFonts w:ascii="仿宋" w:eastAsia="仿宋_GB2312" w:hAnsi="Times New Roman" w:cs="仿宋_GB2312"/>
          <w:sz w:val="32"/>
          <w:szCs w:val="32"/>
        </w:rPr>
      </w:pP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二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项目固定资产投资一般要求不低于</w:t>
      </w:r>
      <w:r>
        <w:rPr>
          <w:rFonts w:ascii="仿宋" w:eastAsia="仿宋_GB2312" w:hAnsi="Times New Roman" w:cs="仿宋_GB2312" w:hint="eastAsia"/>
          <w:sz w:val="32"/>
          <w:szCs w:val="32"/>
        </w:rPr>
        <w:t>1</w:t>
      </w:r>
      <w:r>
        <w:rPr>
          <w:rFonts w:ascii="仿宋" w:eastAsia="仿宋_GB2312" w:hAnsi="Times New Roman" w:cs="仿宋_GB2312" w:hint="eastAsia"/>
          <w:sz w:val="32"/>
          <w:szCs w:val="32"/>
        </w:rPr>
        <w:t>亿元，其中</w:t>
      </w:r>
      <w:r>
        <w:rPr>
          <w:rFonts w:ascii="仿宋" w:eastAsia="仿宋_GB2312" w:hAnsi="Times New Roman" w:cs="仿宋_GB2312" w:hint="eastAsia"/>
          <w:sz w:val="32"/>
          <w:szCs w:val="32"/>
        </w:rPr>
        <w:t>:</w:t>
      </w:r>
      <w:r>
        <w:rPr>
          <w:rFonts w:ascii="仿宋" w:eastAsia="仿宋_GB2312" w:hAnsi="Times New Roman" w:cs="仿宋_GB2312" w:hint="eastAsia"/>
          <w:sz w:val="32"/>
          <w:szCs w:val="32"/>
        </w:rPr>
        <w:t>农产品精深加工产业、轻工纺织产业、医疗健康设备产业、绿色发展类项目和贫困地区项目固定资产投资放宽到</w:t>
      </w:r>
      <w:r>
        <w:rPr>
          <w:rFonts w:ascii="仿宋" w:eastAsia="仿宋_GB2312" w:hAnsi="Times New Roman" w:cs="仿宋_GB2312" w:hint="eastAsia"/>
          <w:sz w:val="32"/>
          <w:szCs w:val="32"/>
        </w:rPr>
        <w:t>5000</w:t>
      </w:r>
      <w:r>
        <w:rPr>
          <w:rFonts w:ascii="仿宋" w:eastAsia="仿宋_GB2312" w:hAnsi="Times New Roman" w:cs="仿宋_GB2312" w:hint="eastAsia"/>
          <w:sz w:val="32"/>
          <w:szCs w:val="32"/>
        </w:rPr>
        <w:t>万元，产业数字化项目总投资要求不低于</w:t>
      </w:r>
      <w:r>
        <w:rPr>
          <w:rFonts w:ascii="仿宋" w:eastAsia="仿宋_GB2312" w:hAnsi="Times New Roman" w:cs="仿宋_GB2312" w:hint="eastAsia"/>
          <w:sz w:val="32"/>
          <w:szCs w:val="32"/>
        </w:rPr>
        <w:t>3000</w:t>
      </w:r>
      <w:r>
        <w:rPr>
          <w:rFonts w:ascii="仿宋" w:eastAsia="仿宋_GB2312" w:hAnsi="Times New Roman" w:cs="仿宋_GB2312" w:hint="eastAsia"/>
          <w:sz w:val="32"/>
          <w:szCs w:val="32"/>
        </w:rPr>
        <w:t>万元。</w:t>
      </w:r>
    </w:p>
    <w:p w:rsidR="00D717F0" w:rsidRDefault="00184E70">
      <w:pPr>
        <w:ind w:firstLineChars="200" w:firstLine="640"/>
        <w:jc w:val="left"/>
        <w:rPr>
          <w:rFonts w:ascii="仿宋" w:eastAsia="黑体" w:hAnsi="Times New Roman" w:cs="黑体"/>
          <w:bCs/>
          <w:sz w:val="32"/>
          <w:szCs w:val="32"/>
        </w:rPr>
      </w:pPr>
      <w:r>
        <w:rPr>
          <w:rFonts w:ascii="仿宋" w:eastAsia="黑体" w:hAnsi="Times New Roman" w:cs="黑体" w:hint="eastAsia"/>
          <w:bCs/>
          <w:sz w:val="32"/>
          <w:szCs w:val="32"/>
        </w:rPr>
        <w:t>四、征集要求</w:t>
      </w:r>
    </w:p>
    <w:p w:rsidR="00D717F0" w:rsidRDefault="00184E70">
      <w:pPr>
        <w:ind w:firstLineChars="200" w:firstLine="640"/>
        <w:rPr>
          <w:rFonts w:ascii="仿宋" w:eastAsia="仿宋_GB2312" w:hAnsi="Times New Roman" w:cs="仿宋_GB2312"/>
          <w:sz w:val="32"/>
          <w:szCs w:val="32"/>
        </w:rPr>
      </w:pP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一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按照“先入库，后申报”原则进行项目申报。企业拟申报项目必须在征集指南发布前已录入平台，进入经济和信息化厅建立的省市县三级重点工业和技术改造项目库，并获得系统自动赋予的项目管理代码。征集指南发布后，未赋码项目不得申报资金。</w:t>
      </w:r>
    </w:p>
    <w:p w:rsidR="00D717F0" w:rsidRDefault="00184E70">
      <w:pPr>
        <w:ind w:firstLineChars="200" w:firstLine="640"/>
        <w:rPr>
          <w:rFonts w:ascii="仿宋" w:eastAsia="仿宋_GB2312" w:hAnsi="Times New Roman" w:cs="仿宋_GB2312"/>
          <w:sz w:val="32"/>
          <w:szCs w:val="32"/>
        </w:rPr>
      </w:pP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二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项目申报单位应在规定时间内登录四川省工业项目</w:t>
      </w: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资金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管理平台，从已赋码的重点项目中选择符合要求项目申报资金，并按照要求在平台填报项目资金申请报告，出具项目及申报资料真实合规性承诺。</w:t>
      </w:r>
    </w:p>
    <w:p w:rsidR="00D717F0" w:rsidRDefault="00184E70">
      <w:pPr>
        <w:ind w:firstLineChars="200" w:firstLine="640"/>
        <w:rPr>
          <w:rFonts w:ascii="仿宋" w:eastAsia="仿宋_GB2312" w:hAnsi="Times New Roman" w:cs="仿宋_GB2312"/>
          <w:sz w:val="32"/>
          <w:szCs w:val="32"/>
        </w:rPr>
      </w:pP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三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按照属地化管理原则，各地经济和信息化主管部门应对申报项目审核把关，组织力量及时开展网络审查、网络推荐，对网络审查通过的项目进行现场核实，确保项目真实合规。</w:t>
      </w:r>
    </w:p>
    <w:p w:rsidR="00D717F0" w:rsidRDefault="00184E70">
      <w:pPr>
        <w:ind w:firstLineChars="200" w:firstLine="640"/>
        <w:rPr>
          <w:rFonts w:ascii="仿宋" w:eastAsia="仿宋_GB2312" w:hAnsi="Times New Roman" w:cs="仿宋_GB2312"/>
          <w:sz w:val="32"/>
          <w:szCs w:val="32"/>
        </w:rPr>
      </w:pP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四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各地经济和信息化主管部门对审核通过的项目，应以正式文件推荐上报。</w:t>
      </w:r>
    </w:p>
    <w:p w:rsidR="00D717F0" w:rsidRDefault="00D717F0">
      <w:pPr>
        <w:jc w:val="left"/>
        <w:rPr>
          <w:rFonts w:ascii="仿宋" w:eastAsia="黑体" w:hAnsi="Times New Roman" w:cs="黑体"/>
          <w:bCs/>
          <w:sz w:val="32"/>
          <w:szCs w:val="32"/>
        </w:rPr>
      </w:pPr>
    </w:p>
    <w:sectPr w:rsidR="00D717F0" w:rsidSect="00D71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E70" w:rsidRDefault="00184E70" w:rsidP="00184E70">
      <w:r>
        <w:separator/>
      </w:r>
    </w:p>
  </w:endnote>
  <w:endnote w:type="continuationSeparator" w:id="1">
    <w:p w:rsidR="00184E70" w:rsidRDefault="00184E70" w:rsidP="00184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E70" w:rsidRDefault="00184E70" w:rsidP="00184E70">
      <w:r>
        <w:separator/>
      </w:r>
    </w:p>
  </w:footnote>
  <w:footnote w:type="continuationSeparator" w:id="1">
    <w:p w:rsidR="00184E70" w:rsidRDefault="00184E70" w:rsidP="00184E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8332BC"/>
    <w:rsid w:val="00147B6B"/>
    <w:rsid w:val="00184E70"/>
    <w:rsid w:val="00D717F0"/>
    <w:rsid w:val="00E7361B"/>
    <w:rsid w:val="04306EBD"/>
    <w:rsid w:val="19AF6878"/>
    <w:rsid w:val="400C4548"/>
    <w:rsid w:val="434B2893"/>
    <w:rsid w:val="5C000498"/>
    <w:rsid w:val="705970A5"/>
    <w:rsid w:val="7F83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7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4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4E70"/>
    <w:rPr>
      <w:kern w:val="2"/>
      <w:sz w:val="18"/>
      <w:szCs w:val="18"/>
    </w:rPr>
  </w:style>
  <w:style w:type="paragraph" w:styleId="a4">
    <w:name w:val="footer"/>
    <w:basedOn w:val="a"/>
    <w:link w:val="Char0"/>
    <w:rsid w:val="00184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4E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817</Words>
  <Characters>40</Characters>
  <Application>Microsoft Office Word</Application>
  <DocSecurity>0</DocSecurity>
  <Lines>1</Lines>
  <Paragraphs>1</Paragraphs>
  <ScaleCrop>false</ScaleCrop>
  <Company>Sky123.Org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工业投资科:刘纪常</dc:creator>
  <cp:lastModifiedBy>电力与油气管理科:孙正梁</cp:lastModifiedBy>
  <cp:revision>3</cp:revision>
  <dcterms:created xsi:type="dcterms:W3CDTF">2020-10-23T03:51:00Z</dcterms:created>
  <dcterms:modified xsi:type="dcterms:W3CDTF">2020-10-23T03:54:00Z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