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______财政局关于中介机构</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rPr>
        <w:t>从事代</w:t>
      </w:r>
      <w:bookmarkStart w:id="0" w:name="_GoBack"/>
      <w:bookmarkEnd w:id="0"/>
      <w:r>
        <w:rPr>
          <w:rFonts w:hint="eastAsia" w:ascii="方正小标宋简体" w:eastAsia="方正小标宋简体" w:cs="方正小标宋简体"/>
          <w:sz w:val="44"/>
          <w:szCs w:val="44"/>
        </w:rPr>
        <w:t>理记账业务行政审批的告知</w:t>
      </w:r>
      <w:r>
        <w:rPr>
          <w:rFonts w:hint="eastAsia" w:ascii="方正小标宋简体" w:eastAsia="方正小标宋简体" w:cs="方正小标宋简体"/>
          <w:sz w:val="44"/>
          <w:szCs w:val="44"/>
          <w:lang w:eastAsia="zh-CN"/>
        </w:rPr>
        <w:t>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sz w:val="32"/>
          <w:szCs w:val="32"/>
        </w:rPr>
      </w:pPr>
      <w:r>
        <w:rPr>
          <w:rFonts w:hint="eastAsia" w:ascii="仿宋" w:eastAsia="仿宋" w:cs="仿宋"/>
          <w:sz w:val="32"/>
          <w:szCs w:val="32"/>
        </w:rPr>
        <w:t>本行政审批机关就中介机构从事代理记账业务行政审批事项告知如下：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一、审批依据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sz w:val="32"/>
          <w:szCs w:val="32"/>
        </w:rPr>
      </w:pPr>
      <w:r>
        <w:rPr>
          <w:rFonts w:hint="eastAsia" w:ascii="仿宋" w:eastAsia="仿宋" w:cs="仿宋"/>
          <w:sz w:val="32"/>
          <w:szCs w:val="32"/>
        </w:rPr>
        <w:t>本行政审批事项的依据为：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sz w:val="32"/>
          <w:szCs w:val="32"/>
        </w:rPr>
      </w:pPr>
      <w:r>
        <w:rPr>
          <w:rFonts w:hint="eastAsia" w:ascii="仿宋" w:eastAsia="仿宋" w:cs="仿宋"/>
          <w:sz w:val="32"/>
          <w:szCs w:val="32"/>
        </w:rPr>
        <w:t>1.《中华人民共和国会计法》第三十六条；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sz w:val="32"/>
          <w:szCs w:val="32"/>
        </w:rPr>
      </w:pPr>
      <w:r>
        <w:rPr>
          <w:rFonts w:hint="eastAsia" w:ascii="仿宋" w:eastAsia="仿宋" w:cs="仿宋"/>
          <w:sz w:val="32"/>
          <w:szCs w:val="32"/>
        </w:rPr>
        <w:t>2.《代理记账管理办法》(财政部令第98号)第二条、第三条。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rPr>
        <w:t>、法定条件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sz w:val="32"/>
          <w:szCs w:val="32"/>
        </w:rPr>
      </w:pPr>
      <w:r>
        <w:rPr>
          <w:rFonts w:hint="eastAsia" w:ascii="仿宋" w:eastAsia="仿宋" w:cs="仿宋"/>
          <w:sz w:val="32"/>
          <w:szCs w:val="32"/>
        </w:rPr>
        <w:t>1.为依法设立的企业；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sz w:val="32"/>
          <w:szCs w:val="32"/>
        </w:rPr>
      </w:pPr>
      <w:r>
        <w:rPr>
          <w:rFonts w:hint="eastAsia" w:ascii="仿宋" w:eastAsia="仿宋" w:cs="仿宋"/>
          <w:sz w:val="32"/>
          <w:szCs w:val="32"/>
        </w:rPr>
        <w:t>2.专职从业人员不少于3名；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sz w:val="32"/>
          <w:szCs w:val="32"/>
        </w:rPr>
      </w:pPr>
      <w:r>
        <w:rPr>
          <w:rFonts w:hint="eastAsia" w:ascii="仿宋" w:eastAsia="仿宋" w:cs="仿宋"/>
          <w:sz w:val="32"/>
          <w:szCs w:val="32"/>
        </w:rPr>
        <w:t>3.主管代理记账业务的负责人具有会计师以上专业技术职务资格或者从事会计工作不少于三年，且为专职从业人员；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sz w:val="32"/>
          <w:szCs w:val="32"/>
        </w:rPr>
      </w:pPr>
      <w:r>
        <w:rPr>
          <w:rFonts w:hint="eastAsia" w:ascii="仿宋" w:eastAsia="仿宋" w:cs="仿宋"/>
          <w:sz w:val="32"/>
          <w:szCs w:val="32"/>
        </w:rPr>
        <w:t>4.有健全的代理记账业务内部规范。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三、应当提交的材料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sz w:val="32"/>
          <w:szCs w:val="32"/>
        </w:rPr>
      </w:pPr>
      <w:r>
        <w:rPr>
          <w:rFonts w:hint="eastAsia" w:ascii="仿宋" w:eastAsia="仿宋" w:cs="仿宋"/>
          <w:sz w:val="32"/>
          <w:szCs w:val="32"/>
        </w:rPr>
        <w:t>根据审批依据和法定条件，本行政审批事项获得批准，中介机构应当提交下列材料：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sz w:val="32"/>
          <w:szCs w:val="32"/>
        </w:rPr>
      </w:pPr>
      <w:r>
        <w:rPr>
          <w:rFonts w:hint="eastAsia" w:ascii="仿宋" w:eastAsia="仿宋" w:cs="仿宋"/>
          <w:sz w:val="32"/>
          <w:szCs w:val="32"/>
        </w:rPr>
        <w:t>1.</w:t>
      </w:r>
      <w:r>
        <w:rPr>
          <w:rFonts w:hint="eastAsia" w:ascii="仿宋" w:eastAsia="仿宋" w:cs="仿宋"/>
          <w:sz w:val="32"/>
          <w:szCs w:val="32"/>
          <w:lang w:eastAsia="zh-CN"/>
        </w:rPr>
        <w:t>四川省</w:t>
      </w:r>
      <w:r>
        <w:rPr>
          <w:rFonts w:hint="eastAsia" w:ascii="仿宋" w:eastAsia="仿宋" w:cs="仿宋"/>
          <w:sz w:val="32"/>
          <w:szCs w:val="32"/>
        </w:rPr>
        <w:t>代理记账机构执业许可申请表;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sz w:val="32"/>
          <w:szCs w:val="32"/>
        </w:rPr>
      </w:pPr>
      <w:r>
        <w:rPr>
          <w:rFonts w:hint="eastAsia" w:ascii="仿宋" w:eastAsia="仿宋" w:cs="仿宋"/>
          <w:sz w:val="32"/>
          <w:szCs w:val="32"/>
        </w:rPr>
        <w:t>2.代理记账业务内部规范;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sz w:val="32"/>
          <w:szCs w:val="32"/>
        </w:rPr>
      </w:pPr>
      <w:r>
        <w:rPr>
          <w:rFonts w:hint="eastAsia" w:ascii="仿宋" w:eastAsia="仿宋" w:cs="仿宋"/>
          <w:sz w:val="32"/>
          <w:szCs w:val="32"/>
        </w:rPr>
        <w:t>3.中介机构从事代理记账业务审批告知承诺书。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四、告知承诺的办理程序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sz w:val="32"/>
          <w:szCs w:val="32"/>
        </w:rPr>
      </w:pPr>
      <w:r>
        <w:rPr>
          <w:rFonts w:hint="eastAsia" w:ascii="仿宋" w:eastAsia="仿宋" w:cs="仿宋"/>
          <w:sz w:val="32"/>
          <w:szCs w:val="32"/>
        </w:rPr>
        <w:t>1.中介机构选择告知承诺审批方式的，应</w:t>
      </w:r>
      <w:r>
        <w:rPr>
          <w:rFonts w:hint="eastAsia" w:ascii="仿宋" w:eastAsia="仿宋" w:cs="仿宋"/>
          <w:sz w:val="32"/>
          <w:szCs w:val="32"/>
          <w:lang w:eastAsia="zh-CN"/>
        </w:rPr>
        <w:t>向</w:t>
      </w:r>
      <w:r>
        <w:rPr>
          <w:rFonts w:hint="eastAsia" w:ascii="仿宋" w:eastAsia="仿宋" w:cs="仿宋"/>
          <w:sz w:val="32"/>
          <w:szCs w:val="32"/>
          <w:u w:val="single"/>
        </w:rPr>
        <w:t xml:space="preserve">  </w:t>
      </w:r>
      <w:r>
        <w:rPr>
          <w:rFonts w:hint="eastAsia" w:ascii="仿宋" w:eastAsia="仿宋" w:cs="仿宋"/>
          <w:sz w:val="32"/>
          <w:szCs w:val="32"/>
          <w:u w:val="single"/>
          <w:lang w:val="en-US" w:eastAsia="zh-CN"/>
        </w:rPr>
        <w:t xml:space="preserve"> </w:t>
      </w:r>
      <w:r>
        <w:rPr>
          <w:rFonts w:hint="eastAsia" w:ascii="仿宋" w:eastAsia="仿宋" w:cs="仿宋"/>
          <w:sz w:val="32"/>
          <w:szCs w:val="32"/>
          <w:u w:val="single"/>
        </w:rPr>
        <w:t xml:space="preserve">  </w:t>
      </w:r>
      <w:r>
        <w:rPr>
          <w:rFonts w:hint="eastAsia" w:ascii="仿宋" w:eastAsia="仿宋" w:cs="仿宋"/>
          <w:sz w:val="32"/>
          <w:szCs w:val="32"/>
        </w:rPr>
        <w:t>县（区）财政局提交签章后的《中介机构从事代理记账业务审批告知承诺书》原件及相关申请材料；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sz w:val="32"/>
          <w:szCs w:val="32"/>
        </w:rPr>
      </w:pPr>
      <w:r>
        <w:rPr>
          <w:rFonts w:hint="eastAsia" w:ascii="仿宋" w:eastAsia="仿宋" w:cs="仿宋"/>
          <w:sz w:val="32"/>
          <w:szCs w:val="32"/>
        </w:rPr>
        <w:t>2.申请材料齐全、符合法定形式的，由</w:t>
      </w:r>
      <w:r>
        <w:rPr>
          <w:rFonts w:hint="eastAsia" w:ascii="仿宋" w:eastAsia="仿宋" w:cs="仿宋"/>
          <w:sz w:val="32"/>
          <w:szCs w:val="32"/>
          <w:u w:val="single"/>
        </w:rPr>
        <w:t xml:space="preserve">  </w:t>
      </w:r>
      <w:r>
        <w:rPr>
          <w:rFonts w:hint="eastAsia" w:ascii="仿宋" w:eastAsia="仿宋" w:cs="仿宋"/>
          <w:sz w:val="32"/>
          <w:szCs w:val="32"/>
          <w:u w:val="single"/>
          <w:lang w:val="en-US" w:eastAsia="zh-CN"/>
        </w:rPr>
        <w:t xml:space="preserve"> </w:t>
      </w:r>
      <w:r>
        <w:rPr>
          <w:rFonts w:hint="eastAsia" w:ascii="仿宋" w:eastAsia="仿宋" w:cs="仿宋"/>
          <w:sz w:val="32"/>
          <w:szCs w:val="32"/>
          <w:u w:val="single"/>
        </w:rPr>
        <w:t xml:space="preserve">  </w:t>
      </w:r>
      <w:r>
        <w:rPr>
          <w:rFonts w:hint="eastAsia" w:ascii="仿宋" w:eastAsia="仿宋" w:cs="仿宋"/>
          <w:sz w:val="32"/>
          <w:szCs w:val="32"/>
        </w:rPr>
        <w:t xml:space="preserve"> 县（区）财政局当场作出准予许可决定。同时在</w:t>
      </w:r>
      <w:r>
        <w:rPr>
          <w:rFonts w:ascii="仿宋_GB2312" w:eastAsia="仿宋_GB2312" w:cs="仿宋_GB2312"/>
          <w:color w:val="auto"/>
          <w:sz w:val="32"/>
          <w:szCs w:val="32"/>
        </w:rPr>
        <w:t>“信用广元”网站以及</w:t>
      </w:r>
      <w:r>
        <w:rPr>
          <w:rFonts w:hint="eastAsia" w:ascii="仿宋" w:eastAsia="仿宋" w:cs="仿宋"/>
          <w:sz w:val="32"/>
          <w:szCs w:val="32"/>
        </w:rPr>
        <w:t>门户网站对中介机构提交的告知承诺书公示5个工作日，接受社会监督；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sz w:val="32"/>
          <w:szCs w:val="32"/>
        </w:rPr>
      </w:pPr>
      <w:r>
        <w:rPr>
          <w:rFonts w:hint="eastAsia" w:ascii="仿宋" w:eastAsia="仿宋" w:cs="仿宋"/>
          <w:sz w:val="32"/>
          <w:szCs w:val="32"/>
        </w:rPr>
        <w:t>3.</w:t>
      </w:r>
      <w:r>
        <w:rPr>
          <w:rFonts w:hint="eastAsia" w:ascii="仿宋" w:eastAsia="仿宋" w:cs="仿宋"/>
          <w:sz w:val="32"/>
          <w:szCs w:val="32"/>
          <w:u w:val="single"/>
        </w:rPr>
        <w:t xml:space="preserve">  </w:t>
      </w:r>
      <w:r>
        <w:rPr>
          <w:rFonts w:hint="eastAsia" w:ascii="仿宋" w:eastAsia="仿宋" w:cs="仿宋"/>
          <w:sz w:val="32"/>
          <w:szCs w:val="32"/>
          <w:u w:val="single"/>
          <w:lang w:val="en-US" w:eastAsia="zh-CN"/>
        </w:rPr>
        <w:t xml:space="preserve"> </w:t>
      </w:r>
      <w:r>
        <w:rPr>
          <w:rFonts w:hint="eastAsia" w:ascii="仿宋" w:eastAsia="仿宋" w:cs="仿宋"/>
          <w:sz w:val="32"/>
          <w:szCs w:val="32"/>
          <w:u w:val="single"/>
        </w:rPr>
        <w:t xml:space="preserve">  </w:t>
      </w:r>
      <w:r>
        <w:rPr>
          <w:rFonts w:hint="eastAsia" w:ascii="仿宋" w:eastAsia="仿宋" w:cs="仿宋"/>
          <w:sz w:val="32"/>
          <w:szCs w:val="32"/>
        </w:rPr>
        <w:t>县（区）财政局将在作出准予许可决定后2个月内，按照《代理记账管理办法》（财政部令第98号）的相关规定，对中介机构的承诺内容是否属实进行现场核查。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五、监督和法律责任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sz w:val="32"/>
          <w:szCs w:val="32"/>
        </w:rPr>
      </w:pPr>
      <w:r>
        <w:rPr>
          <w:rFonts w:hint="eastAsia" w:ascii="仿宋" w:eastAsia="仿宋" w:cs="仿宋"/>
          <w:sz w:val="32"/>
          <w:szCs w:val="32"/>
        </w:rPr>
        <w:t>1.</w:t>
      </w:r>
      <w:r>
        <w:rPr>
          <w:rFonts w:hint="eastAsia" w:ascii="仿宋" w:eastAsia="仿宋" w:cs="仿宋"/>
          <w:sz w:val="32"/>
          <w:szCs w:val="32"/>
          <w:u w:val="single"/>
        </w:rPr>
        <w:t xml:space="preserve">  </w:t>
      </w:r>
      <w:r>
        <w:rPr>
          <w:rFonts w:hint="eastAsia" w:ascii="仿宋" w:eastAsia="仿宋" w:cs="仿宋"/>
          <w:sz w:val="32"/>
          <w:szCs w:val="32"/>
          <w:u w:val="single"/>
          <w:lang w:val="en-US" w:eastAsia="zh-CN"/>
        </w:rPr>
        <w:t xml:space="preserve"> </w:t>
      </w:r>
      <w:r>
        <w:rPr>
          <w:rFonts w:hint="eastAsia" w:ascii="仿宋" w:eastAsia="仿宋" w:cs="仿宋"/>
          <w:sz w:val="32"/>
          <w:szCs w:val="32"/>
          <w:u w:val="single"/>
        </w:rPr>
        <w:t xml:space="preserve">  </w:t>
      </w:r>
      <w:r>
        <w:rPr>
          <w:rFonts w:hint="eastAsia" w:ascii="仿宋" w:eastAsia="仿宋" w:cs="仿宋"/>
          <w:sz w:val="32"/>
          <w:szCs w:val="32"/>
        </w:rPr>
        <w:t>县（区）财政局首次证后监督检查发现中介机构实际情况与承诺内容严重不符的，依照《行政许可法》相关规定撤销许可决定，并予以公布。被行政审批机关依法撤销许可决定的中介机构，其基于本次行政许可取得的利益不受保护，并承担因此引发的相应法律责任。中介机构发生的其他违法违规行为，依照相关法律法规予以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sz w:val="32"/>
          <w:szCs w:val="32"/>
        </w:rPr>
      </w:pPr>
      <w:r>
        <w:rPr>
          <w:rFonts w:hint="eastAsia" w:ascii="仿宋" w:eastAsia="仿宋" w:cs="仿宋"/>
          <w:sz w:val="32"/>
          <w:szCs w:val="32"/>
        </w:rPr>
        <w:t>2.中介机构作出虚假承诺或者承诺内容严重不实的，由___县（区）财政局记入其信用档案，该中介机构今后不再适用告知承诺的审批方式。</w:t>
      </w:r>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16DC4A7E"/>
    <w:rsid w:val="6AA604F6"/>
    <w:rsid w:val="74BD23CC"/>
    <w:rsid w:val="774E44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宋体" w:hAnsi="宋体"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Pages>
  <Words>761</Words>
  <Characters>784</Characters>
  <Lines>45</Lines>
  <Paragraphs>25</Paragraphs>
  <TotalTime>7</TotalTime>
  <ScaleCrop>false</ScaleCrop>
  <LinksUpToDate>false</LinksUpToDate>
  <CharactersWithSpaces>805</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2021-06-19T17:44:00Z</dcterms:created>
  <dc:creator>Admin</dc:creator>
  <cp:lastModifiedBy>市财政局办公室:文印室</cp:lastModifiedBy>
  <dcterms:modified xsi:type="dcterms:W3CDTF">2021-10-27T03:06:59Z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CB860E54696E4C43B60CCFF98B9AAB92</vt:lpwstr>
  </property>
</Properties>
</file>