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D2" w:rsidRPr="00C86A26" w:rsidRDefault="007D28D2" w:rsidP="00C86A26">
      <w:pPr>
        <w:jc w:val="center"/>
        <w:rPr>
          <w:rFonts w:ascii="方正小标宋简体" w:eastAsia="方正小标宋简体"/>
          <w:sz w:val="44"/>
          <w:szCs w:val="44"/>
        </w:rPr>
      </w:pPr>
      <w:r w:rsidRPr="00C86A26">
        <w:rPr>
          <w:rFonts w:ascii="方正小标宋简体" w:eastAsia="方正小标宋简体" w:hAnsi="微软雅黑" w:hint="eastAsia"/>
          <w:bCs/>
          <w:sz w:val="44"/>
          <w:szCs w:val="44"/>
          <w:shd w:val="clear" w:color="auto" w:fill="FFFFFF"/>
        </w:rPr>
        <w:t>市商务局行政权力责任清单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45"/>
        <w:gridCol w:w="7827"/>
      </w:tblGrid>
      <w:tr w:rsidR="007D28D2" w:rsidRPr="00C03453" w:rsidTr="000C3D3E">
        <w:trPr>
          <w:jc w:val="center"/>
        </w:trPr>
        <w:tc>
          <w:tcPr>
            <w:tcW w:w="124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主</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体</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任</w:t>
            </w:r>
          </w:p>
        </w:tc>
        <w:tc>
          <w:tcPr>
            <w:tcW w:w="7827"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（一）贯彻落实国家有关国内外贸易、外商投资和国际经济合作的法律、法规和方针、政策，拟订全市国内外贸易、外商投资和对外经济合作的政策措施，制订全市商务发展规划、计划并组织实施。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二）按要求承担全市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三）研究提出引导市内外资金投向市场体系建设的政策，编制相关产品批发市场规划，指导城市商业网点规划和商业体系建设工作，推进农村市场体系建设，组织实施农村现代流通网络工程，促进城乡市场一体化发展。</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四）承担牵头协调全市整顿和规范市场经济秩序工作的责任，拟订规范市场运行和流通秩序的政策，推动商务领域信用建设，指导商业信用销售，建立市场诚信公共服务平台，按有关规定对特殊流通行业监督管理。</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六）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（七）依法监督技术引进、设备进口、国家限制出口技术的工作，推进进出口贸易标准化工作，牵头负责发展服务贸易的相关工作，推动服务外包平台建设。</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八）拟订应对经济全球化、区域经济合作的对策措施，加强与自由贸易区、港澳台地区以及市外经济合作区域的商贸合作，推进贸易和投资便利化，负责外国和香港、澳门特别行政区及台湾地区常设驻广商务代表机构的管理。</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市出口商品的反倾销、反补贴、保障措施的应诉工作。</w:t>
            </w:r>
          </w:p>
          <w:p w:rsidR="007D28D2" w:rsidRPr="00C86A26" w:rsidRDefault="007D28D2" w:rsidP="00C86A26">
            <w:pPr>
              <w:widowControl/>
              <w:ind w:firstLine="420"/>
              <w:jc w:val="left"/>
              <w:rPr>
                <w:rFonts w:ascii="宋体" w:cs="宋体"/>
                <w:kern w:val="0"/>
                <w:sz w:val="24"/>
                <w:szCs w:val="24"/>
              </w:rPr>
            </w:pPr>
            <w:r w:rsidRPr="00C03453">
              <w:rPr>
                <w:rFonts w:ascii="Helvetica" w:hAnsi="Helvetica" w:cs="Helvetica" w:hint="eastAsia"/>
                <w:color w:val="000000"/>
                <w:shd w:val="clear" w:color="auto" w:fill="FFFFFF"/>
              </w:rPr>
              <w:t>（十）参与拟订外商投资政策措施和改革方案；指导协调市内国家级经开区</w:t>
            </w:r>
            <w:r w:rsidRPr="00C03453">
              <w:rPr>
                <w:rFonts w:ascii="Helvetica" w:hAnsi="Helvetica" w:cs="Helvetica"/>
                <w:color w:val="000000"/>
                <w:shd w:val="clear" w:color="auto" w:fill="FFFFFF"/>
              </w:rPr>
              <w:t xml:space="preserve"> </w:t>
            </w:r>
            <w:r w:rsidRPr="00C86A26">
              <w:rPr>
                <w:rFonts w:ascii="宋体" w:hAnsi="宋体" w:cs="宋体" w:hint="eastAsia"/>
                <w:color w:val="000000"/>
                <w:kern w:val="0"/>
                <w:szCs w:val="21"/>
              </w:rPr>
              <w:t>的有关工作。</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十一）负责全市对外经济合作工作，拟订并执行对外经济合作政策，依法管理和监督对外承包工程、对外劳务合作和出境就业等，承担境外投资管理的责任，牵头负责外派劳务和赴境外就业人员的权益保护工作，组织管理我市承担的国家对外援助任务，管理多双边对我市的无偿援助和赠款（不含财政合作项目下外国政府及国际金融组织对我市赠款）等发展合作业务。</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（十二）管理我市赴境外举办的各种商品交易和经贸推介活动，指导监督管理以广元市名义在境内举办的各种商贸交易会、展览会、展销会等活动。</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（十三）规划全市商务系统电子政务、公共商务信息服务体系建设并组织实施，推动电子商务发展。</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（十四）承担市政府公布的有关行政审批事项。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（十五）承办市政府交办的其他事项。</w:t>
            </w:r>
          </w:p>
        </w:tc>
      </w:tr>
      <w:tr w:rsidR="007D28D2" w:rsidRPr="00C03453" w:rsidTr="000C3D3E">
        <w:trPr>
          <w:jc w:val="center"/>
        </w:trPr>
        <w:tc>
          <w:tcPr>
            <w:tcW w:w="124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职</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边</w:t>
            </w:r>
          </w:p>
          <w:p w:rsidR="007D28D2" w:rsidRPr="00C86A26" w:rsidRDefault="007D28D2" w:rsidP="00C86A26">
            <w:pPr>
              <w:widowControl/>
              <w:jc w:val="center"/>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界</w:t>
            </w:r>
          </w:p>
        </w:tc>
        <w:tc>
          <w:tcPr>
            <w:tcW w:w="7827"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（一）重要商品进出口管理。市发展改革委负责编制重要工业品、原材料和重要农产品的进出口总量计划。市商务局负责在市发展改革委确定的总量计划内组织实施。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w:t>
            </w:r>
            <w:r>
              <w:rPr>
                <w:rFonts w:ascii="宋体" w:hAnsi="宋体" w:cs="宋体" w:hint="eastAsia"/>
                <w:color w:val="000000"/>
                <w:kern w:val="0"/>
                <w:szCs w:val="21"/>
              </w:rPr>
              <w:t>二</w:t>
            </w:r>
            <w:r w:rsidRPr="00C86A26">
              <w:rPr>
                <w:rFonts w:ascii="宋体" w:hAnsi="宋体" w:cs="宋体" w:hint="eastAsia"/>
                <w:color w:val="000000"/>
                <w:kern w:val="0"/>
                <w:szCs w:val="21"/>
              </w:rPr>
              <w:t>）境外投资管理。市发展改革委按规定权限负责对境外投资项目进行核准。市商务局按规定权限负责对国内企业在境外设立非金融企业进行核准。</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w:t>
            </w:r>
            <w:r>
              <w:rPr>
                <w:rFonts w:ascii="宋体" w:hAnsi="宋体" w:cs="宋体" w:hint="eastAsia"/>
                <w:color w:val="000000"/>
                <w:kern w:val="0"/>
                <w:szCs w:val="21"/>
              </w:rPr>
              <w:t>三</w:t>
            </w:r>
            <w:r w:rsidRPr="00C86A26">
              <w:rPr>
                <w:rFonts w:ascii="宋体" w:hAnsi="宋体" w:cs="宋体" w:hint="eastAsia"/>
                <w:color w:val="000000"/>
                <w:kern w:val="0"/>
                <w:szCs w:val="21"/>
              </w:rPr>
              <w:t>）并购安全审查。市发展改革委和市商务局按照各自职责，分别配合省发展改革委和省商务厅做好外国投资者并购市内企业安全审查的相关工作。</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w:t>
            </w:r>
            <w:r>
              <w:rPr>
                <w:rFonts w:ascii="宋体" w:hAnsi="宋体" w:cs="宋体" w:hint="eastAsia"/>
                <w:color w:val="000000"/>
                <w:kern w:val="0"/>
                <w:szCs w:val="21"/>
              </w:rPr>
              <w:t>四</w:t>
            </w:r>
            <w:r w:rsidRPr="00C86A26">
              <w:rPr>
                <w:rFonts w:ascii="宋体" w:hAnsi="宋体" w:cs="宋体" w:hint="eastAsia"/>
                <w:color w:val="000000"/>
                <w:kern w:val="0"/>
                <w:szCs w:val="21"/>
              </w:rPr>
              <w:t>）药品流通管理。市商务局是药品流通行业主管部门，负责研究拟订药品流通行业的发展规划、政策和相关标准，推进药品流通行业结构调整，指导药品流通企业改革，推动现代药品流通方式的发展。市食品药品监管局依法负责药品流通企业的准入管理和药品流通监管，拟订药品流通过程中涉及质量与安全的相关标准并监督实施；配合市商务局执行药品流通行业发展规划和政策。涉及药品流通管理工作的其他相关部门的职责分工不变。两部门要按照分工，加强协商配合，共同做好药品流通管理工作。</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w:t>
            </w:r>
            <w:r>
              <w:rPr>
                <w:rFonts w:ascii="宋体" w:hAnsi="宋体" w:cs="宋体" w:hint="eastAsia"/>
                <w:color w:val="000000"/>
                <w:kern w:val="0"/>
                <w:szCs w:val="21"/>
              </w:rPr>
              <w:t>五</w:t>
            </w:r>
            <w:r w:rsidRPr="00C86A26">
              <w:rPr>
                <w:rFonts w:ascii="宋体" w:hAnsi="宋体" w:cs="宋体" w:hint="eastAsia"/>
                <w:color w:val="000000"/>
                <w:kern w:val="0"/>
                <w:szCs w:val="21"/>
              </w:rPr>
              <w:t>）清洁生产促进工作。按照广元市机构编制委员会办公室《转发省委编委</w:t>
            </w:r>
            <w:r w:rsidRPr="00C86A26">
              <w:rPr>
                <w:rFonts w:ascii="仿宋_GB2312" w:eastAsia="仿宋_GB2312" w:hAnsi="宋体" w:cs="宋体"/>
                <w:color w:val="000000"/>
                <w:kern w:val="0"/>
                <w:szCs w:val="21"/>
              </w:rPr>
              <w:t>&lt;</w:t>
            </w:r>
            <w:r w:rsidRPr="00C86A26">
              <w:rPr>
                <w:rFonts w:ascii="宋体" w:hAnsi="宋体" w:cs="宋体" w:hint="eastAsia"/>
                <w:color w:val="000000"/>
                <w:kern w:val="0"/>
                <w:szCs w:val="21"/>
              </w:rPr>
              <w:t>关于明确清洁生产促进工作职责分工的通知</w:t>
            </w:r>
            <w:r w:rsidRPr="00C86A26">
              <w:rPr>
                <w:rFonts w:ascii="仿宋_GB2312" w:eastAsia="仿宋_GB2312" w:hAnsi="宋体" w:cs="宋体"/>
                <w:color w:val="000000"/>
                <w:kern w:val="0"/>
                <w:szCs w:val="21"/>
              </w:rPr>
              <w:t>&gt;</w:t>
            </w:r>
            <w:r w:rsidRPr="00C86A26">
              <w:rPr>
                <w:rFonts w:ascii="宋体" w:hAnsi="宋体" w:cs="宋体" w:hint="eastAsia"/>
                <w:color w:val="000000"/>
                <w:kern w:val="0"/>
                <w:szCs w:val="21"/>
              </w:rPr>
              <w:t>的通知》（广委编〔</w:t>
            </w:r>
            <w:r w:rsidRPr="00C86A26">
              <w:rPr>
                <w:rFonts w:ascii="仿宋_GB2312" w:eastAsia="仿宋_GB2312" w:hAnsi="宋体" w:cs="宋体"/>
                <w:color w:val="000000"/>
                <w:kern w:val="0"/>
                <w:szCs w:val="21"/>
              </w:rPr>
              <w:t>2011</w:t>
            </w:r>
            <w:r w:rsidRPr="00C86A26">
              <w:rPr>
                <w:rFonts w:ascii="宋体" w:hAnsi="宋体" w:cs="宋体" w:hint="eastAsia"/>
                <w:color w:val="000000"/>
                <w:kern w:val="0"/>
                <w:szCs w:val="21"/>
              </w:rPr>
              <w:t>〕</w:t>
            </w:r>
            <w:r w:rsidRPr="00C86A26">
              <w:rPr>
                <w:rFonts w:ascii="仿宋_GB2312" w:eastAsia="仿宋_GB2312" w:hAnsi="宋体" w:cs="宋体"/>
                <w:color w:val="000000"/>
                <w:kern w:val="0"/>
                <w:szCs w:val="21"/>
              </w:rPr>
              <w:t>31</w:t>
            </w:r>
            <w:r w:rsidRPr="00C86A26">
              <w:rPr>
                <w:rFonts w:ascii="宋体" w:hAnsi="宋体" w:cs="宋体" w:hint="eastAsia"/>
                <w:color w:val="000000"/>
                <w:kern w:val="0"/>
                <w:szCs w:val="21"/>
              </w:rPr>
              <w:t>号）执行。</w:t>
            </w:r>
          </w:p>
          <w:p w:rsidR="007D28D2" w:rsidRPr="00C86A26" w:rsidRDefault="007D28D2" w:rsidP="00C86A26">
            <w:pPr>
              <w:widowControl/>
              <w:ind w:firstLine="420"/>
              <w:rPr>
                <w:rFonts w:ascii="宋体" w:cs="宋体"/>
                <w:kern w:val="0"/>
                <w:sz w:val="24"/>
                <w:szCs w:val="24"/>
              </w:rPr>
            </w:pPr>
            <w:r w:rsidRPr="00C86A26">
              <w:rPr>
                <w:rFonts w:ascii="宋体" w:cs="宋体"/>
                <w:color w:val="000000"/>
                <w:kern w:val="0"/>
                <w:szCs w:val="21"/>
              </w:rPr>
              <w:t> </w:t>
            </w:r>
          </w:p>
        </w:tc>
      </w:tr>
    </w:tbl>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00"/>
        <w:gridCol w:w="7575"/>
      </w:tblGrid>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7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行政许可</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对外劳务合作经营资格核准</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7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受理责任：公示申请条件和应提交材料、办理程序，一次性告知补正材料，依法受理或不予受理并告知理由。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审查责任：对书面申请材料进行审查，提出审核意见。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决定责任：在规定时限内，作出行政许可或者不予行政许可决定，法定告知（不予许可的应当书面告知理由）。</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．事后监管责任：建立实施监督检查的运行机制和管理制度，开展定期和不定期检查，依法采取相关处置措施。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其他责任：法律法规规章</w:t>
            </w:r>
            <w:r w:rsidRPr="00C86A26">
              <w:rPr>
                <w:rFonts w:ascii="宋体" w:hAnsi="宋体" w:cs="宋体" w:hint="eastAsia"/>
                <w:strike/>
                <w:color w:val="000000"/>
                <w:kern w:val="0"/>
                <w:szCs w:val="21"/>
              </w:rPr>
              <w:t>文件</w:t>
            </w:r>
            <w:r w:rsidRPr="00C86A26">
              <w:rPr>
                <w:rFonts w:ascii="宋体" w:hAnsi="宋体" w:cs="宋体" w:hint="eastAsia"/>
                <w:color w:val="000000"/>
                <w:kern w:val="0"/>
                <w:szCs w:val="21"/>
              </w:rPr>
              <w:t>规定应履行的其他责任。</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7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中华人民共和国对外贸易法》、《对外劳务合作管理条例》、《行政机关公务员处分条例》、《四川省行政审批违法违纪行为责任追究办法》等法律法规规章的相关规定追究相应的责任。</w:t>
            </w:r>
          </w:p>
        </w:tc>
      </w:tr>
      <w:tr w:rsidR="007D28D2" w:rsidRPr="00C03453" w:rsidTr="000C3D3E">
        <w:trPr>
          <w:jc w:val="center"/>
        </w:trPr>
        <w:tc>
          <w:tcPr>
            <w:tcW w:w="1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w:t>
      </w:r>
      <w:r>
        <w:rPr>
          <w:rFonts w:ascii="微软雅黑" w:eastAsia="微软雅黑" w:hAnsi="微软雅黑" w:cs="宋体"/>
          <w:color w:val="000000"/>
          <w:kern w:val="0"/>
          <w:szCs w:val="21"/>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29"/>
        <w:gridCol w:w="7543"/>
      </w:tblGrid>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4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2</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4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行政许可</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4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除由商务部规定由省商务主管部门审批的重要敏感商品、关税配额管理商品、在省工商局注册的经营企业的加工贸易业务之外的其他加工贸易审批</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4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外贸科</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4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受理责任：公示申请条件和应提交材料、办理程序，一次性告知补正材料，依法受理或不予受理并告知理由。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审查责任：对书面申请材料进行审查，提出审核意见。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决定责任：在规定时限内，作出行政许可或者不予行政许可决定，法定告知（不予许可的应当书面告知理由）。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事后监管责任：建立实施监督检查的运行机制和管理制度，开展定期和不定期检查，依法采取相关处置措施。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其他责任：法律法规规章规定应履行的其他责任。</w:t>
            </w:r>
          </w:p>
          <w:p w:rsidR="007D28D2" w:rsidRPr="00C86A26" w:rsidRDefault="007D28D2" w:rsidP="00C86A26">
            <w:pPr>
              <w:widowControl/>
              <w:ind w:firstLine="420"/>
              <w:jc w:val="left"/>
              <w:rPr>
                <w:rFonts w:ascii="宋体" w:cs="宋体"/>
                <w:kern w:val="0"/>
                <w:sz w:val="24"/>
                <w:szCs w:val="24"/>
              </w:rPr>
            </w:pPr>
            <w:r w:rsidRPr="00C86A26">
              <w:rPr>
                <w:rFonts w:ascii="宋体" w:cs="宋体"/>
                <w:color w:val="000000"/>
                <w:kern w:val="0"/>
                <w:szCs w:val="21"/>
              </w:rPr>
              <w:t> </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4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中华人民共和国对外贸易法》、《行政机关公务员处分条例》、《四川省行政审批违法违纪行为责任追究办法》等法律法规规章的相关规定追究相应的责任。</w:t>
            </w:r>
          </w:p>
        </w:tc>
      </w:tr>
      <w:tr w:rsidR="007D28D2" w:rsidRPr="00C03453" w:rsidTr="000C3D3E">
        <w:trPr>
          <w:jc w:val="center"/>
        </w:trPr>
        <w:tc>
          <w:tcPr>
            <w:tcW w:w="153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4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12"/>
        <w:gridCol w:w="7663"/>
      </w:tblGrid>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5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3</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对办展未按规定发布招展信息的处罚</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服务业科</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立案责任：发现涉嫌办展未按规定发布招展信息的行为，予以审查，决定是否立案。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50"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四川省行政审批违法违纪行为责任追究办法》、《四川省加强管理服务促进会展业发展的规定》等法律法规规章的相关规定追究相应的责任。</w:t>
            </w:r>
          </w:p>
        </w:tc>
      </w:tr>
      <w:tr w:rsidR="007D28D2" w:rsidRPr="00C03453" w:rsidTr="000C3D3E">
        <w:trPr>
          <w:jc w:val="center"/>
        </w:trPr>
        <w:tc>
          <w:tcPr>
            <w:tcW w:w="1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ind w:firstLine="315"/>
        <w:jc w:val="center"/>
        <w:rPr>
          <w:rFonts w:ascii="微软雅黑" w:eastAsia="微软雅黑" w:hAnsi="微软雅黑" w:cs="宋体"/>
          <w:color w:val="000000"/>
          <w:kern w:val="0"/>
          <w:szCs w:val="21"/>
        </w:rPr>
      </w:pPr>
    </w:p>
    <w:p w:rsidR="007D28D2" w:rsidRDefault="007D28D2" w:rsidP="00C86A26">
      <w:pPr>
        <w:widowControl/>
        <w:shd w:val="clear" w:color="auto" w:fill="FFFFFF"/>
        <w:jc w:val="center"/>
        <w:rPr>
          <w:rFonts w:ascii="微软雅黑" w:eastAsia="微软雅黑" w:hAnsi="微软雅黑" w:cs="宋体"/>
          <w:color w:val="000000"/>
          <w:kern w:val="0"/>
          <w:szCs w:val="21"/>
        </w:rPr>
      </w:pPr>
    </w:p>
    <w:p w:rsidR="007D28D2"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5"/>
        <w:gridCol w:w="7650"/>
      </w:tblGrid>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5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4</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名称</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对办展未按规定备案的处罚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服务业科</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立案责任：发现主办单位涉嫌办展未按规定备案的行为，予以审查，决定是否立案。</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审查责任：对案件的违法事实、证据、法定程序、法律适用、处罚种类及幅度、当事人陈述和申辩等进行审查，提出处理意见。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四川省行政审批违法违纪行为责任追究办法》、《四川省加强管理服务促进会展业发展的规定》等法律法规规章的相关规定追究相应的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8"/>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5</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对商场、超市等公共场所不采取有效禁烟措施的处罚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立案责任：对商场、超市等公共场所涉嫌不采取有效禁烟措施的</w:t>
            </w:r>
            <w:r w:rsidRPr="00C86A26">
              <w:rPr>
                <w:rFonts w:ascii="宋体" w:hAnsi="宋体" w:cs="宋体" w:hint="eastAsia"/>
                <w:b/>
                <w:bCs/>
                <w:color w:val="000000"/>
                <w:kern w:val="0"/>
                <w:szCs w:val="21"/>
                <w:u w:val="single"/>
              </w:rPr>
              <w:t>行为</w:t>
            </w:r>
            <w:r w:rsidRPr="00C86A26">
              <w:rPr>
                <w:rFonts w:ascii="宋体" w:hAnsi="宋体" w:cs="宋体" w:hint="eastAsia"/>
                <w:color w:val="000000"/>
                <w:kern w:val="0"/>
                <w:szCs w:val="21"/>
              </w:rPr>
              <w:t>，予以审查，决定是否立案。</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四川省行政审批违法违纪行为责任追究办法》、《四川省公共场所卫生管理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5"/>
        <w:gridCol w:w="7650"/>
      </w:tblGrid>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5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w:t>
            </w:r>
          </w:p>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名称</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对违法经营美容美发业务的处罚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立案责任：发现涉美容美发经营者嫌违法经营美容美发业务的行为，予以审查，决定是否立案。</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美容美发业管理暂行办法》、《商务行政处罚程序规定》、《四川省行政审批违法违纪行为责任追究办法》等法律法规规章的相关规定追究相应的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对特许人不具有</w:t>
            </w:r>
            <w:r w:rsidRPr="00C86A26">
              <w:rPr>
                <w:rFonts w:ascii="宋体" w:hAnsi="宋体" w:cs="宋体"/>
                <w:color w:val="000000"/>
                <w:kern w:val="0"/>
                <w:szCs w:val="21"/>
              </w:rPr>
              <w:t>2</w:t>
            </w:r>
            <w:r w:rsidRPr="00C86A26">
              <w:rPr>
                <w:rFonts w:ascii="宋体" w:hAnsi="宋体" w:cs="宋体" w:hint="eastAsia"/>
                <w:color w:val="000000"/>
                <w:kern w:val="0"/>
                <w:szCs w:val="21"/>
              </w:rPr>
              <w:t>店</w:t>
            </w:r>
            <w:r w:rsidRPr="00C86A26">
              <w:rPr>
                <w:rFonts w:ascii="宋体" w:hAnsi="宋体" w:cs="宋体"/>
                <w:color w:val="000000"/>
                <w:kern w:val="0"/>
                <w:szCs w:val="21"/>
              </w:rPr>
              <w:t>1</w:t>
            </w:r>
            <w:r w:rsidRPr="00C86A26">
              <w:rPr>
                <w:rFonts w:ascii="宋体" w:hAnsi="宋体" w:cs="宋体" w:hint="eastAsia"/>
                <w:color w:val="000000"/>
                <w:kern w:val="0"/>
                <w:szCs w:val="21"/>
              </w:rPr>
              <w:t>年的处罚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立案责任：发现特许人不具有</w:t>
            </w:r>
            <w:r w:rsidRPr="00C86A26">
              <w:rPr>
                <w:rFonts w:ascii="宋体" w:hAnsi="宋体" w:cs="宋体"/>
                <w:color w:val="000000"/>
                <w:kern w:val="0"/>
                <w:szCs w:val="21"/>
              </w:rPr>
              <w:t>2</w:t>
            </w:r>
            <w:r w:rsidRPr="00C86A26">
              <w:rPr>
                <w:rFonts w:ascii="宋体" w:hAnsi="宋体" w:cs="宋体" w:hint="eastAsia"/>
                <w:color w:val="000000"/>
                <w:kern w:val="0"/>
                <w:szCs w:val="21"/>
              </w:rPr>
              <w:t>店</w:t>
            </w:r>
            <w:r w:rsidRPr="00C86A26">
              <w:rPr>
                <w:rFonts w:ascii="宋体" w:hAnsi="宋体" w:cs="宋体"/>
                <w:color w:val="000000"/>
                <w:kern w:val="0"/>
                <w:szCs w:val="21"/>
              </w:rPr>
              <w:t>1</w:t>
            </w:r>
            <w:r w:rsidRPr="00C86A26">
              <w:rPr>
                <w:rFonts w:ascii="宋体" w:hAnsi="宋体" w:cs="宋体" w:hint="eastAsia"/>
                <w:color w:val="000000"/>
                <w:kern w:val="0"/>
                <w:szCs w:val="21"/>
              </w:rPr>
              <w:t>年资格从事特许特许经营活动的</w:t>
            </w:r>
            <w:r w:rsidRPr="00C86A26">
              <w:rPr>
                <w:rFonts w:ascii="宋体" w:hAnsi="宋体" w:cs="宋体" w:hint="eastAsia"/>
                <w:b/>
                <w:bCs/>
                <w:color w:val="000000"/>
                <w:kern w:val="0"/>
                <w:szCs w:val="21"/>
                <w:u w:val="single"/>
              </w:rPr>
              <w:t>行为</w:t>
            </w:r>
            <w:r w:rsidRPr="00C86A26">
              <w:rPr>
                <w:rFonts w:ascii="宋体" w:hAnsi="宋体" w:cs="宋体" w:hint="eastAsia"/>
                <w:color w:val="000000"/>
                <w:kern w:val="0"/>
                <w:szCs w:val="21"/>
              </w:rPr>
              <w:t>，予以审查，决定是否立案。</w:t>
            </w:r>
            <w:r w:rsidRPr="00C86A26">
              <w:rPr>
                <w:rFonts w:ascii="宋体" w:cs="宋体"/>
                <w:color w:val="000000"/>
                <w:kern w:val="0"/>
                <w:szCs w:val="21"/>
              </w:rPr>
              <w:t>        </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审查责任：对案件违法事实、证据、调查取证程序、法律适用、处罚种类和幅度、当事人陈述和申辩，提出处理意见。</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shd w:val="clear" w:color="auto" w:fill="FFFFFF"/>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0"/>
        <w:gridCol w:w="7692"/>
      </w:tblGrid>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9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8</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对企业以外的单位和个人作特许人的处罚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95" w:type="dxa"/>
            <w:vAlign w:val="center"/>
          </w:tcPr>
          <w:p w:rsidR="007D28D2" w:rsidRPr="00C86A26" w:rsidRDefault="007D28D2" w:rsidP="00C86A26">
            <w:pPr>
              <w:widowControl/>
              <w:jc w:val="left"/>
              <w:rPr>
                <w:rFonts w:ascii="宋体" w:cs="宋体"/>
                <w:kern w:val="0"/>
                <w:sz w:val="24"/>
                <w:szCs w:val="24"/>
              </w:rPr>
            </w:pPr>
            <w:r w:rsidRPr="00C86A26">
              <w:rPr>
                <w:rFonts w:ascii="宋体" w:cs="宋体"/>
                <w:color w:val="000000"/>
                <w:kern w:val="0"/>
                <w:szCs w:val="21"/>
              </w:rPr>
              <w:t>   </w:t>
            </w:r>
            <w:r w:rsidRPr="00C86A26">
              <w:rPr>
                <w:rFonts w:ascii="宋体" w:hAnsi="宋体" w:cs="宋体"/>
                <w:color w:val="000000"/>
                <w:kern w:val="0"/>
                <w:szCs w:val="21"/>
              </w:rPr>
              <w:t xml:space="preserve"> 1.</w:t>
            </w:r>
            <w:r w:rsidRPr="00C86A26">
              <w:rPr>
                <w:rFonts w:ascii="宋体" w:hAnsi="宋体" w:cs="宋体" w:hint="eastAsia"/>
                <w:color w:val="000000"/>
                <w:kern w:val="0"/>
                <w:szCs w:val="21"/>
              </w:rPr>
              <w:t>立案责任：发现企业以外的单位和个人作特许人的行为，予以审查，决定是否立案。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在做出行政处罚决定前，应制作《行政处罚告知书》送达当事人，告知其作出行政处罚决定的事实、理由、依据、处罚内容，并告知当事人依法享有的权利。符合听证规定的，制作并送达《行政处罚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决定阶段责任：作出处罚决定，制作《行政处罚决定书》，并载明行政处罚告知、当事人陈述申辩或者听证情况等内容。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cs="宋体"/>
                <w:color w:val="000000"/>
                <w:kern w:val="0"/>
                <w:sz w:val="24"/>
                <w:szCs w:val="24"/>
              </w:rPr>
              <w:t> </w:t>
            </w: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其它责任：法律法规规章文件规定应履行的其它责任。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95" w:type="dxa"/>
            <w:vAlign w:val="center"/>
          </w:tcPr>
          <w:p w:rsidR="007D28D2" w:rsidRPr="00C86A26" w:rsidRDefault="007D28D2" w:rsidP="00C86A26">
            <w:pPr>
              <w:widowControl/>
              <w:shd w:val="clear" w:color="auto" w:fill="FFFFFF"/>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9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5"/>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9</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特许人自首次订立特许经营合同后超期未向商务主管部门备案的处罚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立案责任：发现特许人首次订立特许经营合同后超期未向商务主管部门备案的行为，予以审查，决定是否立案。</w:t>
            </w:r>
            <w:r w:rsidRPr="00C86A26">
              <w:rPr>
                <w:rFonts w:ascii="宋体" w:cs="宋体"/>
                <w:color w:val="000000"/>
                <w:kern w:val="0"/>
                <w:szCs w:val="21"/>
              </w:rPr>
              <w:t>    </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调查责任：对立案的案件，案件承办人员及时、全面、客观、公正地调查收集与案件有关的证据，查明事实，必要时可进行现场检查。执法人员不得少于两人，调查时应出示执法证件，允许当事人辩解陈述。</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审查责任：审理案件调查报告，对案件违法事实、证据、调查取证程序、法律适用、处罚种类和幅度、当事人陈述和申辩，提出处理意见。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在做出行政处罚决定前，应制作《行政处罚告知书》送达当事人，告知其作出行政处罚决定的事实、理由、依据、处罚内容，并告知当事人依法享有的权利。符合听证规定的，制作并送达《行政处罚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决定阶段责任：作出处罚决定，制作《行政处罚决定书》，并载明行政处罚告知、当事人陈述申辩或者听证情况等内容。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cs="宋体"/>
                <w:color w:val="000000"/>
                <w:kern w:val="0"/>
                <w:sz w:val="24"/>
                <w:szCs w:val="24"/>
              </w:rPr>
              <w:t> </w:t>
            </w: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其它责任：法律法规规章文件规定应履行的其它责任。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shd w:val="clear" w:color="auto" w:fill="FFFFFF"/>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10</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特许人要求被特许人在订立特许经营合同前支付费用时未按要求说明的处罚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立案责任：发现特许人要求被特许人在订立特许经营合同前支付费用时未按要求说明的行为，予以审查，决定是否立案。</w:t>
            </w:r>
            <w:r w:rsidRPr="00C86A26">
              <w:rPr>
                <w:rFonts w:ascii="宋体" w:cs="宋体"/>
                <w:color w:val="000000"/>
                <w:kern w:val="0"/>
                <w:szCs w:val="21"/>
              </w:rPr>
              <w:t>       </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审查责任：对案件的违法事实、证据、法定程序、当事人陈述和申辩、调查取证程序、法律适用、处罚种类及幅度、当事人陈述和申辩等进行审查，提出处理意见。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11</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特许人未按时报送年度订立特许经营合同的处罚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立案责任：发现特许人涉嫌未按时报送年度订立特许经营合同</w:t>
            </w:r>
            <w:r w:rsidRPr="00C86A26">
              <w:rPr>
                <w:rFonts w:ascii="宋体" w:hAnsi="宋体" w:cs="宋体" w:hint="eastAsia"/>
                <w:strike/>
                <w:color w:val="000000"/>
                <w:kern w:val="0"/>
                <w:szCs w:val="21"/>
              </w:rPr>
              <w:t>行为</w:t>
            </w:r>
            <w:r w:rsidRPr="00C86A26">
              <w:rPr>
                <w:rFonts w:ascii="宋体" w:hAnsi="宋体" w:cs="宋体" w:hint="eastAsia"/>
                <w:color w:val="000000"/>
                <w:kern w:val="0"/>
                <w:szCs w:val="21"/>
              </w:rPr>
              <w:t>的</w:t>
            </w:r>
            <w:r w:rsidRPr="00C86A26">
              <w:rPr>
                <w:rFonts w:ascii="宋体" w:hAnsi="宋体" w:cs="宋体" w:hint="eastAsia"/>
                <w:b/>
                <w:bCs/>
                <w:color w:val="000000"/>
                <w:kern w:val="0"/>
                <w:szCs w:val="21"/>
                <w:u w:val="single"/>
              </w:rPr>
              <w:t>行为</w:t>
            </w:r>
            <w:r w:rsidRPr="00C86A26">
              <w:rPr>
                <w:rFonts w:ascii="宋体" w:hAnsi="宋体" w:cs="宋体" w:hint="eastAsia"/>
                <w:color w:val="000000"/>
                <w:kern w:val="0"/>
                <w:szCs w:val="21"/>
              </w:rPr>
              <w:t>，予以审查，决定是否立案。</w:t>
            </w:r>
          </w:p>
          <w:p w:rsidR="007D28D2" w:rsidRPr="00C86A26" w:rsidRDefault="007D28D2" w:rsidP="00C86A26">
            <w:pPr>
              <w:widowControl/>
              <w:ind w:firstLine="309"/>
              <w:jc w:val="left"/>
              <w:rPr>
                <w:rFonts w:ascii="宋体" w:cs="宋体"/>
                <w:kern w:val="0"/>
                <w:sz w:val="24"/>
                <w:szCs w:val="24"/>
              </w:rPr>
            </w:pPr>
            <w:r w:rsidRPr="00C86A26">
              <w:rPr>
                <w:rFonts w:ascii="宋体" w:cs="宋体"/>
                <w:color w:val="000000"/>
                <w:kern w:val="0"/>
                <w:sz w:val="24"/>
                <w:szCs w:val="24"/>
              </w:rPr>
              <w:t> </w:t>
            </w: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其他责任：法律法规规章文件规定应履行的其它责任。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shd w:val="clear" w:color="auto" w:fill="FFFFFF"/>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2-12</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55"/>
        <w:gridCol w:w="7620"/>
      </w:tblGrid>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2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12</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对特许人未依法向被特许人披露相关信息的处罚</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立案责任：发现特许人未依法向被特许人披露相关信息的行为，予以审查，决定是否立案。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其他责任：法律法规规章文件规定应履行的其它责任。</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业特许经营管理条例》、《商务行政处罚程序规定》、《四川省行政审批违法违纪行为责任追究办法》等法律法规规章的相关规定追究相应的责任。</w:t>
            </w:r>
          </w:p>
        </w:tc>
      </w:tr>
      <w:tr w:rsidR="007D28D2" w:rsidRPr="00C03453" w:rsidTr="000C3D3E">
        <w:trPr>
          <w:jc w:val="center"/>
        </w:trPr>
        <w:tc>
          <w:tcPr>
            <w:tcW w:w="1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trHeight w:val="141"/>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13</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对再生资源回收经营者不依法备案的处罚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立案责任：发现再生资源回收经营者涉嫌不依法备案的行为，予以审查，决定是否立案。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其他责任：法律法规规章文件规定应履行的其它责任。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行政机关公务员处分条例》、《再生资源回收管理办法》、《商务行政处罚程序规定》、《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1</w:t>
            </w:r>
            <w:r>
              <w:rPr>
                <w:rFonts w:ascii="宋体" w:hAnsi="宋体" w:cs="宋体"/>
                <w:color w:val="000000"/>
                <w:kern w:val="0"/>
                <w:szCs w:val="21"/>
              </w:rPr>
              <w:t>4</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对违反洗染业管理规定的处罚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立案责任：发现经营者涉嫌违反洗染业管理规定的行为，予以审查，决定是否立案。</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决定责任：作出处罚决定，制作《行政处罚决定书》，并载明行政处罚告知、当事人陈述申辩或者听证情况等内容。</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洗染业管理办法》、《商务行政处罚程序规定》、《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2-15</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70"/>
        <w:gridCol w:w="7605"/>
      </w:tblGrid>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0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15</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0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对零售商或者供应商违反公平交易规定的处罚</w:t>
            </w:r>
          </w:p>
        </w:tc>
      </w:tr>
      <w:tr w:rsidR="007D28D2" w:rsidRPr="00C03453" w:rsidTr="000C3D3E">
        <w:trPr>
          <w:jc w:val="center"/>
        </w:trPr>
        <w:tc>
          <w:tcPr>
            <w:tcW w:w="147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责任主体</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05" w:type="dxa"/>
          </w:tcPr>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1.</w:t>
            </w:r>
            <w:r w:rsidRPr="00C86A26">
              <w:rPr>
                <w:rFonts w:ascii="宋体" w:hAnsi="宋体" w:cs="宋体" w:hint="eastAsia"/>
                <w:color w:val="000000"/>
                <w:kern w:val="0"/>
                <w:sz w:val="24"/>
                <w:szCs w:val="24"/>
              </w:rPr>
              <w:t>立案责任：发现零售商或者供应商违反公平交易规定的行为，予以审查，决定是否立案。</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决定责任：作出处罚决定，制作《行政处罚决定书》，告知、当事人陈述申辩或者听证情况等内容。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6.</w:t>
            </w:r>
            <w:r w:rsidRPr="00C86A26">
              <w:rPr>
                <w:rFonts w:ascii="宋体" w:hAnsi="宋体" w:cs="宋体" w:hint="eastAsia"/>
                <w:color w:val="000000"/>
                <w:kern w:val="0"/>
                <w:sz w:val="24"/>
                <w:szCs w:val="24"/>
              </w:rPr>
              <w:t>送达责任：按照法律法规规定的方式和时限，将《行政处罚决定书》送达当事人。）</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0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零售商供应商公平交易管理办法》、《商务行政处罚程序规定》、《四川省行政审批违法违纪行为责任追究办法》等法律法规规章的相关规定追究相应的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0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25"/>
        <w:gridCol w:w="7350"/>
      </w:tblGrid>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5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16</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35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对擅自从事或不按照许可的经营范围从事对外劳务经营活动的处罚</w:t>
            </w:r>
          </w:p>
        </w:tc>
      </w:tr>
      <w:tr w:rsidR="007D28D2" w:rsidRPr="00C03453" w:rsidTr="000C3D3E">
        <w:trPr>
          <w:jc w:val="center"/>
        </w:trPr>
        <w:tc>
          <w:tcPr>
            <w:tcW w:w="172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责任主体</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50" w:type="dxa"/>
            <w:vAlign w:val="center"/>
          </w:tcPr>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1.</w:t>
            </w:r>
            <w:r w:rsidRPr="00C86A26">
              <w:rPr>
                <w:rFonts w:ascii="宋体" w:hAnsi="宋体" w:cs="宋体" w:hint="eastAsia"/>
                <w:color w:val="000000"/>
                <w:kern w:val="0"/>
                <w:sz w:val="24"/>
                <w:szCs w:val="24"/>
              </w:rPr>
              <w:t>立案责任：发现涉嫌擅自从事或不按照许可的经营范围从事对外劳务经营活动的行为，予以审查，决定是否立案。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对外承包工程管理条例》、《四川省行政审批违法违纪行为责任追究办法》等法律法规规章的相关规定追究相应的责任。</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2-17</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55"/>
        <w:gridCol w:w="7320"/>
      </w:tblGrid>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2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17</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对不按规定缴纳备用金的对外劳务合作经营企业的处罚</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20" w:type="dxa"/>
            <w:vAlign w:val="center"/>
          </w:tcPr>
          <w:p w:rsidR="007D28D2" w:rsidRPr="00C86A26" w:rsidRDefault="007D28D2" w:rsidP="00C86A26">
            <w:pPr>
              <w:widowControl/>
              <w:ind w:firstLine="416"/>
              <w:jc w:val="left"/>
              <w:rPr>
                <w:rFonts w:ascii="宋体" w:cs="宋体"/>
                <w:kern w:val="0"/>
                <w:sz w:val="24"/>
                <w:szCs w:val="24"/>
              </w:rPr>
            </w:pPr>
            <w:r w:rsidRPr="00C86A26">
              <w:rPr>
                <w:rFonts w:ascii="宋体" w:hAnsi="宋体" w:cs="宋体"/>
                <w:color w:val="000000"/>
                <w:kern w:val="0"/>
                <w:sz w:val="24"/>
                <w:szCs w:val="24"/>
              </w:rPr>
              <w:t>1.</w:t>
            </w:r>
            <w:r w:rsidRPr="00C86A26">
              <w:rPr>
                <w:rFonts w:ascii="宋体" w:hAnsi="宋体" w:cs="宋体" w:hint="eastAsia"/>
                <w:color w:val="000000"/>
                <w:kern w:val="0"/>
                <w:sz w:val="24"/>
                <w:szCs w:val="24"/>
              </w:rPr>
              <w:t>立案责任：发现对外劳务合作经营企业涉嫌不按规定缴纳备用金的行为，予以审查，决定是否立案。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对外承包工程管理条例》、《四川省行政审批违法违纪行为责任追究办法》等法律法规规章的相关规定追究相应的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2-18</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40"/>
        <w:gridCol w:w="7335"/>
      </w:tblGrid>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18</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对发卡企业未按规定办理备案的处罚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74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责任事项</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立案责任：发现发卡企业涉嫌未按规定办理备案的行为，予以审查，决定是否立案。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单用途商业预付卡管理办法（试行）》、《商务行政处罚程序规定》《四川省行政审批违法违纪行为责任追究办法》等法律法规规章的相关规定追究相应的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2-19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40"/>
        <w:gridCol w:w="7335"/>
      </w:tblGrid>
      <w:tr w:rsidR="007D28D2" w:rsidRPr="00C03453" w:rsidTr="000C3D3E">
        <w:trPr>
          <w:jc w:val="center"/>
        </w:trPr>
        <w:tc>
          <w:tcPr>
            <w:tcW w:w="174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序号</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Pr>
                <w:rFonts w:ascii="宋体" w:hAnsi="宋体" w:cs="宋体"/>
                <w:color w:val="000000"/>
                <w:kern w:val="0"/>
                <w:szCs w:val="21"/>
              </w:rPr>
              <w:t>19</w:t>
            </w:r>
          </w:p>
        </w:tc>
      </w:tr>
      <w:tr w:rsidR="007D28D2" w:rsidRPr="00C03453" w:rsidTr="000C3D3E">
        <w:trPr>
          <w:jc w:val="center"/>
        </w:trPr>
        <w:tc>
          <w:tcPr>
            <w:tcW w:w="174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权力类型</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对发卡企业或售卡企业违反发行与服务相关规定的处罚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立案责任：发现发卡企业或售卡企业涉嫌违反发行与服务相关规定的行为，予以审查，决定是否立案。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单用途商业预付卡管理办法（试行）》、《商务行政处罚程序规定》、《四川省行政审批违法违纪行为责任追究办法》等法律法规规章的相关规定追究相应的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2-20</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40"/>
        <w:gridCol w:w="7335"/>
      </w:tblGrid>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Pr>
                <w:rFonts w:ascii="宋体" w:hAnsi="宋体" w:cs="宋体"/>
                <w:color w:val="000000"/>
                <w:kern w:val="0"/>
                <w:szCs w:val="21"/>
              </w:rPr>
              <w:t>20</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对发卡企业违反资金管理及业务报告相关规定的处罚</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立案责任：发现发卡企业涉嫌违反资金管理及业务报告相关规定的行为，予以审查，决定是否立案。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单用途商业预付卡管理办法（试行）》、《四川省行政审批违法违纪行为责任追究办法》等法律法规规章的相关规定追究相应的责任。</w:t>
            </w:r>
          </w:p>
        </w:tc>
      </w:tr>
      <w:tr w:rsidR="007D28D2" w:rsidRPr="00C03453" w:rsidTr="000C3D3E">
        <w:trPr>
          <w:jc w:val="center"/>
        </w:trPr>
        <w:tc>
          <w:tcPr>
            <w:tcW w:w="174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监督电话</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70"/>
        <w:gridCol w:w="7605"/>
      </w:tblGrid>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0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21</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0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对集团发卡企业、品牌发卡企业和规模发卡企业未建立业务处理系统，发生重大或不可恢复的技术故障，造成重大损失的处罚</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0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立案责任：发现集团发卡企业、品牌发卡企业和规模发卡企业未建立业务处理系统，发生重大或不可恢复的技术故障，造成重大损失的行为，予以审查，决定是否立案。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0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单用途商业预付卡管理办法（试行）》、《四川省行政审批违法违纪行为责任追究办法》等法律法规规章的相关规定追究相应的责任。</w:t>
            </w:r>
          </w:p>
        </w:tc>
      </w:tr>
      <w:tr w:rsidR="007D28D2" w:rsidRPr="00C03453" w:rsidTr="000C3D3E">
        <w:trPr>
          <w:jc w:val="center"/>
        </w:trPr>
        <w:tc>
          <w:tcPr>
            <w:tcW w:w="147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监督电话</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70"/>
        <w:gridCol w:w="7602"/>
      </w:tblGrid>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2</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对违反家电维修服务业管理规定的处罚</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0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立案责任：发现家电维修经营者涉嫌违反家电维修服务业管理规定的行为，予以审查，决定是否立案。</w:t>
            </w:r>
            <w:r w:rsidRPr="00C86A26">
              <w:rPr>
                <w:rFonts w:ascii="宋体" w:cs="宋体"/>
                <w:color w:val="000000"/>
                <w:kern w:val="0"/>
                <w:szCs w:val="21"/>
              </w:rPr>
              <w:t>    </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决定阶段责任：作出行政处罚决定，制作《商务行政处罚决定书》，并载明行政处罚告知、当事人陈述申辩或者听证情况等内容。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0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电维修服务业管理办法》、《四川省行政审批违法违纪行为责任追究办法》等法律法规规章的相关规定追究相应的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3</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对家庭服务机构违反经营规范的处罚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立案责任：发现家庭服务机构涉嫌违反违反经营规范的行为，予以审查，决定是否立案。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315"/>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庭服务业管理暂行办法》、《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4</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对家庭服务机构未按要求订立家庭服务合同、拒绝家庭服务员获取家庭服务合同的处罚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立案责任：发现家庭服务机构涉嫌未按要求订立家庭服务合同、拒绝家庭服务员获取家庭服务合同的行为，予以审查，决定是否立案。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庭服务业管理暂行办法》、《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5</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对家庭服务机构未按要求建立工作档案、跟踪管理制度的处罚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立案责任：发现家庭服务机构涉嫌未按要求建立工作档案、跟踪管理制度的行为，予以审查，决定是否立案。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庭服务业管理暂行办法》、《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6</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对家庭服务机构未按要求提供信息的处罚</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315"/>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立案责任：发现家庭服务机构涉嫌未按要求提供信息的行为，予以审查，决定是否立案。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庭服务业管理暂行办法》、《四川省行政审批违法违纪行为责任追究办法》等法律法规规章的相关规定追究相应的责任。</w:t>
            </w:r>
          </w:p>
        </w:tc>
      </w:tr>
      <w:tr w:rsidR="007D28D2" w:rsidRPr="00C03453" w:rsidTr="000C3D3E">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7"/>
        <w:gridCol w:w="7645"/>
      </w:tblGrid>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7</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对家庭服务机构未公开服务项目、收费标准和投诉监督电话的处罚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立案责任：发现家庭服务机构涉嫌未公开服务项目、收费标准和投诉监督电话的行为，予以审查，决定是否立案。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家庭服务业管理暂行办法》、《四川省行政审批违法违纪行为责任追究办法》等法律法规规章的相关规定追究相应的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7"/>
        <w:gridCol w:w="7645"/>
      </w:tblGrid>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2</w:t>
            </w:r>
            <w:r>
              <w:rPr>
                <w:rFonts w:ascii="宋体" w:hAnsi="宋体" w:cs="宋体"/>
                <w:color w:val="000000"/>
                <w:kern w:val="0"/>
                <w:szCs w:val="21"/>
              </w:rPr>
              <w:t>8</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对经营者销售禁止流通的旧电器电子产品的处罚</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立案责任：发现经营者涉嫌销售禁止流通的旧电器电子产品的行为，予以审查，决定是否立案。</w:t>
            </w:r>
            <w:r w:rsidRPr="00C86A26">
              <w:rPr>
                <w:rFonts w:ascii="宋体" w:cs="宋体"/>
                <w:color w:val="000000"/>
                <w:kern w:val="0"/>
                <w:szCs w:val="21"/>
              </w:rPr>
              <w:t>       </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29</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对经营者收购禁止流通的旧电器电子产品的处罚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立案责任：发现经营者涉嫌收购禁止流通的旧电器电子产品的行为，予以审查，决定是否立案。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shd w:val="clear" w:color="auto" w:fill="FFFFFF"/>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0"/>
        <w:gridCol w:w="7692"/>
      </w:tblGrid>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9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30</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9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对经营者和旧电器电子产品市场不配合商务主管部门监督检查的处罚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9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立案责任：发现经营者和旧电器电子产品市场不配合商务主管部门监督检查的行为，予以审查，决定是否立案。</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9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0"/>
        <w:gridCol w:w="7692"/>
      </w:tblGrid>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1</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9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对经营者未设立销售台帐，对销售情况进行如实、准确记录的处罚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9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立案责任：发现经营者未设立销售台账，对销售情况进行如实、准确记录的行为，予以审查，决定是否立案。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9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0"/>
        <w:gridCol w:w="7692"/>
      </w:tblGrid>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2</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9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对经营者销售旧电器电子产品时，未向购买者明示产品质量性能状况、主要部件维修、翻新等相关情况的处罚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9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立案责任：发现经营者涉嫌销售旧电器电子产品时，未向购买者明示产品质量性能状况、主要部件维修、翻新等有关情况的，予以审查，决定是否立案。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9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80"/>
        <w:gridCol w:w="7692"/>
      </w:tblGrid>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3</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对待售的旧电器电子产品未在显著位置标识为旧货的处罚</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95" w:type="dxa"/>
          </w:tcPr>
          <w:p w:rsidR="007D28D2" w:rsidRPr="00C86A26" w:rsidRDefault="007D28D2" w:rsidP="00C86A26">
            <w:pPr>
              <w:widowControl/>
              <w:ind w:firstLine="412"/>
              <w:jc w:val="left"/>
              <w:rPr>
                <w:rFonts w:ascii="宋体" w:cs="宋体"/>
                <w:kern w:val="0"/>
                <w:sz w:val="24"/>
                <w:szCs w:val="24"/>
              </w:rPr>
            </w:pPr>
            <w:r w:rsidRPr="00C86A26">
              <w:rPr>
                <w:rFonts w:ascii="宋体" w:cs="宋体"/>
                <w:color w:val="000000"/>
                <w:kern w:val="0"/>
                <w:szCs w:val="21"/>
              </w:rPr>
              <w:t> </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立案责任：发现待售的旧电器电子产品未在显著位置标识为旧货的行为，予以审查，决定是否立案。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9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8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4</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对经营者将在流通过程中获得的机关、企（事）业单位及个人信息用于与旧电器电子产品流通活动无关的领域的处罚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立案责任：发现经营者将在流通过程中获得的机关、企（事）业单位及个人信息用于与旧电器电子产品流通活动无关的领域的行为，予以审查，决定是否立案。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p w:rsidR="007D28D2" w:rsidRPr="00C86A26" w:rsidRDefault="007D28D2" w:rsidP="00C86A26">
            <w:pPr>
              <w:widowControl/>
              <w:jc w:val="left"/>
              <w:rPr>
                <w:rFonts w:ascii="宋体" w:cs="宋体"/>
                <w:kern w:val="0"/>
                <w:sz w:val="24"/>
                <w:szCs w:val="24"/>
              </w:rPr>
            </w:pPr>
            <w:r w:rsidRPr="00C86A26">
              <w:rPr>
                <w:rFonts w:ascii="宋体" w:cs="宋体"/>
                <w:color w:val="000000"/>
                <w:kern w:val="0"/>
                <w:szCs w:val="21"/>
              </w:rPr>
              <w:t> </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ind w:firstLine="105"/>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5</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对旧电器电子产品市场未建立旧电器电子经营档案的处罚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立案责任：发现旧电器电子产品市场未建立旧电器电子经营者档案的行为，予以审查，决定是否立案。</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7"/>
        <w:gridCol w:w="7675"/>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6</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对经营者未建立旧电器电子产品档案资料的处罚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65" w:type="dxa"/>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立案责任：发现经营者未建立旧电器电子产品档案资料的行为，予以审查，决定是否立案。</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6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95"/>
        <w:gridCol w:w="7677"/>
      </w:tblGrid>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7</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对经营者收购旧电器电子产品未对收购产品进行登记的处罚</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0" w:type="auto"/>
          </w:tcPr>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立案责任：发现经营者收购旧电器电子产品未对收购产品进行登记的行为，予以审查，决定是否立案。</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审查责任：对案件的违法事实、证据、调查取证程序、法律适用、处罚种类及幅度、当事人陈述和申辩等进行审查，提出处理意见。</w:t>
            </w:r>
          </w:p>
          <w:p w:rsidR="007D28D2" w:rsidRPr="00C86A26" w:rsidRDefault="007D28D2" w:rsidP="00C86A26">
            <w:pPr>
              <w:widowControl/>
              <w:ind w:firstLine="309"/>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18"/>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12"/>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0" w:type="auto"/>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旧电器电子产品流通管理办法》、《四川省行政审批违法违纪行为责任追究办法》等法律法规规章的相关规定追究相应的责任。</w:t>
            </w:r>
          </w:p>
        </w:tc>
      </w:tr>
      <w:tr w:rsidR="007D28D2" w:rsidRPr="00C03453" w:rsidTr="000C3D3E">
        <w:trPr>
          <w:jc w:val="center"/>
        </w:trPr>
        <w:tc>
          <w:tcPr>
            <w:tcW w:w="139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2-38</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3</w:t>
            </w:r>
            <w:r>
              <w:rPr>
                <w:rFonts w:ascii="宋体" w:hAnsi="宋体" w:cs="宋体"/>
                <w:color w:val="000000"/>
                <w:kern w:val="0"/>
                <w:szCs w:val="21"/>
              </w:rPr>
              <w:t>8</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对以商务、旅游、留学等名义组织劳务人员赴国外工作的处罚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立案责任：发现单位和个人涉嫌以商务、旅游、留学等名义组织劳务人员赴国外工作的行为，予以审查，决定是否立案。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2-39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39</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对允许其他单位或者个人以本企业的名义组织劳务人员赴国外工作的处罚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立案责任：发现外劳务合作企业涉嫌允许其他单位或者个人以本企业的名义组织劳务人员赴国外工作的行为，予以审查，决定是否立案。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w:t>
            </w:r>
            <w:r w:rsidRPr="00C86A26">
              <w:rPr>
                <w:rFonts w:ascii="宋体" w:hAnsi="宋体" w:cs="宋体" w:hint="eastAsia"/>
                <w:color w:val="000000"/>
                <w:kern w:val="0"/>
                <w:szCs w:val="21"/>
                <w:u w:val="single"/>
              </w:rPr>
              <w:t>》</w:t>
            </w:r>
            <w:r w:rsidRPr="00C86A26">
              <w:rPr>
                <w:rFonts w:ascii="宋体" w:hAnsi="宋体" w:cs="宋体" w:hint="eastAsia"/>
                <w:color w:val="000000"/>
                <w:kern w:val="0"/>
                <w:szCs w:val="21"/>
              </w:rPr>
              <w:t>、《四川省行政审批违法违纪行为责任追究办法》等法律法规规章的相关规定追究相应的责任。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2-40</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0</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对组织劳务人员赴国外从事与赌博、色情活动相关的工作的处罚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立案责任：发现外劳务合作企业涉嫌组织劳务人员赴国外从事与赌博、色情活动相关的工作的行为，予以审查，决定是否立案。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1</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对未安排劳务人员接受培训，组织劳务人员赴国外工作的处罚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立案责任：发现对外劳务合作企业涉嫌未安排劳务人员接受培训、组织劳务人员赴国外工作的行为，予以审查，决定是否立案。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2-42</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2</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对未按规定为劳务人员购买在国外工作期间的人身意外伤害保险的处罚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立案责任：发现对外劳务合作企业涉嫌未按规定为劳务人员购买在国外工作期间的人身意外伤害保险的行为，予以审查，决定是否立案。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3</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对未按规定安排随行管理人员的处罚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立案责任：发现对外劳务合作企业涉嫌未按规定安排随行管理人员的行为，予以审查，决定是否立案。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2-44</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4</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对未与国外雇主订立劳务合作合同，组织劳务人员赴国外工作的处罚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立案责任：发现对外劳务合作企业涉嫌未与国外雇主订立劳务合作合同，组织劳务人员赴国外工作的行为，予以审查，决定是否立案。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2-45</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5</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对未按规定与劳务人员订立服务合同或者劳动合同，组织劳务人员赴国外工作的处罚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立案责任：发现对外劳务合作企业涉嫌未按规定与劳务人员订立服务合同或者劳动合同，组织劳务人员赴国外工作的行为，予以审查，决定是否立案。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6</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对违反规定，与未经批准的国外雇主或者与国外的个人订立劳务合作合同，组织劳务人员赴国外工作的处罚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立案责任：发现对外劳务合作企业涉嫌违反规定，与未经批准的国外雇主或者与国外的个人订立劳务合作合同，组织劳务人员赴国外工作的行为，予以审查，决定是否立案。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2-47</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7</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对与劳务人员订立服务合同或者劳动合同，隐瞒有关信息或者提供虚假信息的处罚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立案责任：发现对外劳务合作企业涉嫌与劳务人员订立服务合同或者劳动合同，隐瞒有关信息或者提供虚假信息的行为，予以审查，决定是否立案。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2-48</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4</w:t>
            </w:r>
            <w:r>
              <w:rPr>
                <w:rFonts w:ascii="宋体" w:hAnsi="宋体" w:cs="宋体"/>
                <w:color w:val="000000"/>
                <w:kern w:val="0"/>
                <w:szCs w:val="21"/>
              </w:rPr>
              <w:t>8</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对在国外发生突发事件时不及时处理的处罚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立案责任：发现对外劳务合作企业涉嫌在国外发生突发事件时不及时处理的行为，予以审查，决定是否立案。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2-49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49</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对停止开展对外劳务合作，未对其派出的尚在国外工作的劳务人员作出安排的处罚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立案责任：发现对外劳务合作企业涉嫌停止开展对外劳务合作，未对其派出的尚在国外工作的劳务人员作出安排的行为，予以审查，决定是否立案。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2-50</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0</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对未将服务合同或者劳动合同、劳务合作合同副本以及劳务人员名单报商务主管部门备案的处罚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立案责任：发现对外劳务合作企业涉嫌未将服务合同或者劳动合同、劳务合作合同副本以及劳务人员名单报商务主管部门备案的行为，予以审查，决定是否立案。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1</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对组织劳务人员出境后，未按规定向中国驻用工项目所在国使馆、领馆报告的处罚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立案责任：发现对外劳务合作企业涉嫌组织劳务人员出境后，未按规定向中国驻用工项目所在国使馆、领馆报告的行为，予以审查，决定是否立案。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2-52</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2</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对未制定突发事件应急预案的处罚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立案责任：发现对外劳务合作企业涉嫌未制定突发事件应急预案的行为，予以审查，决定是否立案。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3</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对停止开展对外劳务合作，未将其对劳务人员的安排方案报商务主管部门备案的处罚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立案责任：发现对外劳务合作企业涉嫌停止开展对外劳务合作，未将其对劳务人员的安排方案报商务主管部门备案的行为，予以审查，决定是否立案。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对外劳务合作管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2-54</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4</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对违反餐饮业经营管理办法的处罚</w:t>
            </w:r>
          </w:p>
        </w:tc>
      </w:tr>
      <w:tr w:rsidR="007D28D2" w:rsidRPr="00C03453" w:rsidTr="000C3D3E">
        <w:trPr>
          <w:jc w:val="center"/>
        </w:trPr>
        <w:tc>
          <w:tcPr>
            <w:tcW w:w="1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立案责任：发现餐饮经营者涉嫌违反餐饮业经营管理办法的行为，予以审查，决定是否立案。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w:t>
            </w:r>
            <w:r w:rsidRPr="00C86A26">
              <w:rPr>
                <w:rFonts w:ascii="宋体" w:hAnsi="宋体" w:cs="宋体" w:hint="eastAsia"/>
                <w:color w:val="000000"/>
                <w:kern w:val="0"/>
                <w:szCs w:val="21"/>
                <w:u w:val="single"/>
              </w:rPr>
              <w:t>并</w:t>
            </w:r>
            <w:r w:rsidRPr="00C86A26">
              <w:rPr>
                <w:rFonts w:ascii="宋体" w:hAnsi="宋体" w:cs="宋体" w:hint="eastAsia"/>
                <w:color w:val="000000"/>
                <w:kern w:val="0"/>
                <w:szCs w:val="21"/>
              </w:rPr>
              <w:t>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餐饮业经营管理办法（试行）》、《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2-55</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5"/>
        <w:gridCol w:w="7500"/>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5</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对零售商促销行为违反相关规定的处罚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立案责任：发现零售商涉嫌促销行为违反相关规定的行为，予以审查，决定是否立案。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零售商促销行为管理办法》、《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5"/>
        <w:gridCol w:w="7500"/>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5</w:t>
            </w:r>
            <w:r>
              <w:rPr>
                <w:rFonts w:ascii="宋体" w:hAnsi="宋体" w:cs="宋体"/>
                <w:color w:val="000000"/>
                <w:kern w:val="0"/>
                <w:szCs w:val="21"/>
              </w:rPr>
              <w:t>6</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对市场经营者违反商品现货市场经营规范相关规定的处罚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立案责任：发现市场经营者涉嫌违反商品现货市场经营规范相关规定的行为，予以审查，决定是否立案。</w:t>
            </w:r>
          </w:p>
          <w:p w:rsidR="007D28D2" w:rsidRPr="00C86A26" w:rsidRDefault="007D28D2" w:rsidP="00C86A26">
            <w:pPr>
              <w:widowControl/>
              <w:ind w:firstLine="414"/>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商务行政处罚程序规定》、《商品现货市场交易特别规定（试行）》、《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4"/>
        <w:gridCol w:w="7498"/>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ind w:firstLine="3150"/>
              <w:jc w:val="left"/>
              <w:rPr>
                <w:rFonts w:ascii="宋体" w:cs="宋体"/>
                <w:kern w:val="0"/>
                <w:sz w:val="24"/>
                <w:szCs w:val="24"/>
              </w:rPr>
            </w:pPr>
            <w:r>
              <w:rPr>
                <w:rFonts w:ascii="宋体" w:hAnsi="宋体" w:cs="宋体"/>
                <w:color w:val="000000"/>
                <w:kern w:val="0"/>
                <w:szCs w:val="21"/>
              </w:rPr>
              <w:t>57</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ind w:firstLine="2940"/>
              <w:jc w:val="left"/>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对违反生活必需品市场供应应急管理相关规定的处罚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ind w:firstLine="2310"/>
              <w:jc w:val="left"/>
              <w:rPr>
                <w:rFonts w:ascii="宋体" w:cs="宋体"/>
                <w:kern w:val="0"/>
                <w:sz w:val="24"/>
                <w:szCs w:val="24"/>
              </w:rPr>
            </w:pPr>
            <w:r w:rsidRPr="00C86A26">
              <w:rPr>
                <w:rFonts w:ascii="宋体" w:hAnsi="宋体" w:cs="宋体" w:hint="eastAsia"/>
                <w:color w:val="000000"/>
                <w:kern w:val="0"/>
                <w:szCs w:val="21"/>
              </w:rPr>
              <w:t>市场运行科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1.</w:t>
            </w:r>
            <w:r w:rsidRPr="00C86A26">
              <w:rPr>
                <w:rFonts w:ascii="宋体" w:hAnsi="宋体" w:cs="宋体" w:hint="eastAsia"/>
                <w:color w:val="000000"/>
                <w:kern w:val="0"/>
                <w:sz w:val="24"/>
                <w:szCs w:val="24"/>
              </w:rPr>
              <w:t>立案责任：发现生活必需品销售和储运单位及其人员涉嫌违反生活必需品市场供应应急管理相关规定的行为，予以审查，决定是否立案。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w:t>
            </w:r>
            <w:r w:rsidRPr="00C86A26">
              <w:rPr>
                <w:rFonts w:ascii="宋体" w:hAnsi="宋体" w:cs="宋体" w:hint="eastAsia"/>
                <w:color w:val="000000"/>
                <w:kern w:val="0"/>
                <w:szCs w:val="21"/>
                <w:shd w:val="clear" w:color="auto" w:fill="FFFFFF"/>
              </w:rPr>
              <w:t>生活必需品市场供应应急管理办法》、《商务行政处罚规定》、</w:t>
            </w:r>
            <w:r w:rsidRPr="00C86A26">
              <w:rPr>
                <w:rFonts w:ascii="宋体" w:hAnsi="宋体" w:cs="宋体" w:hint="eastAsia"/>
                <w:color w:val="000000"/>
                <w:kern w:val="0"/>
                <w:szCs w:val="21"/>
              </w:rPr>
              <w:t>《四川省行政审批违法违纪行为责任追究办法》等法律法规规章的相关规定追究相应的责任。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w:t>
      </w:r>
      <w:r>
        <w:rPr>
          <w:rFonts w:ascii="微软雅黑" w:eastAsia="微软雅黑" w:hAnsi="微软雅黑" w:cs="宋体"/>
          <w:color w:val="000000"/>
          <w:kern w:val="0"/>
          <w:szCs w:val="21"/>
        </w:rPr>
        <w:t>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4"/>
        <w:gridCol w:w="7498"/>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58</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对主办方展会期间的知识产权保护不力的处罚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服务业科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1.</w:t>
            </w:r>
            <w:r w:rsidRPr="00C86A26">
              <w:rPr>
                <w:rFonts w:ascii="宋体" w:hAnsi="宋体" w:cs="宋体" w:hint="eastAsia"/>
                <w:color w:val="000000"/>
                <w:kern w:val="0"/>
                <w:sz w:val="24"/>
                <w:szCs w:val="24"/>
              </w:rPr>
              <w:t>立案责任：发现主办方涉嫌展会期间的知识产权保护不力的的行为，予以审查，决定是否立案。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 w:val="24"/>
                <w:szCs w:val="24"/>
              </w:rPr>
              <w:t>2.</w:t>
            </w:r>
            <w:r w:rsidRPr="00C86A26">
              <w:rPr>
                <w:rFonts w:ascii="宋体" w:hAnsi="宋体" w:cs="宋体" w:hint="eastAsia"/>
                <w:color w:val="000000"/>
                <w:kern w:val="0"/>
                <w:sz w:val="24"/>
                <w:szCs w:val="24"/>
              </w:rPr>
              <w:t>调查责任：对立案的案件及时组织调查取证，与当事人有直接利害关系的应当回避。执法人员不得少于两人，询问或者检查应当制作笔录，允许当事人辩解。</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审查责任：对案件违法事实、证据、调查取证程序、法律适用、处罚种类和幅度、当事人陈述和申辩等进行审查，提出处理意见。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告知责任：作出行政处罚决定前，应制作《行政处罚告知书》送达当事人，告知其作出行政处罚决定的事实、理由及依据，并告知当事人依法享有的权力。符合听证规定的，制作并送达《行政处罚听证告知书》。</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决定责任：作出行政处罚决定，制作《行政处罚决定书》，并载明行政处罚告知、当事人陈述申辩或者听证情况等内容。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w:t>
            </w:r>
            <w:r w:rsidRPr="00C86A26">
              <w:rPr>
                <w:rFonts w:ascii="宋体" w:hAnsi="宋体" w:cs="宋体" w:hint="eastAsia"/>
                <w:color w:val="000000"/>
                <w:kern w:val="0"/>
                <w:szCs w:val="21"/>
              </w:rPr>
              <w:t>送达责任：按照法律法规规定的方式和时限，将《行政处罚决定书》送达当事人。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7.</w:t>
            </w:r>
            <w:r w:rsidRPr="00C86A26">
              <w:rPr>
                <w:rFonts w:ascii="宋体" w:hAnsi="宋体" w:cs="宋体" w:hint="eastAsia"/>
                <w:color w:val="000000"/>
                <w:kern w:val="0"/>
                <w:szCs w:val="21"/>
              </w:rPr>
              <w:t>执行责任：依照生效的行政处罚决定执行。</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8.</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中华人民共和国行政强制法》、《《行政机关公务员处分条例》、《展会知识产权保护办法》、</w:t>
            </w:r>
            <w:r w:rsidRPr="00C86A26">
              <w:rPr>
                <w:rFonts w:ascii="宋体" w:hAnsi="宋体" w:cs="宋体" w:hint="eastAsia"/>
                <w:color w:val="000000"/>
                <w:kern w:val="0"/>
                <w:szCs w:val="21"/>
                <w:shd w:val="clear" w:color="auto" w:fill="FFFFFF"/>
              </w:rPr>
              <w:t>《商务行政处罚规定》、</w:t>
            </w:r>
            <w:r w:rsidRPr="00C86A26">
              <w:rPr>
                <w:rFonts w:ascii="宋体" w:hAnsi="宋体" w:cs="宋体" w:hint="eastAsia"/>
                <w:color w:val="000000"/>
                <w:kern w:val="0"/>
                <w:szCs w:val="21"/>
              </w:rPr>
              <w:t>《四川省行政审批违法违纪行为责任追究办法》等法律法规规章的相关规定追究相应的责任。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w:t>
      </w:r>
      <w:r>
        <w:rPr>
          <w:rFonts w:ascii="微软雅黑" w:eastAsia="微软雅黑" w:hAnsi="微软雅黑" w:cs="宋体"/>
          <w:color w:val="000000"/>
          <w:kern w:val="0"/>
          <w:szCs w:val="21"/>
        </w:rPr>
        <w:t>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4"/>
        <w:gridCol w:w="7498"/>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59</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行政确认</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报废汽车设立条件和规划认定</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受理责任：公示应当提交的材料，一次性告知补正材料，依法受理或不予受理（不予受理应当告知理由）。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审查责任：按照设立报废汽车回收企业条件申请资料进行审核，符合条件的由市（州）商务部门转报省商务厅审核。</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决定责任：做出申请人是否通过确认的决定；不符合要求的，应当书面通知申请人。</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送达责任：通过确认的，省厅颁发《资格认定书》，并报商务部备案。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事后监管责任：对获得报废汽车回收企业认定的单位进行日常监督检查，并根据检查情况作出警告、责令改正或撤销资格认定证书的决定。</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6. </w:t>
            </w:r>
            <w:r w:rsidRPr="00C86A26">
              <w:rPr>
                <w:rFonts w:ascii="宋体" w:hAnsi="宋体" w:cs="宋体" w:hint="eastAsia"/>
                <w:color w:val="000000"/>
                <w:kern w:val="0"/>
                <w:szCs w:val="21"/>
              </w:rPr>
              <w:t>其他责任：其它法律法规规章文件规定应履行的责任。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报废汽车回收管理办法》、《行政机关公务员处分条例》、《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4"/>
        <w:gridCol w:w="7498"/>
      </w:tblGrid>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6</w:t>
            </w:r>
            <w:r>
              <w:rPr>
                <w:rFonts w:ascii="宋体" w:hAnsi="宋体" w:cs="宋体"/>
                <w:color w:val="000000"/>
                <w:kern w:val="0"/>
                <w:szCs w:val="21"/>
              </w:rPr>
              <w:t>0</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行政确认</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二手车交易市场确认</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50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受理责任：公示应当提交的材料，一次性告知补正材料，依法受理或不予受理（不予受理应当告知理由）。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审查责任：按照二手车交易市场应符合城市总体规划和城市商业网点规划独立设置，根据当地经济发展水平和汽车保有量合理确定二手车交易市场数量，对设立二手车交易市场进行审核。</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决定责任：作出申请人是否通过确认的决定；不符合要求的，应当书面通知申请人，符合条件的出具确认函。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送达责任：通过确认的，出具确认函并报商务厅备案。</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事后监管责任：对二手车交易市场按照商务局职能进行监督检查，并根据检查情况作出警告、责令改正或撤销资格认定证书的决定。</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6. </w:t>
            </w:r>
            <w:r w:rsidRPr="00C86A26">
              <w:rPr>
                <w:rFonts w:ascii="宋体" w:hAnsi="宋体" w:cs="宋体" w:hint="eastAsia"/>
                <w:color w:val="000000"/>
                <w:kern w:val="0"/>
                <w:szCs w:val="21"/>
              </w:rPr>
              <w:t>其他责任：其它法律法规规章文件规定应履行的责任。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50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行政机关公务员处分条例》、《二手车流通管理办法》、《四川省行政审批违法违纪行为责任追究办法》等法律法规规章的相关规定追究相应的责任。</w:t>
            </w:r>
          </w:p>
        </w:tc>
      </w:tr>
      <w:tr w:rsidR="007D28D2" w:rsidRPr="00C03453" w:rsidTr="000C3D3E">
        <w:trPr>
          <w:jc w:val="center"/>
        </w:trPr>
        <w:tc>
          <w:tcPr>
            <w:tcW w:w="157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500"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70"/>
        <w:gridCol w:w="7305"/>
      </w:tblGrid>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6</w:t>
            </w:r>
            <w:r>
              <w:rPr>
                <w:rFonts w:ascii="宋体" w:hAnsi="宋体" w:cs="宋体"/>
                <w:color w:val="000000"/>
                <w:kern w:val="0"/>
                <w:szCs w:val="21"/>
              </w:rPr>
              <w:t>1</w:t>
            </w:r>
          </w:p>
        </w:tc>
      </w:tr>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3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行政检查</w:t>
            </w:r>
          </w:p>
        </w:tc>
      </w:tr>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3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对外劳务合作经营资格监管</w:t>
            </w:r>
          </w:p>
        </w:tc>
      </w:tr>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0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检查责任：对对外劳务合作企业开展监督检查。</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处置责任：根据检查情况，依法采取相应的处置措施。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信息公开责任：按照相关规定办理信息公开事项。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0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对外劳务合作管理条例》、《行政机关公务员处分条例》、《对外劳务合作风险处置备用金管理办法（试行）》、《四川省行政审批违法违纪行为责任追究办法》、《四川省对外劳务合作经营资格管理办法》等法律法规规章的相关规定追究相应的责任。</w:t>
            </w:r>
          </w:p>
        </w:tc>
      </w:tr>
      <w:tr w:rsidR="007D28D2" w:rsidRPr="00C03453" w:rsidTr="000C3D3E">
        <w:trPr>
          <w:jc w:val="center"/>
        </w:trPr>
        <w:tc>
          <w:tcPr>
            <w:tcW w:w="177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监督电话</w:t>
            </w:r>
          </w:p>
        </w:tc>
        <w:tc>
          <w:tcPr>
            <w:tcW w:w="73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2-62</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25"/>
        <w:gridCol w:w="7350"/>
      </w:tblGrid>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6</w:t>
            </w:r>
            <w:r>
              <w:rPr>
                <w:rFonts w:ascii="宋体" w:hAnsi="宋体" w:cs="宋体"/>
                <w:color w:val="000000"/>
                <w:kern w:val="0"/>
                <w:szCs w:val="21"/>
              </w:rPr>
              <w:t>2</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行政检查</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对外劳务经营企业违反合同规范管理的监督检查</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检查责任：对对外劳务合作企业开展监督检查。</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处置责任：根据检查情况，依法采取相应的处置措施。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信息公开责任：按照相关规定办理信息公开事项。</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其他责任：其他法律法规规章文件规定应履行的其他责任。</w:t>
            </w:r>
          </w:p>
        </w:tc>
      </w:tr>
      <w:tr w:rsidR="007D28D2" w:rsidRPr="00C03453" w:rsidTr="000C3D3E">
        <w:trPr>
          <w:jc w:val="center"/>
        </w:trPr>
        <w:tc>
          <w:tcPr>
            <w:tcW w:w="17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5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对外劳务合作管理条例》、《行政机关公务员处分条例》、《四川省行政审批违法违纪行为责任追究办法》等法律法规规章的相关规定追究相应的责任。</w:t>
            </w:r>
          </w:p>
        </w:tc>
      </w:tr>
      <w:tr w:rsidR="007D28D2" w:rsidRPr="00C03453" w:rsidTr="000C3D3E">
        <w:trPr>
          <w:jc w:val="center"/>
        </w:trPr>
        <w:tc>
          <w:tcPr>
            <w:tcW w:w="172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监督电话</w:t>
            </w:r>
          </w:p>
        </w:tc>
        <w:tc>
          <w:tcPr>
            <w:tcW w:w="73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54"/>
        <w:gridCol w:w="7318"/>
      </w:tblGrid>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6</w:t>
            </w:r>
            <w:r>
              <w:rPr>
                <w:rFonts w:ascii="宋体" w:hAnsi="宋体" w:cs="宋体"/>
                <w:color w:val="000000"/>
                <w:kern w:val="0"/>
                <w:szCs w:val="21"/>
              </w:rPr>
              <w:t>3</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320" w:type="dxa"/>
            <w:vAlign w:val="center"/>
          </w:tcPr>
          <w:p w:rsidR="007D28D2" w:rsidRPr="00C86A26" w:rsidRDefault="007D28D2" w:rsidP="00C86A26">
            <w:pPr>
              <w:widowControl/>
              <w:ind w:firstLine="2730"/>
              <w:jc w:val="left"/>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20" w:type="dxa"/>
            <w:vAlign w:val="center"/>
          </w:tcPr>
          <w:p w:rsidR="007D28D2" w:rsidRPr="00C86A26" w:rsidRDefault="007D28D2" w:rsidP="00C86A26">
            <w:pPr>
              <w:widowControl/>
              <w:ind w:firstLine="2310"/>
              <w:jc w:val="left"/>
              <w:rPr>
                <w:rFonts w:ascii="宋体" w:cs="宋体"/>
                <w:kern w:val="0"/>
                <w:sz w:val="24"/>
                <w:szCs w:val="24"/>
              </w:rPr>
            </w:pPr>
            <w:r w:rsidRPr="00C86A26">
              <w:rPr>
                <w:rFonts w:ascii="宋体" w:hAnsi="宋体" w:cs="宋体" w:hint="eastAsia"/>
                <w:color w:val="000000"/>
                <w:kern w:val="0"/>
                <w:szCs w:val="21"/>
              </w:rPr>
              <w:t>举办会展备案（含变更）</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20" w:type="dxa"/>
            <w:vAlign w:val="center"/>
          </w:tcPr>
          <w:p w:rsidR="007D28D2" w:rsidRPr="00C86A26" w:rsidRDefault="007D28D2" w:rsidP="00C86A26">
            <w:pPr>
              <w:widowControl/>
              <w:ind w:firstLine="3045"/>
              <w:jc w:val="left"/>
              <w:rPr>
                <w:rFonts w:ascii="宋体" w:cs="宋体"/>
                <w:kern w:val="0"/>
                <w:sz w:val="24"/>
                <w:szCs w:val="24"/>
              </w:rPr>
            </w:pPr>
            <w:r w:rsidRPr="00C86A26">
              <w:rPr>
                <w:rFonts w:ascii="宋体" w:hAnsi="宋体" w:cs="宋体" w:hint="eastAsia"/>
                <w:color w:val="000000"/>
                <w:kern w:val="0"/>
                <w:szCs w:val="21"/>
              </w:rPr>
              <w:t>服务业科</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受理责任：一次性告知补正材料，依法受理或不予受理（不予受理的应当告知理由）。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2. </w:t>
            </w:r>
            <w:r w:rsidRPr="00C86A26">
              <w:rPr>
                <w:rFonts w:ascii="宋体" w:hAnsi="宋体" w:cs="宋体" w:hint="eastAsia"/>
                <w:color w:val="000000"/>
                <w:kern w:val="0"/>
                <w:szCs w:val="21"/>
              </w:rPr>
              <w:t>审查责任：</w:t>
            </w:r>
            <w:r w:rsidRPr="00C86A26">
              <w:rPr>
                <w:rFonts w:ascii="宋体" w:hAnsi="宋体" w:cs="宋体"/>
                <w:color w:val="000000"/>
                <w:kern w:val="0"/>
                <w:szCs w:val="21"/>
              </w:rPr>
              <w:t xml:space="preserve"> </w:t>
            </w:r>
            <w:r w:rsidRPr="00C86A26">
              <w:rPr>
                <w:rFonts w:ascii="宋体" w:hAnsi="宋体" w:cs="宋体" w:hint="eastAsia"/>
                <w:color w:val="000000"/>
                <w:kern w:val="0"/>
                <w:szCs w:val="21"/>
              </w:rPr>
              <w:t>对提交的材料进行审核，提出审查意见。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决定责任：对同意备案的，出具备案证明。</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20"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行政机关公务员处分条例》、《四川省加强管理服务促进会展业发展的规定》《四川省行政审批违法违纪行为责任追究办法》等法律法规规章的相关规定追究相应的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64"/>
        <w:gridCol w:w="7408"/>
      </w:tblGrid>
      <w:tr w:rsidR="007D28D2" w:rsidRPr="00C03453" w:rsidTr="000C3D3E">
        <w:trPr>
          <w:jc w:val="center"/>
        </w:trPr>
        <w:tc>
          <w:tcPr>
            <w:tcW w:w="1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6</w:t>
            </w:r>
            <w:r>
              <w:rPr>
                <w:rFonts w:ascii="宋体" w:hAnsi="宋体" w:cs="宋体"/>
                <w:color w:val="000000"/>
                <w:kern w:val="0"/>
                <w:szCs w:val="21"/>
              </w:rPr>
              <w:t>4</w:t>
            </w:r>
          </w:p>
        </w:tc>
      </w:tr>
      <w:tr w:rsidR="007D28D2" w:rsidRPr="00C03453" w:rsidTr="000C3D3E">
        <w:trPr>
          <w:jc w:val="center"/>
        </w:trPr>
        <w:tc>
          <w:tcPr>
            <w:tcW w:w="1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对突发事件生活必需品应急管理</w:t>
            </w:r>
          </w:p>
        </w:tc>
      </w:tr>
      <w:tr w:rsidR="007D28D2" w:rsidRPr="00C03453" w:rsidTr="000C3D3E">
        <w:trPr>
          <w:jc w:val="center"/>
        </w:trPr>
        <w:tc>
          <w:tcPr>
            <w:tcW w:w="1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市场运行科</w:t>
            </w:r>
          </w:p>
        </w:tc>
      </w:tr>
      <w:tr w:rsidR="007D28D2" w:rsidRPr="00C03453" w:rsidTr="000C3D3E">
        <w:trPr>
          <w:jc w:val="center"/>
        </w:trPr>
        <w:tc>
          <w:tcPr>
            <w:tcW w:w="166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1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管理责任：负责市内市场异常波动应急管理工作。</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报告责任：发现市场异常波动，在科学分析、综合评价基础上，初步判断市场异常波动级别，对特别重大或重大市场异常波动，及时向市政府和商务厅报告。</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处置责任：根据波动级别，提出是否启动应急预案的建议，并采取相应的处置措施。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监督责任：对市内市场异常波动应急处置工作进行督察和指导，对下级商务主管部门生活必需品市场供应应急预案制定和落实情况进行检查。</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65" w:type="dxa"/>
            <w:vAlign w:val="center"/>
          </w:tcPr>
          <w:p w:rsidR="007D28D2" w:rsidRPr="00C86A26" w:rsidRDefault="007D28D2" w:rsidP="000C3D3E">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1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处罚法》《生活必需品市场供应应急管理办法》《行政机关公务员处分条例》、《四川省行政审批违法违纪行为责任追究办法》等法律法规规章的相关规定追究相应的责任。</w:t>
            </w:r>
          </w:p>
        </w:tc>
      </w:tr>
      <w:tr w:rsidR="007D28D2" w:rsidRPr="00C03453" w:rsidTr="000C3D3E">
        <w:trPr>
          <w:jc w:val="center"/>
        </w:trPr>
        <w:tc>
          <w:tcPr>
            <w:tcW w:w="1665" w:type="dxa"/>
            <w:vAlign w:val="center"/>
          </w:tcPr>
          <w:p w:rsidR="007D28D2" w:rsidRPr="00C86A26" w:rsidRDefault="007D28D2" w:rsidP="000C3D3E">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1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04"/>
        <w:gridCol w:w="7468"/>
      </w:tblGrid>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7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65</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70" w:type="dxa"/>
            <w:vAlign w:val="center"/>
          </w:tcPr>
          <w:p w:rsidR="007D28D2" w:rsidRPr="00C86A26" w:rsidRDefault="007D28D2" w:rsidP="00C86A26">
            <w:pPr>
              <w:widowControl/>
              <w:ind w:firstLine="2730"/>
              <w:jc w:val="left"/>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对外劳务合作业务备案</w:t>
            </w:r>
            <w:r w:rsidRPr="00C86A26">
              <w:rPr>
                <w:rFonts w:ascii="宋体" w:hAnsi="宋体" w:cs="宋体"/>
                <w:color w:val="000000"/>
                <w:kern w:val="0"/>
                <w:szCs w:val="21"/>
              </w:rPr>
              <w:t>(</w:t>
            </w:r>
            <w:r w:rsidRPr="00C86A26">
              <w:rPr>
                <w:rFonts w:ascii="宋体" w:hAnsi="宋体" w:cs="宋体" w:hint="eastAsia"/>
                <w:color w:val="000000"/>
                <w:kern w:val="0"/>
                <w:szCs w:val="21"/>
              </w:rPr>
              <w:t>含变更</w:t>
            </w:r>
            <w:r w:rsidRPr="00C86A26">
              <w:rPr>
                <w:rFonts w:ascii="宋体" w:hAnsi="宋体" w:cs="宋体"/>
                <w:color w:val="000000"/>
                <w:kern w:val="0"/>
                <w:szCs w:val="21"/>
              </w:rPr>
              <w:t>)</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70" w:type="dxa"/>
            <w:vAlign w:val="center"/>
          </w:tcPr>
          <w:p w:rsidR="007D28D2" w:rsidRPr="00C86A26" w:rsidRDefault="007D28D2" w:rsidP="00C86A26">
            <w:pPr>
              <w:widowControl/>
              <w:ind w:firstLine="3045"/>
              <w:jc w:val="left"/>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70"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受理责任：一次性告知补正材料，依法受理或不予受理（不予受理的应当告知理由）。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2. </w:t>
            </w:r>
            <w:r w:rsidRPr="00C86A26">
              <w:rPr>
                <w:rFonts w:ascii="宋体" w:hAnsi="宋体" w:cs="宋体" w:hint="eastAsia"/>
                <w:color w:val="000000"/>
                <w:kern w:val="0"/>
                <w:szCs w:val="21"/>
              </w:rPr>
              <w:t>审查责任：</w:t>
            </w:r>
            <w:r w:rsidRPr="00C86A26">
              <w:rPr>
                <w:rFonts w:ascii="宋体" w:hAnsi="宋体" w:cs="宋体"/>
                <w:color w:val="000000"/>
                <w:kern w:val="0"/>
                <w:szCs w:val="21"/>
              </w:rPr>
              <w:t xml:space="preserve"> </w:t>
            </w:r>
            <w:r w:rsidRPr="00C86A26">
              <w:rPr>
                <w:rFonts w:ascii="宋体" w:hAnsi="宋体" w:cs="宋体" w:hint="eastAsia"/>
                <w:color w:val="000000"/>
                <w:kern w:val="0"/>
                <w:szCs w:val="21"/>
              </w:rPr>
              <w:t>对提交的材料进行审核，提出审查意见。</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决定责任：对同意备案的，出具备案证明。</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70"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行政机关公务员处分条例》、《对外劳务合作管理条例》《四川省行政审批违法违纪行为责任追究办法》等法律法规规章的相关规定追究相应的责任。</w:t>
            </w:r>
          </w:p>
        </w:tc>
      </w:tr>
      <w:tr w:rsidR="007D28D2" w:rsidRPr="00C03453" w:rsidTr="000C3D3E">
        <w:trPr>
          <w:jc w:val="center"/>
        </w:trPr>
        <w:tc>
          <w:tcPr>
            <w:tcW w:w="1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2-66</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20"/>
        <w:gridCol w:w="7455"/>
      </w:tblGrid>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5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66</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权利类型</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权利项目名称</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对外劳务合作备用金核定、收取、动用、退补、管理等</w:t>
            </w:r>
          </w:p>
        </w:tc>
      </w:tr>
      <w:tr w:rsidR="007D28D2" w:rsidRPr="00C03453" w:rsidTr="000C3D3E">
        <w:trPr>
          <w:jc w:val="center"/>
        </w:trPr>
        <w:tc>
          <w:tcPr>
            <w:tcW w:w="1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责任主体</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外资外经科</w:t>
            </w:r>
          </w:p>
        </w:tc>
      </w:tr>
      <w:tr w:rsidR="007D28D2" w:rsidRPr="00C03453" w:rsidTr="000C3D3E">
        <w:trPr>
          <w:jc w:val="center"/>
        </w:trPr>
        <w:tc>
          <w:tcPr>
            <w:tcW w:w="1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责任事项</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受理责任：受理对外劳务合作备用金办理申请材料，一次性告知补正材料。</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审核责任：审核对外劳务合作备用金按规定缴存等情况。</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决定公布责任：向社会公布审核合格的企业名单。</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追责情形</w:t>
            </w:r>
          </w:p>
        </w:tc>
        <w:tc>
          <w:tcPr>
            <w:tcW w:w="7455"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对外劳务合作管理条例》、《行政机关公务员处分条例》、《四川省行政审批违法违纪行为责任追究办法》等法律法规规章的相关规定追究相应的责任。</w:t>
            </w:r>
          </w:p>
        </w:tc>
      </w:tr>
      <w:tr w:rsidR="007D28D2" w:rsidRPr="00C03453" w:rsidTr="000C3D3E">
        <w:trPr>
          <w:jc w:val="center"/>
        </w:trPr>
        <w:tc>
          <w:tcPr>
            <w:tcW w:w="1620" w:type="dxa"/>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监督电话</w:t>
            </w:r>
          </w:p>
        </w:tc>
        <w:tc>
          <w:tcPr>
            <w:tcW w:w="74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2-67</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38"/>
        <w:gridCol w:w="7437"/>
      </w:tblGrid>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2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67</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对外贸易经营者备案登记</w:t>
            </w:r>
            <w:r w:rsidRPr="00C86A26">
              <w:rPr>
                <w:rFonts w:ascii="宋体" w:hAnsi="宋体" w:cs="宋体"/>
                <w:color w:val="000000"/>
                <w:kern w:val="0"/>
                <w:szCs w:val="21"/>
              </w:rPr>
              <w:t>(</w:t>
            </w:r>
            <w:r w:rsidRPr="00C86A26">
              <w:rPr>
                <w:rFonts w:ascii="宋体" w:hAnsi="宋体" w:cs="宋体" w:hint="eastAsia"/>
                <w:color w:val="000000"/>
                <w:kern w:val="0"/>
                <w:szCs w:val="21"/>
              </w:rPr>
              <w:t>含企业代码管理</w:t>
            </w:r>
            <w:r w:rsidRPr="00C86A26">
              <w:rPr>
                <w:rFonts w:ascii="宋体" w:hAnsi="宋体" w:cs="宋体"/>
                <w:color w:val="000000"/>
                <w:kern w:val="0"/>
                <w:szCs w:val="21"/>
              </w:rPr>
              <w:t>)</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外贸科</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2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受理责任：公示应当提交的材料，一次性告知补正材料，依法受理或不予受理（不予受理应当告知理由）。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．审查责任：对书面申请材料进行审查，提出审查意见。</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决定责任：是否同意备案登记决定，法定告知（不予同意的应当书面告知理由）。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．监管责任：建立实施监督检查的运行机制和管理制度，开展定期和不定期检查，依法采取相关处置措施。</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2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中华人民共和国对外贸易法》、《中华人民共和国进出口企业代码管理办法》、《中华人民共和国进出口企业代码管理办法外商投资企业实施细则》、《行政机关公务员处分条例》、《对外贸易经营者备案登记办法》、《四川省行政审批违法违纪行为责任追究办法》等法律法规规章的相关规定追究相应的责任。</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2-68</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35"/>
        <w:gridCol w:w="7440"/>
      </w:tblGrid>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4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68</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出具直销企业服务网点设立确认函并转报</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4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受理责任：受理直销企业服务网点设立确认申请，一次性告知补正材料。</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审查责任：对服务网点方案进行书面审查及实地核查，提出审查意见。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决定责任：通过审查的，出具企业服务网点方案的确认函。</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40"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行政机关公务员处分条例》、《直销管理条例》、《直销行业服务网点设立管理办法》、《四川省行政审批违法违纪行为责任追究办法》等法律法规规章的相关规定追究相应的责任。</w:t>
            </w:r>
          </w:p>
        </w:tc>
      </w:tr>
      <w:tr w:rsidR="007D28D2" w:rsidRPr="00C03453" w:rsidTr="000C3D3E">
        <w:trPr>
          <w:jc w:val="center"/>
        </w:trPr>
        <w:tc>
          <w:tcPr>
            <w:tcW w:w="16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hint="eastAsia"/>
                <w:color w:val="000000"/>
                <w:kern w:val="0"/>
                <w:szCs w:val="21"/>
              </w:rPr>
              <w:t>监督电话</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2-69</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35"/>
        <w:gridCol w:w="7440"/>
      </w:tblGrid>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40"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69</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直销企业服务网点核查</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40" w:type="dxa"/>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核查责任：组织对服务网点进行书面审查及实地核查。</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报备公布责任：将直销企业服务网点核查结果报商务部备案，并按规定向社会公布。</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40" w:type="dxa"/>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行政机关公务员处分条例》、《直销行业服务网点设立管理办法》、《四川省行政审批违法违纪行为责任追究办法》等法律法规规章的相关规定追究相应的责任。</w:t>
            </w:r>
          </w:p>
        </w:tc>
      </w:tr>
      <w:tr w:rsidR="007D28D2" w:rsidRPr="00C03453" w:rsidTr="000C3D3E">
        <w:trPr>
          <w:jc w:val="center"/>
        </w:trPr>
        <w:tc>
          <w:tcPr>
            <w:tcW w:w="1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2-7</w:t>
      </w:r>
      <w:r>
        <w:rPr>
          <w:rFonts w:ascii="微软雅黑" w:eastAsia="微软雅黑" w:hAnsi="微软雅黑" w:cs="宋体"/>
          <w:color w:val="000000"/>
          <w:kern w:val="0"/>
          <w:szCs w:val="21"/>
        </w:rPr>
        <w:t>0</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55"/>
        <w:gridCol w:w="7320"/>
      </w:tblGrid>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7</w:t>
            </w:r>
            <w:r>
              <w:rPr>
                <w:rFonts w:ascii="宋体" w:hAnsi="宋体" w:cs="宋体"/>
                <w:color w:val="000000"/>
                <w:kern w:val="0"/>
                <w:szCs w:val="21"/>
              </w:rPr>
              <w:t>0</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单用途商业预付卡发卡企业备案</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20" w:type="dxa"/>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受理责任：公示应当提交的材料，一次性告知补正材料，依法受理或不予受理（不予受理应当告知理由）。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．审查责任：对集团发卡企业、品牌发卡企业提交的备案材料进行审查。</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决定责任：对符合条件的集团发卡企业、品牌发卡企业予以备案、编号及公告。</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．监管责任：开展定期和不定期检查，依法采取相关处置措施。</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5.</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20" w:type="dxa"/>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行政机关公务员处分条例》、《单用途商业预付卡管理办法（试行）》、《四川省行政审批违法违纪行为责任追究办法》等法律法规规章的相关规定追究相应的责任。</w:t>
            </w:r>
          </w:p>
        </w:tc>
      </w:tr>
      <w:tr w:rsidR="007D28D2" w:rsidRPr="00C03453" w:rsidTr="000C3D3E">
        <w:trPr>
          <w:jc w:val="center"/>
        </w:trPr>
        <w:tc>
          <w:tcPr>
            <w:tcW w:w="175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2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2-71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40"/>
        <w:gridCol w:w="7335"/>
      </w:tblGrid>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3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71</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拍卖企业年度核查</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3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受理责任：公示应当提交的材料，一次性告知补正材料，依法受理或不予受理（不予受理应当告知理由）。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．审查责任：对企业经营情况进行核查，提出检查意见。</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决定公布责任：作出检查结论，并向社会公布。</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335" w:type="dxa"/>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中华人民共和国行政许可法》、《行政机关公务员处分条例》、《拍卖管理办法》、《四川省行政审批违法违纪行为责任追究办法》等法律法规规章的相关规定追究相应的责任。</w:t>
            </w:r>
          </w:p>
        </w:tc>
      </w:tr>
      <w:tr w:rsidR="007D28D2" w:rsidRPr="00C03453" w:rsidTr="000C3D3E">
        <w:trPr>
          <w:jc w:val="center"/>
        </w:trPr>
        <w:tc>
          <w:tcPr>
            <w:tcW w:w="17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335" w:type="dxa"/>
            <w:vAlign w:val="center"/>
          </w:tcPr>
          <w:p w:rsidR="007D28D2" w:rsidRPr="00C86A26" w:rsidRDefault="007D28D2" w:rsidP="00C86A26">
            <w:pPr>
              <w:widowControl/>
              <w:ind w:firstLine="420"/>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49"/>
        <w:gridCol w:w="7423"/>
      </w:tblGrid>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42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72</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商业特许经营备案初审</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42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受理责任：公示应当提交的材料，一次性告知补正的材料，依法受理或不受理（不予受理应当告知理由）。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审查责任：对申请的材料进行审查。</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决定责任：作出批准或不予批准的决定；不予批准的，书面说明理由。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42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行政机关公务员处分条例》、《商业特许经营备案管理办法》《四川省行政审批违法违纪行为责任追究办法》等法律法规规章的相关规定追究相应的责任。</w:t>
            </w:r>
          </w:p>
        </w:tc>
      </w:tr>
      <w:tr w:rsidR="007D28D2" w:rsidRPr="00C03453" w:rsidTr="000C3D3E">
        <w:trPr>
          <w:jc w:val="center"/>
        </w:trPr>
        <w:tc>
          <w:tcPr>
            <w:tcW w:w="165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5"/>
        <w:gridCol w:w="7647"/>
      </w:tblGrid>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0" w:type="auto"/>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73</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再生资源回收备案</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0" w:type="auto"/>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0" w:type="auto"/>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受理责任：公示应当提交的材料，一次性告知补正的材料，依法受理或不受理（不予受理应当告知理由）。</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审查责任：对申请的材料进行审查。</w:t>
            </w:r>
          </w:p>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决定责任：作出批准或不予批准的决定；不予批准的，书面说明理由。</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0" w:type="auto"/>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行政机关公务员处分条例》、《再生资源回收管理办法》《四川省行政审批违法违纪行为责任追究办法》等法律法规规章的相关规定追究相应的责任。</w:t>
            </w:r>
          </w:p>
        </w:tc>
      </w:tr>
      <w:tr w:rsidR="007D28D2" w:rsidRPr="00C03453" w:rsidTr="000C3D3E">
        <w:trPr>
          <w:jc w:val="center"/>
        </w:trPr>
        <w:tc>
          <w:tcPr>
            <w:tcW w:w="142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0" w:type="auto"/>
            <w:vAlign w:val="center"/>
          </w:tcPr>
          <w:p w:rsidR="007D28D2" w:rsidRPr="00C86A26" w:rsidRDefault="007D28D2" w:rsidP="00C86A26">
            <w:pPr>
              <w:widowControl/>
              <w:ind w:firstLine="420"/>
              <w:jc w:val="left"/>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w:t>
      </w:r>
      <w:r>
        <w:rPr>
          <w:rFonts w:ascii="微软雅黑" w:eastAsia="微软雅黑" w:hAnsi="微软雅黑" w:cs="宋体"/>
          <w:color w:val="000000"/>
          <w:kern w:val="0"/>
          <w:szCs w:val="21"/>
        </w:rPr>
        <w:t>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70"/>
        <w:gridCol w:w="7602"/>
      </w:tblGrid>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0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74</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洗染业经营者备案</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市场体系建设科</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0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受理责任：公示应当提交的材料，一次性告知补正的材料，依法受理或不受理（不予受理应当告知理由）。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审查责任：对申请的材料进行审查。</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决定责任：作出批准或不予批准的决定；不予批准的，书面说明理由。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0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行政机关公务员处分条例》、《洗染业管理办法》《四川省行政审批违法违纪行为责任追究办法》等法律法规规章的相关规定追究相应的责任。</w:t>
            </w:r>
          </w:p>
        </w:tc>
      </w:tr>
      <w:tr w:rsidR="007D28D2" w:rsidRPr="00C03453" w:rsidTr="000C3D3E">
        <w:trPr>
          <w:jc w:val="center"/>
        </w:trPr>
        <w:tc>
          <w:tcPr>
            <w:tcW w:w="147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0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sidRPr="00C86A26">
        <w:rPr>
          <w:rFonts w:ascii="微软雅黑" w:eastAsia="微软雅黑" w:hAnsi="微软雅黑" w:cs="宋体"/>
          <w:color w:val="000000"/>
          <w:kern w:val="0"/>
          <w:szCs w:val="21"/>
        </w:rPr>
        <w:t>2-</w:t>
      </w:r>
      <w:r>
        <w:rPr>
          <w:rFonts w:ascii="微软雅黑" w:eastAsia="微软雅黑" w:hAnsi="微软雅黑" w:cs="宋体"/>
          <w:color w:val="000000"/>
          <w:kern w:val="0"/>
          <w:szCs w:val="21"/>
        </w:rPr>
        <w:t>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75</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零售商促销备案</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市场秩序科</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受理责任：一次性告知补正材料，依法受理或不予受理（不予受理的应当告知理由）。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2. </w:t>
            </w:r>
            <w:r w:rsidRPr="00C86A26">
              <w:rPr>
                <w:rFonts w:ascii="宋体" w:hAnsi="宋体" w:cs="宋体" w:hint="eastAsia"/>
                <w:color w:val="000000"/>
                <w:kern w:val="0"/>
                <w:szCs w:val="21"/>
              </w:rPr>
              <w:t>审查责任：</w:t>
            </w:r>
            <w:r w:rsidRPr="00C86A26">
              <w:rPr>
                <w:rFonts w:ascii="宋体" w:hAnsi="宋体" w:cs="宋体"/>
                <w:color w:val="000000"/>
                <w:kern w:val="0"/>
                <w:szCs w:val="21"/>
              </w:rPr>
              <w:t xml:space="preserve"> </w:t>
            </w:r>
            <w:r w:rsidRPr="00C86A26">
              <w:rPr>
                <w:rFonts w:ascii="宋体" w:hAnsi="宋体" w:cs="宋体" w:hint="eastAsia"/>
                <w:color w:val="000000"/>
                <w:kern w:val="0"/>
                <w:szCs w:val="21"/>
              </w:rPr>
              <w:t>对提交的材料进行审核，提出审查意见。</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3. </w:t>
            </w:r>
            <w:r w:rsidRPr="00C86A26">
              <w:rPr>
                <w:rFonts w:ascii="宋体" w:hAnsi="宋体" w:cs="宋体" w:hint="eastAsia"/>
                <w:color w:val="000000"/>
                <w:kern w:val="0"/>
                <w:szCs w:val="21"/>
              </w:rPr>
              <w:t>监督责任：对同意备案的，出具备案证明。</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零售商促销行为管理办法》、《行政机关公务员处分条例》、《四川省行政审批违法违纪行为责任追究办法》等法律法规规章的相关规定追究相应的责任。</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r w:rsidRPr="00C86A26">
        <w:rPr>
          <w:rFonts w:ascii="微软雅黑" w:eastAsia="微软雅黑" w:hAnsi="微软雅黑" w:cs="宋体" w:hint="eastAsia"/>
          <w:color w:val="000000"/>
          <w:kern w:val="0"/>
          <w:szCs w:val="21"/>
        </w:rPr>
        <w:t>表</w:t>
      </w:r>
      <w:r>
        <w:rPr>
          <w:rFonts w:ascii="微软雅黑" w:eastAsia="微软雅黑" w:hAnsi="微软雅黑" w:cs="宋体"/>
          <w:color w:val="000000"/>
          <w:kern w:val="0"/>
          <w:szCs w:val="21"/>
        </w:rPr>
        <w:t>2-76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40"/>
        <w:gridCol w:w="7632"/>
      </w:tblGrid>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序号</w:t>
            </w:r>
          </w:p>
        </w:tc>
        <w:tc>
          <w:tcPr>
            <w:tcW w:w="7635" w:type="dxa"/>
            <w:vAlign w:val="center"/>
          </w:tcPr>
          <w:p w:rsidR="007D28D2" w:rsidRPr="00C86A26" w:rsidRDefault="007D28D2" w:rsidP="00C86A26">
            <w:pPr>
              <w:widowControl/>
              <w:jc w:val="center"/>
              <w:rPr>
                <w:rFonts w:ascii="宋体" w:cs="宋体"/>
                <w:kern w:val="0"/>
                <w:sz w:val="24"/>
                <w:szCs w:val="24"/>
              </w:rPr>
            </w:pPr>
            <w:r>
              <w:rPr>
                <w:rFonts w:ascii="宋体" w:hAnsi="宋体" w:cs="宋体"/>
                <w:color w:val="000000"/>
                <w:kern w:val="0"/>
                <w:szCs w:val="21"/>
              </w:rPr>
              <w:t>76</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权力类型</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其他行政权力</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权力项目名称</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加工贸易企业生产能力证明</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责任主体</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外贸科</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责任事项</w:t>
            </w:r>
          </w:p>
        </w:tc>
        <w:tc>
          <w:tcPr>
            <w:tcW w:w="763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1.</w:t>
            </w:r>
            <w:r w:rsidRPr="00C86A26">
              <w:rPr>
                <w:rFonts w:ascii="宋体" w:hAnsi="宋体" w:cs="宋体" w:hint="eastAsia"/>
                <w:color w:val="000000"/>
                <w:kern w:val="0"/>
                <w:szCs w:val="21"/>
              </w:rPr>
              <w:t>受理责任：公示应当提交的材料，一次性告知补正的材料，依法受理或不受理（不予受理应当告知理由）。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2.</w:t>
            </w:r>
            <w:r w:rsidRPr="00C86A26">
              <w:rPr>
                <w:rFonts w:ascii="宋体" w:hAnsi="宋体" w:cs="宋体" w:hint="eastAsia"/>
                <w:color w:val="000000"/>
                <w:kern w:val="0"/>
                <w:szCs w:val="21"/>
              </w:rPr>
              <w:t>审查责任：对申请的材料进行审查到企业实地查证。</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3.</w:t>
            </w:r>
            <w:r w:rsidRPr="00C86A26">
              <w:rPr>
                <w:rFonts w:ascii="宋体" w:hAnsi="宋体" w:cs="宋体" w:hint="eastAsia"/>
                <w:color w:val="000000"/>
                <w:kern w:val="0"/>
                <w:szCs w:val="21"/>
              </w:rPr>
              <w:t>决定责任：作出批准或不予批准的决定；不予批准的，书面说明理由。</w:t>
            </w:r>
          </w:p>
          <w:p w:rsidR="007D28D2" w:rsidRPr="00C86A26" w:rsidRDefault="007D28D2" w:rsidP="00C86A26">
            <w:pPr>
              <w:widowControl/>
              <w:jc w:val="left"/>
              <w:rPr>
                <w:rFonts w:ascii="宋体" w:cs="宋体"/>
                <w:kern w:val="0"/>
                <w:sz w:val="24"/>
                <w:szCs w:val="24"/>
              </w:rPr>
            </w:pPr>
            <w:r w:rsidRPr="00C86A26">
              <w:rPr>
                <w:rFonts w:ascii="宋体" w:hAnsi="宋体" w:cs="宋体"/>
                <w:color w:val="000000"/>
                <w:kern w:val="0"/>
                <w:szCs w:val="21"/>
              </w:rPr>
              <w:t>4.</w:t>
            </w:r>
            <w:r w:rsidRPr="00C86A26">
              <w:rPr>
                <w:rFonts w:ascii="宋体" w:hAnsi="宋体" w:cs="宋体" w:hint="eastAsia"/>
                <w:color w:val="000000"/>
                <w:kern w:val="0"/>
                <w:szCs w:val="21"/>
              </w:rPr>
              <w:t>其他责任：法律法规规章文件规定应履行的其他责任。</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追责情形</w:t>
            </w:r>
          </w:p>
        </w:tc>
        <w:tc>
          <w:tcPr>
            <w:tcW w:w="7635" w:type="dxa"/>
            <w:vAlign w:val="center"/>
          </w:tcPr>
          <w:p w:rsidR="007D28D2" w:rsidRPr="00C86A26" w:rsidRDefault="007D28D2" w:rsidP="00C86A26">
            <w:pPr>
              <w:widowControl/>
              <w:jc w:val="left"/>
              <w:rPr>
                <w:rFonts w:ascii="宋体" w:cs="宋体"/>
                <w:kern w:val="0"/>
                <w:sz w:val="24"/>
                <w:szCs w:val="24"/>
              </w:rPr>
            </w:pPr>
            <w:r w:rsidRPr="00C86A26">
              <w:rPr>
                <w:rFonts w:ascii="宋体" w:hAnsi="宋体" w:cs="宋体" w:hint="eastAsia"/>
                <w:color w:val="000000"/>
                <w:kern w:val="0"/>
                <w:szCs w:val="21"/>
              </w:rPr>
              <w:t>对不履行或不正确履行行政职责的行政机关及其工作人员，依据《中华人民共和国行政监察法》、《加工贸易审批管理暂行办法》、《行政机关公务员处分条例》、《四川省行政审批违法违纪行为责任追究办法》等法律法规规章的相关规定追究相应的责任。</w:t>
            </w:r>
          </w:p>
        </w:tc>
      </w:tr>
      <w:tr w:rsidR="007D28D2" w:rsidRPr="00C03453" w:rsidTr="00A85C41">
        <w:trPr>
          <w:jc w:val="center"/>
        </w:trPr>
        <w:tc>
          <w:tcPr>
            <w:tcW w:w="1440"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hint="eastAsia"/>
                <w:color w:val="000000"/>
                <w:kern w:val="0"/>
                <w:szCs w:val="21"/>
              </w:rPr>
              <w:t>监督电话</w:t>
            </w:r>
          </w:p>
        </w:tc>
        <w:tc>
          <w:tcPr>
            <w:tcW w:w="7635" w:type="dxa"/>
            <w:vAlign w:val="center"/>
          </w:tcPr>
          <w:p w:rsidR="007D28D2" w:rsidRPr="00C86A26" w:rsidRDefault="007D28D2" w:rsidP="00C86A26">
            <w:pPr>
              <w:widowControl/>
              <w:jc w:val="center"/>
              <w:rPr>
                <w:rFonts w:ascii="宋体" w:cs="宋体"/>
                <w:kern w:val="0"/>
                <w:sz w:val="24"/>
                <w:szCs w:val="24"/>
              </w:rPr>
            </w:pPr>
            <w:r w:rsidRPr="00C86A26">
              <w:rPr>
                <w:rFonts w:ascii="宋体" w:hAnsi="宋体" w:cs="宋体"/>
                <w:color w:val="000000"/>
                <w:kern w:val="0"/>
                <w:szCs w:val="21"/>
              </w:rPr>
              <w:t>0839-3265940</w:t>
            </w:r>
          </w:p>
        </w:tc>
      </w:tr>
    </w:tbl>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p w:rsidR="007D28D2" w:rsidRPr="00C86A26" w:rsidRDefault="007D28D2" w:rsidP="00C86A26">
      <w:pPr>
        <w:widowControl/>
        <w:shd w:val="clear" w:color="auto" w:fill="FFFFFF"/>
        <w:jc w:val="center"/>
        <w:rPr>
          <w:rFonts w:ascii="微软雅黑" w:eastAsia="微软雅黑" w:hAnsi="微软雅黑" w:cs="宋体"/>
          <w:color w:val="000000"/>
          <w:kern w:val="0"/>
          <w:szCs w:val="21"/>
        </w:rPr>
      </w:pPr>
    </w:p>
    <w:sectPr w:rsidR="007D28D2" w:rsidRPr="00C86A26" w:rsidSect="00C1357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D2" w:rsidRDefault="007D28D2">
      <w:r>
        <w:separator/>
      </w:r>
    </w:p>
  </w:endnote>
  <w:endnote w:type="continuationSeparator" w:id="0">
    <w:p w:rsidR="007D28D2" w:rsidRDefault="007D2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D2" w:rsidRDefault="007D28D2">
      <w:r>
        <w:separator/>
      </w:r>
    </w:p>
  </w:footnote>
  <w:footnote w:type="continuationSeparator" w:id="0">
    <w:p w:rsidR="007D28D2" w:rsidRDefault="007D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D2" w:rsidRDefault="007D28D2" w:rsidP="00A85C4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A26"/>
    <w:rsid w:val="00080730"/>
    <w:rsid w:val="000C1391"/>
    <w:rsid w:val="000C3D3E"/>
    <w:rsid w:val="00351AE3"/>
    <w:rsid w:val="003A32A4"/>
    <w:rsid w:val="004075C5"/>
    <w:rsid w:val="007D28D2"/>
    <w:rsid w:val="009E1ED3"/>
    <w:rsid w:val="00A85C41"/>
    <w:rsid w:val="00B945DA"/>
    <w:rsid w:val="00BE10D1"/>
    <w:rsid w:val="00C03453"/>
    <w:rsid w:val="00C1357F"/>
    <w:rsid w:val="00C86A26"/>
    <w:rsid w:val="00D476B9"/>
    <w:rsid w:val="00E81B81"/>
    <w:rsid w:val="00EE5144"/>
    <w:rsid w:val="00F000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7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1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EE51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71270732">
      <w:marLeft w:val="0"/>
      <w:marRight w:val="0"/>
      <w:marTop w:val="0"/>
      <w:marBottom w:val="0"/>
      <w:divBdr>
        <w:top w:val="none" w:sz="0" w:space="0" w:color="auto"/>
        <w:left w:val="none" w:sz="0" w:space="0" w:color="auto"/>
        <w:bottom w:val="none" w:sz="0" w:space="0" w:color="auto"/>
        <w:right w:val="none" w:sz="0" w:space="0" w:color="auto"/>
      </w:divBdr>
    </w:div>
    <w:div w:id="1071270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47</Pages>
  <Words>7157</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局领导:徐骁</cp:lastModifiedBy>
  <cp:revision>7</cp:revision>
  <dcterms:created xsi:type="dcterms:W3CDTF">2019-12-15T01:45:00Z</dcterms:created>
  <dcterms:modified xsi:type="dcterms:W3CDTF">2019-12-15T03:17:00Z</dcterms:modified>
</cp:coreProperties>
</file>